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8FE5D">
      <w:pPr>
        <w:pStyle w:val="2"/>
        <w:spacing w:line="247" w:lineRule="auto"/>
      </w:pPr>
    </w:p>
    <w:p w14:paraId="4460FB30">
      <w:pPr>
        <w:pStyle w:val="2"/>
        <w:spacing w:line="248" w:lineRule="auto"/>
      </w:pPr>
    </w:p>
    <w:p w14:paraId="2551A16A">
      <w:pPr>
        <w:pStyle w:val="2"/>
        <w:spacing w:line="248" w:lineRule="auto"/>
      </w:pPr>
    </w:p>
    <w:p w14:paraId="245AD053">
      <w:pPr>
        <w:pStyle w:val="2"/>
        <w:spacing w:line="248" w:lineRule="auto"/>
      </w:pPr>
    </w:p>
    <w:p w14:paraId="6EB1D00D">
      <w:pPr>
        <w:spacing w:before="153" w:line="291" w:lineRule="auto"/>
        <w:ind w:left="2653" w:right="1625" w:hanging="2654"/>
        <w:jc w:val="center"/>
        <w:rPr>
          <w:rFonts w:hint="eastAsia" w:ascii="宋体" w:hAnsi="宋体" w:eastAsia="宋体" w:cs="宋体"/>
          <w:b/>
          <w:bCs/>
          <w:spacing w:val="3"/>
          <w:sz w:val="47"/>
          <w:szCs w:val="47"/>
          <w:lang w:val="en-US" w:eastAsia="zh-CN"/>
        </w:rPr>
      </w:pPr>
      <w:r>
        <w:rPr>
          <w:rFonts w:hint="eastAsia" w:ascii="宋体" w:hAnsi="宋体" w:eastAsia="宋体" w:cs="宋体"/>
          <w:b/>
          <w:bCs/>
          <w:spacing w:val="3"/>
          <w:sz w:val="47"/>
          <w:szCs w:val="47"/>
          <w:lang w:val="en-US" w:eastAsia="zh-CN"/>
        </w:rPr>
        <w:t xml:space="preserve">       广东省生殖医院</w:t>
      </w:r>
    </w:p>
    <w:p w14:paraId="3EC53719">
      <w:pPr>
        <w:pStyle w:val="2"/>
        <w:spacing w:line="242" w:lineRule="auto"/>
        <w:jc w:val="center"/>
        <w:rPr>
          <w:rFonts w:hint="eastAsia" w:eastAsia="宋体"/>
          <w:lang w:eastAsia="zh-CN"/>
        </w:rPr>
      </w:pPr>
      <w:r>
        <w:rPr>
          <w:rFonts w:hint="eastAsia" w:ascii="宋体" w:hAnsi="宋体" w:eastAsia="宋体" w:cs="宋体"/>
          <w:b/>
          <w:bCs/>
          <w:spacing w:val="3"/>
          <w:sz w:val="47"/>
          <w:szCs w:val="47"/>
          <w:lang w:eastAsia="zh-CN"/>
        </w:rPr>
        <w:t>202</w:t>
      </w:r>
      <w:r>
        <w:rPr>
          <w:rFonts w:hint="eastAsia" w:ascii="宋体" w:hAnsi="宋体" w:eastAsia="宋体" w:cs="宋体"/>
          <w:b/>
          <w:bCs/>
          <w:spacing w:val="3"/>
          <w:sz w:val="47"/>
          <w:szCs w:val="47"/>
          <w:lang w:val="en-US" w:eastAsia="zh-CN"/>
        </w:rPr>
        <w:t>6</w:t>
      </w:r>
      <w:r>
        <w:rPr>
          <w:rFonts w:hint="eastAsia" w:ascii="宋体" w:hAnsi="宋体" w:eastAsia="宋体" w:cs="宋体"/>
          <w:b/>
          <w:bCs/>
          <w:spacing w:val="3"/>
          <w:sz w:val="47"/>
          <w:szCs w:val="47"/>
          <w:lang w:eastAsia="zh-CN"/>
        </w:rPr>
        <w:t>年度健康科普项目</w:t>
      </w:r>
    </w:p>
    <w:p w14:paraId="2459EE46">
      <w:pPr>
        <w:pStyle w:val="2"/>
        <w:spacing w:line="242" w:lineRule="auto"/>
      </w:pPr>
    </w:p>
    <w:p w14:paraId="42005332">
      <w:pPr>
        <w:pStyle w:val="2"/>
        <w:spacing w:line="242" w:lineRule="auto"/>
      </w:pPr>
    </w:p>
    <w:p w14:paraId="2B07C93B">
      <w:pPr>
        <w:pStyle w:val="2"/>
        <w:spacing w:line="242" w:lineRule="auto"/>
      </w:pPr>
      <w:r>
        <w:pict>
          <v:shape id="_x0000_s1026" o:spid="_x0000_s1026" o:spt="202" type="#_x0000_t202" style="position:absolute;left:0pt;margin-left:197.2pt;margin-top:11.95pt;height:168.45pt;width:32.3pt;z-index:251660288;mso-width-relative:page;mso-height-relative:page;" filled="f" stroked="f" coordsize="21600,21600">
            <v:path/>
            <v:fill on="f" focussize="0,0"/>
            <v:stroke on="f"/>
            <v:imagedata o:title=""/>
            <o:lock v:ext="edit" aspectratio="f"/>
            <v:textbox inset="0mm,0mm,0mm,0mm" style="layout-flow:vertical-ideographic;">
              <w:txbxContent>
                <w:p w14:paraId="76976099">
                  <w:pPr>
                    <w:spacing w:before="19" w:line="209" w:lineRule="auto"/>
                    <w:ind w:left="20"/>
                    <w:outlineLvl w:val="0"/>
                    <w:rPr>
                      <w:rFonts w:ascii="宋体" w:hAnsi="宋体" w:eastAsia="宋体" w:cs="宋体"/>
                      <w:sz w:val="52"/>
                      <w:szCs w:val="52"/>
                    </w:rPr>
                  </w:pPr>
                  <w:r>
                    <w:rPr>
                      <w:rFonts w:hint="eastAsia" w:ascii="宋体" w:hAnsi="宋体" w:eastAsia="宋体" w:cs="宋体"/>
                      <w:b/>
                      <w:bCs/>
                      <w:spacing w:val="-5"/>
                      <w:sz w:val="52"/>
                      <w:szCs w:val="52"/>
                      <w:lang w:val="en-US" w:eastAsia="zh-CN"/>
                    </w:rPr>
                    <w:t>采购</w:t>
                  </w:r>
                  <w:r>
                    <w:rPr>
                      <w:rFonts w:ascii="宋体" w:hAnsi="宋体" w:eastAsia="宋体" w:cs="宋体"/>
                      <w:b/>
                      <w:bCs/>
                      <w:spacing w:val="-5"/>
                      <w:sz w:val="52"/>
                      <w:szCs w:val="52"/>
                    </w:rPr>
                    <w:t>文件</w:t>
                  </w:r>
                </w:p>
              </w:txbxContent>
            </v:textbox>
          </v:shape>
        </w:pict>
      </w:r>
    </w:p>
    <w:p w14:paraId="11B36389">
      <w:pPr>
        <w:pStyle w:val="2"/>
        <w:spacing w:line="242" w:lineRule="auto"/>
      </w:pPr>
    </w:p>
    <w:p w14:paraId="24AF6517">
      <w:pPr>
        <w:pStyle w:val="2"/>
        <w:spacing w:line="242" w:lineRule="auto"/>
      </w:pPr>
    </w:p>
    <w:p w14:paraId="19F14F56">
      <w:pPr>
        <w:pStyle w:val="2"/>
        <w:spacing w:line="242" w:lineRule="auto"/>
      </w:pPr>
    </w:p>
    <w:p w14:paraId="0E9378A2">
      <w:pPr>
        <w:pStyle w:val="2"/>
        <w:spacing w:line="242" w:lineRule="auto"/>
      </w:pPr>
    </w:p>
    <w:p w14:paraId="7CE1D17F">
      <w:pPr>
        <w:pStyle w:val="2"/>
        <w:spacing w:line="242" w:lineRule="auto"/>
      </w:pPr>
    </w:p>
    <w:p w14:paraId="2B925E8E">
      <w:pPr>
        <w:pStyle w:val="2"/>
        <w:spacing w:line="242" w:lineRule="auto"/>
      </w:pPr>
    </w:p>
    <w:p w14:paraId="6ECE7CBC">
      <w:pPr>
        <w:pStyle w:val="2"/>
        <w:spacing w:line="242" w:lineRule="auto"/>
      </w:pPr>
    </w:p>
    <w:p w14:paraId="7B01FD1D">
      <w:pPr>
        <w:pStyle w:val="2"/>
        <w:spacing w:line="242" w:lineRule="auto"/>
      </w:pPr>
    </w:p>
    <w:p w14:paraId="6D378A3B">
      <w:pPr>
        <w:pStyle w:val="2"/>
        <w:spacing w:line="242" w:lineRule="auto"/>
      </w:pPr>
    </w:p>
    <w:p w14:paraId="5BF3E843">
      <w:pPr>
        <w:pStyle w:val="2"/>
        <w:spacing w:line="242" w:lineRule="auto"/>
      </w:pPr>
    </w:p>
    <w:p w14:paraId="2DB6300C">
      <w:pPr>
        <w:pStyle w:val="2"/>
        <w:spacing w:line="242" w:lineRule="auto"/>
      </w:pPr>
    </w:p>
    <w:p w14:paraId="39FC1545">
      <w:pPr>
        <w:pStyle w:val="2"/>
        <w:spacing w:line="242" w:lineRule="auto"/>
      </w:pPr>
    </w:p>
    <w:p w14:paraId="70C44829">
      <w:pPr>
        <w:pStyle w:val="2"/>
        <w:spacing w:line="242" w:lineRule="auto"/>
      </w:pPr>
    </w:p>
    <w:p w14:paraId="421FB96F">
      <w:pPr>
        <w:pStyle w:val="2"/>
        <w:spacing w:line="242" w:lineRule="auto"/>
      </w:pPr>
    </w:p>
    <w:p w14:paraId="4844FF65">
      <w:pPr>
        <w:pStyle w:val="2"/>
        <w:spacing w:line="243" w:lineRule="auto"/>
      </w:pPr>
    </w:p>
    <w:p w14:paraId="7ACB0F50">
      <w:pPr>
        <w:pStyle w:val="2"/>
        <w:spacing w:line="243" w:lineRule="auto"/>
      </w:pPr>
    </w:p>
    <w:p w14:paraId="1BE22E25">
      <w:pPr>
        <w:pStyle w:val="2"/>
        <w:spacing w:line="243" w:lineRule="auto"/>
      </w:pPr>
    </w:p>
    <w:p w14:paraId="136666F9">
      <w:pPr>
        <w:pStyle w:val="2"/>
        <w:spacing w:line="243" w:lineRule="auto"/>
      </w:pPr>
    </w:p>
    <w:p w14:paraId="3FE0D8C0">
      <w:pPr>
        <w:pStyle w:val="2"/>
        <w:spacing w:line="243" w:lineRule="auto"/>
      </w:pPr>
    </w:p>
    <w:p w14:paraId="540566DA">
      <w:pPr>
        <w:pStyle w:val="2"/>
        <w:spacing w:line="243" w:lineRule="auto"/>
      </w:pPr>
    </w:p>
    <w:p w14:paraId="3141E529">
      <w:pPr>
        <w:pStyle w:val="2"/>
        <w:spacing w:line="243" w:lineRule="auto"/>
      </w:pPr>
    </w:p>
    <w:p w14:paraId="450102FC">
      <w:pPr>
        <w:pStyle w:val="2"/>
        <w:spacing w:line="243" w:lineRule="auto"/>
      </w:pPr>
    </w:p>
    <w:p w14:paraId="458B865F">
      <w:pPr>
        <w:pStyle w:val="2"/>
        <w:spacing w:line="243" w:lineRule="auto"/>
      </w:pPr>
    </w:p>
    <w:p w14:paraId="1FC742F1">
      <w:pPr>
        <w:pStyle w:val="2"/>
        <w:spacing w:line="243" w:lineRule="auto"/>
      </w:pPr>
    </w:p>
    <w:p w14:paraId="4AADAAA0">
      <w:pPr>
        <w:pStyle w:val="2"/>
        <w:spacing w:line="243" w:lineRule="auto"/>
      </w:pPr>
    </w:p>
    <w:p w14:paraId="784466F6">
      <w:pPr>
        <w:pStyle w:val="2"/>
        <w:spacing w:line="243" w:lineRule="auto"/>
      </w:pPr>
    </w:p>
    <w:p w14:paraId="5C8D5FC0">
      <w:pPr>
        <w:pStyle w:val="2"/>
        <w:spacing w:line="243" w:lineRule="auto"/>
      </w:pPr>
    </w:p>
    <w:p w14:paraId="5480F263">
      <w:pPr>
        <w:pStyle w:val="2"/>
        <w:spacing w:line="243" w:lineRule="auto"/>
      </w:pPr>
    </w:p>
    <w:p w14:paraId="73B5DDBF">
      <w:pPr>
        <w:pStyle w:val="2"/>
        <w:spacing w:line="243" w:lineRule="auto"/>
      </w:pPr>
    </w:p>
    <w:p w14:paraId="3A769F84">
      <w:pPr>
        <w:spacing w:before="197" w:line="224" w:lineRule="auto"/>
        <w:rPr>
          <w:rFonts w:ascii="宋体" w:hAnsi="宋体" w:eastAsia="宋体" w:cs="宋体"/>
          <w:sz w:val="35"/>
          <w:szCs w:val="35"/>
        </w:rPr>
      </w:pPr>
      <w:r>
        <w:rPr>
          <w:rFonts w:hint="eastAsia" w:ascii="宋体" w:hAnsi="宋体" w:eastAsia="宋体" w:cs="宋体"/>
          <w:b/>
          <w:bCs/>
          <w:spacing w:val="6"/>
          <w:sz w:val="35"/>
          <w:szCs w:val="35"/>
          <w:lang w:val="en-US" w:eastAsia="zh-CN"/>
        </w:rPr>
        <w:t>采购</w:t>
      </w:r>
      <w:r>
        <w:rPr>
          <w:rFonts w:ascii="宋体" w:hAnsi="宋体" w:eastAsia="宋体" w:cs="宋体"/>
          <w:b/>
          <w:bCs/>
          <w:spacing w:val="6"/>
          <w:sz w:val="35"/>
          <w:szCs w:val="35"/>
        </w:rPr>
        <w:t>人</w:t>
      </w:r>
      <w:r>
        <w:rPr>
          <w:rFonts w:hint="eastAsia" w:ascii="宋体" w:hAnsi="宋体" w:eastAsia="宋体" w:cs="宋体"/>
          <w:b/>
          <w:bCs/>
          <w:spacing w:val="6"/>
          <w:sz w:val="35"/>
          <w:szCs w:val="35"/>
          <w:lang w:eastAsia="zh-CN"/>
        </w:rPr>
        <w:t>：</w:t>
      </w:r>
      <w:r>
        <w:rPr>
          <w:rFonts w:hint="eastAsia" w:ascii="宋体" w:hAnsi="宋体" w:eastAsia="宋体" w:cs="宋体"/>
          <w:b/>
          <w:bCs/>
          <w:spacing w:val="6"/>
          <w:sz w:val="35"/>
          <w:szCs w:val="35"/>
          <w:lang w:val="en-US" w:eastAsia="zh-CN"/>
        </w:rPr>
        <w:t>广东省生殖科学研究所（广东省生殖医院）</w:t>
      </w:r>
    </w:p>
    <w:p w14:paraId="6ED55FE1">
      <w:pPr>
        <w:spacing w:before="198" w:line="225" w:lineRule="auto"/>
        <w:rPr>
          <w:rFonts w:ascii="宋体" w:hAnsi="宋体" w:eastAsia="宋体" w:cs="宋体"/>
          <w:sz w:val="36"/>
          <w:szCs w:val="36"/>
        </w:rPr>
      </w:pPr>
      <w:r>
        <w:rPr>
          <w:rFonts w:ascii="宋体" w:hAnsi="宋体" w:eastAsia="宋体" w:cs="宋体"/>
          <w:b/>
          <w:bCs/>
          <w:spacing w:val="-9"/>
          <w:sz w:val="36"/>
          <w:szCs w:val="36"/>
        </w:rPr>
        <w:t>日期：202</w:t>
      </w:r>
      <w:r>
        <w:rPr>
          <w:rFonts w:hint="eastAsia" w:ascii="宋体" w:hAnsi="宋体" w:eastAsia="宋体" w:cs="宋体"/>
          <w:b/>
          <w:bCs/>
          <w:spacing w:val="-9"/>
          <w:sz w:val="36"/>
          <w:szCs w:val="36"/>
          <w:lang w:val="en-US" w:eastAsia="zh-CN"/>
        </w:rPr>
        <w:t>6</w:t>
      </w:r>
      <w:r>
        <w:rPr>
          <w:rFonts w:ascii="宋体" w:hAnsi="宋体" w:eastAsia="宋体" w:cs="宋体"/>
          <w:b/>
          <w:bCs/>
          <w:spacing w:val="-9"/>
          <w:sz w:val="36"/>
          <w:szCs w:val="36"/>
        </w:rPr>
        <w:t>年</w:t>
      </w:r>
      <w:r>
        <w:rPr>
          <w:rFonts w:hint="eastAsia" w:ascii="宋体" w:hAnsi="宋体" w:eastAsia="宋体" w:cs="宋体"/>
          <w:b/>
          <w:bCs/>
          <w:spacing w:val="-9"/>
          <w:sz w:val="36"/>
          <w:szCs w:val="36"/>
          <w:lang w:val="en-US" w:eastAsia="zh-CN"/>
        </w:rPr>
        <w:t>3</w:t>
      </w:r>
      <w:r>
        <w:rPr>
          <w:rFonts w:ascii="宋体" w:hAnsi="宋体" w:eastAsia="宋体" w:cs="宋体"/>
          <w:b/>
          <w:bCs/>
          <w:spacing w:val="-9"/>
          <w:sz w:val="36"/>
          <w:szCs w:val="36"/>
        </w:rPr>
        <w:t>月</w:t>
      </w:r>
      <w:r>
        <w:rPr>
          <w:rFonts w:hint="eastAsia" w:ascii="宋体" w:hAnsi="宋体" w:eastAsia="宋体" w:cs="宋体"/>
          <w:b/>
          <w:bCs/>
          <w:spacing w:val="-9"/>
          <w:sz w:val="36"/>
          <w:szCs w:val="36"/>
          <w:lang w:val="en-US" w:eastAsia="zh-CN"/>
        </w:rPr>
        <w:t>23</w:t>
      </w:r>
      <w:r>
        <w:rPr>
          <w:rFonts w:ascii="宋体" w:hAnsi="宋体" w:eastAsia="宋体" w:cs="宋体"/>
          <w:b/>
          <w:bCs/>
          <w:spacing w:val="-9"/>
          <w:sz w:val="36"/>
          <w:szCs w:val="36"/>
        </w:rPr>
        <w:t>日</w:t>
      </w:r>
    </w:p>
    <w:p w14:paraId="4BD43346">
      <w:pPr>
        <w:spacing w:line="225" w:lineRule="auto"/>
        <w:rPr>
          <w:rFonts w:ascii="宋体" w:hAnsi="宋体" w:eastAsia="宋体" w:cs="宋体"/>
          <w:sz w:val="35"/>
          <w:szCs w:val="35"/>
          <w:u w:val="single"/>
        </w:rPr>
        <w:sectPr>
          <w:footerReference r:id="rId5" w:type="default"/>
          <w:pgSz w:w="11907" w:h="16840"/>
          <w:pgMar w:top="1440" w:right="1803" w:bottom="1440" w:left="1803" w:header="0" w:footer="710" w:gutter="0"/>
          <w:pgNumType w:fmt="decimal"/>
          <w:cols w:space="720" w:num="1"/>
        </w:sectPr>
      </w:pPr>
    </w:p>
    <w:p w14:paraId="3F813ED0">
      <w:pPr>
        <w:pStyle w:val="2"/>
        <w:spacing w:line="469" w:lineRule="auto"/>
      </w:pPr>
    </w:p>
    <w:p w14:paraId="57EF5FB3">
      <w:pPr>
        <w:pStyle w:val="2"/>
        <w:spacing w:line="3734" w:lineRule="exact"/>
      </w:pPr>
      <w:r>
        <w:rPr>
          <w:position w:val="-74"/>
        </w:rPr>
        <w:pict>
          <v:shape id="_x0000_s1027" o:spid="_x0000_s1027" o:spt="202" type="#_x0000_t202" style="height:186.7pt;width:458.9pt;" filled="f" stroked="f" coordsize="21600,21600">
            <v:path/>
            <v:fill on="f" focussize="0,0"/>
            <v:stroke on="f"/>
            <v:imagedata o:title=""/>
            <o:lock v:ext="edit" aspectratio="f"/>
            <v:textbox inset="0mm,0mm,0mm,0mm">
              <w:txbxContent>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8"/>
                      <w:szCs w:val="28"/>
                    </w:rPr>
                  </w:sdtEndPr>
                  <w:sdtContent>
                    <w:p w14:paraId="16C23BBB">
                      <w:pPr>
                        <w:spacing w:before="60" w:line="225" w:lineRule="auto"/>
                        <w:ind w:left="3854"/>
                        <w:rPr>
                          <w:rFonts w:ascii="宋体" w:hAnsi="宋体" w:eastAsia="宋体" w:cs="宋体"/>
                          <w:sz w:val="43"/>
                          <w:szCs w:val="43"/>
                        </w:rPr>
                      </w:pPr>
                      <w:r>
                        <w:rPr>
                          <w:rFonts w:ascii="宋体" w:hAnsi="宋体" w:eastAsia="宋体" w:cs="宋体"/>
                          <w:b/>
                          <w:bCs/>
                          <w:spacing w:val="-51"/>
                          <w:sz w:val="43"/>
                          <w:szCs w:val="43"/>
                        </w:rPr>
                        <w:t>目录</w:t>
                      </w:r>
                    </w:p>
                    <w:p w14:paraId="30966864">
                      <w:pPr>
                        <w:spacing w:line="314" w:lineRule="auto"/>
                        <w:rPr>
                          <w:rFonts w:ascii="Arial"/>
                          <w:sz w:val="21"/>
                        </w:rPr>
                      </w:pPr>
                    </w:p>
                    <w:p w14:paraId="4F34FA0A">
                      <w:pPr>
                        <w:tabs>
                          <w:tab w:val="right" w:leader="dot" w:pos="9060"/>
                        </w:tabs>
                        <w:spacing w:before="91" w:line="185" w:lineRule="auto"/>
                        <w:ind w:left="4"/>
                        <w:rPr>
                          <w:rFonts w:ascii="宋体" w:hAnsi="宋体" w:eastAsia="宋体" w:cs="宋体"/>
                          <w:sz w:val="28"/>
                          <w:szCs w:val="28"/>
                        </w:rPr>
                      </w:pPr>
                      <w:bookmarkStart w:id="12" w:name="bookmark1"/>
                      <w:bookmarkEnd w:id="12"/>
                      <w:r>
                        <w:fldChar w:fldCharType="begin"/>
                      </w:r>
                      <w:r>
                        <w:instrText xml:space="preserve"> HYPERLINK \l "bookmark2" </w:instrText>
                      </w:r>
                      <w:r>
                        <w:fldChar w:fldCharType="separate"/>
                      </w:r>
                      <w:r>
                        <w:rPr>
                          <w:rFonts w:ascii="宋体" w:hAnsi="宋体" w:eastAsia="宋体" w:cs="宋体"/>
                          <w:b/>
                          <w:bCs/>
                          <w:spacing w:val="-17"/>
                          <w:sz w:val="28"/>
                          <w:szCs w:val="28"/>
                        </w:rPr>
                        <w:t>邀请函</w:t>
                      </w:r>
                      <w:r>
                        <w:rPr>
                          <w:rFonts w:ascii="宋体" w:hAnsi="宋体" w:eastAsia="宋体" w:cs="宋体"/>
                          <w:b/>
                          <w:bCs/>
                          <w:sz w:val="28"/>
                          <w:szCs w:val="28"/>
                        </w:rPr>
                        <w:tab/>
                      </w:r>
                      <w:r>
                        <w:rPr>
                          <w:rFonts w:ascii="宋体" w:hAnsi="宋体" w:eastAsia="宋体" w:cs="宋体"/>
                          <w:b/>
                          <w:bCs/>
                          <w:spacing w:val="-20"/>
                          <w:sz w:val="28"/>
                          <w:szCs w:val="28"/>
                        </w:rPr>
                        <w:t>3</w:t>
                      </w:r>
                      <w:r>
                        <w:rPr>
                          <w:rFonts w:ascii="宋体" w:hAnsi="宋体" w:eastAsia="宋体" w:cs="宋体"/>
                          <w:b/>
                          <w:bCs/>
                          <w:spacing w:val="-20"/>
                          <w:sz w:val="28"/>
                          <w:szCs w:val="28"/>
                        </w:rPr>
                        <w:fldChar w:fldCharType="end"/>
                      </w:r>
                    </w:p>
                    <w:p w14:paraId="7BCCA8FD">
                      <w:pPr>
                        <w:tabs>
                          <w:tab w:val="right" w:leader="dot" w:pos="9060"/>
                        </w:tabs>
                        <w:spacing w:before="199" w:line="185" w:lineRule="auto"/>
                        <w:rPr>
                          <w:rFonts w:ascii="宋体" w:hAnsi="宋体" w:eastAsia="宋体" w:cs="宋体"/>
                          <w:sz w:val="28"/>
                          <w:szCs w:val="28"/>
                        </w:rPr>
                      </w:pPr>
                      <w:bookmarkStart w:id="13" w:name="bookmark3"/>
                      <w:bookmarkEnd w:id="13"/>
                      <w:r>
                        <w:fldChar w:fldCharType="begin"/>
                      </w:r>
                      <w:r>
                        <w:instrText xml:space="preserve"> HYPERLINK \l "bookmark4" </w:instrText>
                      </w:r>
                      <w:r>
                        <w:fldChar w:fldCharType="separate"/>
                      </w:r>
                      <w:r>
                        <w:rPr>
                          <w:rFonts w:ascii="宋体" w:hAnsi="宋体" w:eastAsia="宋体" w:cs="宋体"/>
                          <w:b/>
                          <w:bCs/>
                          <w:spacing w:val="-17"/>
                          <w:sz w:val="28"/>
                          <w:szCs w:val="28"/>
                        </w:rPr>
                        <w:t>采购需求</w:t>
                      </w:r>
                      <w:r>
                        <w:rPr>
                          <w:rFonts w:ascii="宋体" w:hAnsi="宋体" w:eastAsia="宋体" w:cs="宋体"/>
                          <w:b/>
                          <w:bCs/>
                          <w:sz w:val="28"/>
                          <w:szCs w:val="28"/>
                        </w:rPr>
                        <w:tab/>
                      </w:r>
                      <w:r>
                        <w:rPr>
                          <w:rFonts w:hint="eastAsia" w:ascii="宋体" w:hAnsi="宋体" w:eastAsia="宋体" w:cs="宋体"/>
                          <w:b/>
                          <w:bCs/>
                          <w:spacing w:val="-2"/>
                          <w:sz w:val="28"/>
                          <w:szCs w:val="28"/>
                          <w:lang w:val="en-US" w:eastAsia="zh-CN"/>
                        </w:rPr>
                        <w:t>6</w:t>
                      </w:r>
                      <w:r>
                        <w:rPr>
                          <w:rFonts w:ascii="宋体" w:hAnsi="宋体" w:eastAsia="宋体" w:cs="宋体"/>
                          <w:b/>
                          <w:bCs/>
                          <w:spacing w:val="-2"/>
                          <w:sz w:val="28"/>
                          <w:szCs w:val="28"/>
                        </w:rPr>
                        <w:fldChar w:fldCharType="end"/>
                      </w:r>
                    </w:p>
                    <w:p w14:paraId="419CFBE4">
                      <w:pPr>
                        <w:tabs>
                          <w:tab w:val="right" w:leader="dot" w:pos="9057"/>
                        </w:tabs>
                        <w:spacing w:before="199" w:line="185" w:lineRule="auto"/>
                        <w:ind w:left="4"/>
                        <w:rPr>
                          <w:rFonts w:ascii="宋体" w:hAnsi="宋体" w:eastAsia="宋体" w:cs="宋体"/>
                          <w:sz w:val="28"/>
                          <w:szCs w:val="28"/>
                        </w:rPr>
                      </w:pPr>
                      <w:bookmarkStart w:id="14" w:name="bookmark5"/>
                      <w:bookmarkEnd w:id="14"/>
                      <w:r>
                        <w:fldChar w:fldCharType="begin"/>
                      </w:r>
                      <w:r>
                        <w:instrText xml:space="preserve"> HYPERLINK \l "bookmark6" </w:instrText>
                      </w:r>
                      <w:r>
                        <w:fldChar w:fldCharType="separate"/>
                      </w:r>
                      <w:r>
                        <w:rPr>
                          <w:rFonts w:hint="eastAsia" w:ascii="宋体" w:hAnsi="宋体" w:eastAsia="宋体" w:cs="宋体"/>
                          <w:b/>
                          <w:bCs/>
                          <w:spacing w:val="-4"/>
                          <w:sz w:val="28"/>
                          <w:szCs w:val="28"/>
                          <w:lang w:eastAsia="zh-CN"/>
                        </w:rPr>
                        <w:t>响应文件</w:t>
                      </w:r>
                      <w:r>
                        <w:rPr>
                          <w:rFonts w:ascii="宋体" w:hAnsi="宋体" w:eastAsia="宋体" w:cs="宋体"/>
                          <w:b/>
                          <w:bCs/>
                          <w:spacing w:val="-4"/>
                          <w:sz w:val="28"/>
                          <w:szCs w:val="28"/>
                        </w:rPr>
                        <w:t>的编制</w:t>
                      </w:r>
                      <w:r>
                        <w:rPr>
                          <w:rFonts w:ascii="宋体" w:hAnsi="宋体" w:eastAsia="宋体" w:cs="宋体"/>
                          <w:b/>
                          <w:bCs/>
                          <w:sz w:val="28"/>
                          <w:szCs w:val="28"/>
                        </w:rPr>
                        <w:tab/>
                      </w:r>
                      <w:r>
                        <w:rPr>
                          <w:rFonts w:hint="eastAsia" w:ascii="宋体" w:hAnsi="宋体" w:eastAsia="宋体" w:cs="宋体"/>
                          <w:b/>
                          <w:bCs/>
                          <w:spacing w:val="-15"/>
                          <w:sz w:val="28"/>
                          <w:szCs w:val="28"/>
                          <w:lang w:val="en-US" w:eastAsia="zh-CN"/>
                        </w:rPr>
                        <w:t>8</w:t>
                      </w:r>
                      <w:r>
                        <w:rPr>
                          <w:rFonts w:ascii="宋体" w:hAnsi="宋体" w:eastAsia="宋体" w:cs="宋体"/>
                          <w:b/>
                          <w:bCs/>
                          <w:spacing w:val="-15"/>
                          <w:sz w:val="28"/>
                          <w:szCs w:val="28"/>
                        </w:rPr>
                        <w:fldChar w:fldCharType="end"/>
                      </w:r>
                    </w:p>
                    <w:p w14:paraId="74EC0863">
                      <w:pPr>
                        <w:tabs>
                          <w:tab w:val="right" w:leader="dot" w:pos="9057"/>
                        </w:tabs>
                        <w:spacing w:before="199" w:line="185" w:lineRule="auto"/>
                        <w:ind w:left="2"/>
                        <w:rPr>
                          <w:rFonts w:ascii="宋体" w:hAnsi="宋体" w:eastAsia="宋体" w:cs="宋体"/>
                          <w:sz w:val="28"/>
                          <w:szCs w:val="28"/>
                        </w:rPr>
                      </w:pPr>
                      <w:bookmarkStart w:id="15" w:name="bookmark7"/>
                      <w:bookmarkEnd w:id="15"/>
                      <w:r>
                        <w:fldChar w:fldCharType="begin"/>
                      </w:r>
                      <w:r>
                        <w:instrText xml:space="preserve"> HYPERLINK \l "bookmark8" </w:instrText>
                      </w:r>
                      <w:r>
                        <w:fldChar w:fldCharType="separate"/>
                      </w:r>
                      <w:r>
                        <w:rPr>
                          <w:rFonts w:ascii="宋体" w:hAnsi="宋体" w:eastAsia="宋体" w:cs="宋体"/>
                          <w:b/>
                          <w:bCs/>
                          <w:spacing w:val="-5"/>
                          <w:sz w:val="28"/>
                          <w:szCs w:val="28"/>
                        </w:rPr>
                        <w:t>开标与评标</w:t>
                      </w:r>
                      <w:r>
                        <w:rPr>
                          <w:rFonts w:ascii="宋体" w:hAnsi="宋体" w:eastAsia="宋体" w:cs="宋体"/>
                          <w:b/>
                          <w:bCs/>
                          <w:sz w:val="28"/>
                          <w:szCs w:val="28"/>
                        </w:rPr>
                        <w:tab/>
                      </w:r>
                      <w:r>
                        <w:rPr>
                          <w:rFonts w:ascii="宋体" w:hAnsi="宋体" w:eastAsia="宋体" w:cs="宋体"/>
                          <w:b/>
                          <w:bCs/>
                          <w:spacing w:val="-3"/>
                          <w:sz w:val="28"/>
                          <w:szCs w:val="28"/>
                        </w:rPr>
                        <w:t>1</w:t>
                      </w:r>
                      <w:r>
                        <w:rPr>
                          <w:rFonts w:hint="eastAsia" w:ascii="宋体" w:hAnsi="宋体" w:eastAsia="宋体" w:cs="宋体"/>
                          <w:b/>
                          <w:bCs/>
                          <w:spacing w:val="-3"/>
                          <w:sz w:val="28"/>
                          <w:szCs w:val="28"/>
                          <w:lang w:val="en-US" w:eastAsia="zh-CN"/>
                        </w:rPr>
                        <w:t>0</w:t>
                      </w:r>
                      <w:r>
                        <w:rPr>
                          <w:rFonts w:ascii="宋体" w:hAnsi="宋体" w:eastAsia="宋体" w:cs="宋体"/>
                          <w:b/>
                          <w:bCs/>
                          <w:spacing w:val="-3"/>
                          <w:sz w:val="28"/>
                          <w:szCs w:val="28"/>
                        </w:rPr>
                        <w:fldChar w:fldCharType="end"/>
                      </w:r>
                    </w:p>
                    <w:p w14:paraId="65857E1D">
                      <w:pPr>
                        <w:tabs>
                          <w:tab w:val="right" w:leader="dot" w:pos="9060"/>
                        </w:tabs>
                        <w:spacing w:before="200" w:line="185" w:lineRule="auto"/>
                        <w:ind w:left="2"/>
                        <w:rPr>
                          <w:rFonts w:ascii="宋体" w:hAnsi="宋体" w:eastAsia="宋体" w:cs="宋体"/>
                          <w:sz w:val="28"/>
                          <w:szCs w:val="28"/>
                        </w:rPr>
                      </w:pPr>
                      <w:bookmarkStart w:id="16" w:name="bookmark9"/>
                      <w:bookmarkEnd w:id="16"/>
                      <w:r>
                        <w:fldChar w:fldCharType="begin"/>
                      </w:r>
                      <w:r>
                        <w:instrText xml:space="preserve"> HYPERLINK \l "bookmark10" </w:instrText>
                      </w:r>
                      <w:r>
                        <w:fldChar w:fldCharType="separate"/>
                      </w:r>
                      <w:r>
                        <w:rPr>
                          <w:rFonts w:ascii="宋体" w:hAnsi="宋体" w:eastAsia="宋体" w:cs="宋体"/>
                          <w:b/>
                          <w:bCs/>
                          <w:spacing w:val="-21"/>
                          <w:sz w:val="28"/>
                          <w:szCs w:val="28"/>
                        </w:rPr>
                        <w:t>合同条款</w:t>
                      </w:r>
                      <w:r>
                        <w:rPr>
                          <w:rFonts w:ascii="宋体" w:hAnsi="宋体" w:eastAsia="宋体" w:cs="宋体"/>
                          <w:b/>
                          <w:bCs/>
                          <w:sz w:val="28"/>
                          <w:szCs w:val="28"/>
                        </w:rPr>
                        <w:tab/>
                      </w:r>
                      <w:r>
                        <w:rPr>
                          <w:rFonts w:ascii="宋体" w:hAnsi="宋体" w:eastAsia="宋体" w:cs="宋体"/>
                          <w:b/>
                          <w:bCs/>
                          <w:spacing w:val="-26"/>
                          <w:sz w:val="28"/>
                          <w:szCs w:val="28"/>
                        </w:rPr>
                        <w:t>1</w:t>
                      </w:r>
                      <w:r>
                        <w:rPr>
                          <w:rFonts w:hint="eastAsia" w:ascii="宋体" w:hAnsi="宋体" w:eastAsia="宋体" w:cs="宋体"/>
                          <w:b/>
                          <w:bCs/>
                          <w:spacing w:val="-10"/>
                          <w:sz w:val="28"/>
                          <w:szCs w:val="28"/>
                          <w:lang w:val="en-US" w:eastAsia="zh-CN"/>
                        </w:rPr>
                        <w:t>3</w:t>
                      </w:r>
                      <w:r>
                        <w:rPr>
                          <w:rFonts w:ascii="宋体" w:hAnsi="宋体" w:eastAsia="宋体" w:cs="宋体"/>
                          <w:b/>
                          <w:bCs/>
                          <w:spacing w:val="-10"/>
                          <w:sz w:val="28"/>
                          <w:szCs w:val="28"/>
                        </w:rPr>
                        <w:fldChar w:fldCharType="end"/>
                      </w:r>
                    </w:p>
                    <w:p w14:paraId="5CA4AFF6">
                      <w:pPr>
                        <w:tabs>
                          <w:tab w:val="right" w:leader="dot" w:pos="9060"/>
                        </w:tabs>
                        <w:spacing w:before="199" w:line="220" w:lineRule="auto"/>
                        <w:ind w:left="4"/>
                        <w:rPr>
                          <w:rFonts w:ascii="宋体" w:hAnsi="宋体" w:eastAsia="宋体" w:cs="宋体"/>
                          <w:sz w:val="28"/>
                          <w:szCs w:val="28"/>
                        </w:rPr>
                      </w:pPr>
                      <w:bookmarkStart w:id="17" w:name="bookmark11"/>
                      <w:bookmarkEnd w:id="17"/>
                      <w:r>
                        <w:fldChar w:fldCharType="begin"/>
                      </w:r>
                      <w:r>
                        <w:instrText xml:space="preserve"> HYPERLINK \l "bookmark12" </w:instrText>
                      </w:r>
                      <w:r>
                        <w:fldChar w:fldCharType="separate"/>
                      </w:r>
                      <w:r>
                        <w:rPr>
                          <w:rFonts w:hint="eastAsia" w:ascii="宋体" w:hAnsi="宋体" w:eastAsia="宋体" w:cs="宋体"/>
                          <w:b/>
                          <w:bCs/>
                          <w:spacing w:val="-15"/>
                          <w:sz w:val="28"/>
                          <w:szCs w:val="28"/>
                          <w:lang w:eastAsia="zh-CN"/>
                        </w:rPr>
                        <w:t>响应文件</w:t>
                      </w:r>
                      <w:r>
                        <w:rPr>
                          <w:rFonts w:ascii="宋体" w:hAnsi="宋体" w:eastAsia="宋体" w:cs="宋体"/>
                          <w:b/>
                          <w:bCs/>
                          <w:spacing w:val="-15"/>
                          <w:sz w:val="28"/>
                          <w:szCs w:val="28"/>
                        </w:rPr>
                        <w:t>格式</w:t>
                      </w:r>
                      <w:r>
                        <w:rPr>
                          <w:rFonts w:ascii="宋体" w:hAnsi="宋体" w:eastAsia="宋体" w:cs="宋体"/>
                          <w:b/>
                          <w:bCs/>
                          <w:sz w:val="28"/>
                          <w:szCs w:val="28"/>
                        </w:rPr>
                        <w:tab/>
                      </w:r>
                      <w:r>
                        <w:rPr>
                          <w:rFonts w:ascii="宋体" w:hAnsi="宋体" w:eastAsia="宋体" w:cs="宋体"/>
                          <w:b/>
                          <w:bCs/>
                          <w:spacing w:val="-18"/>
                          <w:sz w:val="28"/>
                          <w:szCs w:val="28"/>
                        </w:rPr>
                        <w:t>1</w:t>
                      </w:r>
                      <w:r>
                        <w:rPr>
                          <w:rFonts w:hint="eastAsia" w:ascii="宋体" w:hAnsi="宋体" w:eastAsia="宋体" w:cs="宋体"/>
                          <w:b/>
                          <w:bCs/>
                          <w:spacing w:val="-18"/>
                          <w:sz w:val="28"/>
                          <w:szCs w:val="28"/>
                          <w:lang w:val="en-US" w:eastAsia="zh-CN"/>
                        </w:rPr>
                        <w:t>4</w:t>
                      </w:r>
                      <w:r>
                        <w:rPr>
                          <w:rFonts w:ascii="宋体" w:hAnsi="宋体" w:eastAsia="宋体" w:cs="宋体"/>
                          <w:b/>
                          <w:bCs/>
                          <w:spacing w:val="-18"/>
                          <w:sz w:val="28"/>
                          <w:szCs w:val="28"/>
                        </w:rPr>
                        <w:fldChar w:fldCharType="end"/>
                      </w:r>
                    </w:p>
                  </w:sdtContent>
                </w:sdt>
              </w:txbxContent>
            </v:textbox>
            <w10:wrap type="none"/>
            <w10:anchorlock/>
          </v:shape>
        </w:pict>
      </w:r>
    </w:p>
    <w:p w14:paraId="19ED6D4F">
      <w:pPr>
        <w:spacing w:line="3734" w:lineRule="exact"/>
        <w:sectPr>
          <w:footerReference r:id="rId6" w:type="default"/>
          <w:pgSz w:w="11906" w:h="16839"/>
          <w:pgMar w:top="1440" w:right="1803" w:bottom="1440" w:left="1803" w:header="0" w:footer="852" w:gutter="0"/>
          <w:pgNumType w:fmt="decimal"/>
          <w:cols w:space="720" w:num="1"/>
        </w:sectPr>
      </w:pPr>
    </w:p>
    <w:p w14:paraId="339CC590">
      <w:pPr>
        <w:pStyle w:val="2"/>
        <w:spacing w:line="262" w:lineRule="auto"/>
      </w:pPr>
    </w:p>
    <w:p w14:paraId="7663B993">
      <w:pPr>
        <w:pStyle w:val="2"/>
        <w:spacing w:line="262" w:lineRule="auto"/>
      </w:pPr>
    </w:p>
    <w:p w14:paraId="72BC2623">
      <w:pPr>
        <w:pStyle w:val="2"/>
        <w:spacing w:line="263" w:lineRule="auto"/>
      </w:pPr>
    </w:p>
    <w:p w14:paraId="5A5C1440">
      <w:pPr>
        <w:pStyle w:val="2"/>
        <w:spacing w:line="263" w:lineRule="auto"/>
      </w:pPr>
    </w:p>
    <w:p w14:paraId="0DEC013C">
      <w:pPr>
        <w:pStyle w:val="2"/>
        <w:spacing w:line="263" w:lineRule="auto"/>
      </w:pPr>
    </w:p>
    <w:p w14:paraId="6405568D">
      <w:pPr>
        <w:pStyle w:val="2"/>
        <w:spacing w:line="263" w:lineRule="auto"/>
      </w:pPr>
    </w:p>
    <w:p w14:paraId="4116DE70">
      <w:pPr>
        <w:spacing w:line="2183" w:lineRule="exact"/>
        <w:ind w:firstLine="9888"/>
      </w:pPr>
    </w:p>
    <w:p w14:paraId="195B52EE">
      <w:pPr>
        <w:pStyle w:val="2"/>
        <w:spacing w:line="261" w:lineRule="auto"/>
      </w:pPr>
    </w:p>
    <w:p w14:paraId="28C10947">
      <w:pPr>
        <w:pStyle w:val="2"/>
        <w:spacing w:line="262" w:lineRule="auto"/>
      </w:pPr>
    </w:p>
    <w:p w14:paraId="3CB44864">
      <w:pPr>
        <w:pStyle w:val="2"/>
        <w:spacing w:line="262" w:lineRule="auto"/>
      </w:pPr>
    </w:p>
    <w:p w14:paraId="03BB6708">
      <w:pPr>
        <w:pStyle w:val="2"/>
        <w:spacing w:line="262" w:lineRule="auto"/>
      </w:pPr>
    </w:p>
    <w:p w14:paraId="604E5E67">
      <w:pPr>
        <w:pStyle w:val="2"/>
        <w:spacing w:line="262" w:lineRule="auto"/>
      </w:pPr>
    </w:p>
    <w:p w14:paraId="7D920EE6">
      <w:pPr>
        <w:pStyle w:val="2"/>
        <w:spacing w:line="262" w:lineRule="auto"/>
      </w:pPr>
    </w:p>
    <w:p w14:paraId="3DFAE6F9">
      <w:pPr>
        <w:pStyle w:val="2"/>
        <w:spacing w:line="262" w:lineRule="auto"/>
      </w:pPr>
    </w:p>
    <w:p w14:paraId="5440170B">
      <w:pPr>
        <w:spacing w:before="140" w:line="223" w:lineRule="auto"/>
        <w:ind w:left="3302"/>
        <w:rPr>
          <w:rFonts w:ascii="宋体" w:hAnsi="宋体" w:eastAsia="宋体" w:cs="宋体"/>
          <w:sz w:val="43"/>
          <w:szCs w:val="43"/>
        </w:rPr>
      </w:pPr>
      <w:bookmarkStart w:id="0" w:name="bookmark2"/>
      <w:bookmarkEnd w:id="0"/>
      <w:r>
        <w:rPr>
          <w:rFonts w:ascii="宋体" w:hAnsi="宋体" w:eastAsia="宋体" w:cs="宋体"/>
          <w:b/>
          <w:bCs/>
          <w:spacing w:val="2"/>
          <w:sz w:val="43"/>
          <w:szCs w:val="43"/>
        </w:rPr>
        <w:t>第一部分</w:t>
      </w:r>
    </w:p>
    <w:p w14:paraId="0606CFEF">
      <w:pPr>
        <w:pStyle w:val="2"/>
        <w:spacing w:line="258" w:lineRule="auto"/>
      </w:pPr>
    </w:p>
    <w:p w14:paraId="12EECCB3">
      <w:pPr>
        <w:pStyle w:val="2"/>
        <w:spacing w:line="258" w:lineRule="auto"/>
      </w:pPr>
    </w:p>
    <w:p w14:paraId="17ED91BE">
      <w:pPr>
        <w:pStyle w:val="2"/>
        <w:spacing w:line="259" w:lineRule="auto"/>
      </w:pPr>
    </w:p>
    <w:p w14:paraId="0B88A6EA">
      <w:pPr>
        <w:spacing w:before="140" w:line="224" w:lineRule="auto"/>
        <w:ind w:firstLine="3669" w:firstLineChars="900"/>
        <w:outlineLvl w:val="0"/>
        <w:rPr>
          <w:rFonts w:ascii="宋体" w:hAnsi="宋体" w:eastAsia="宋体" w:cs="宋体"/>
          <w:sz w:val="43"/>
          <w:szCs w:val="43"/>
        </w:rPr>
      </w:pPr>
      <w:bookmarkStart w:id="1" w:name="bookmark1"/>
      <w:bookmarkEnd w:id="1"/>
      <w:r>
        <w:rPr>
          <w:rFonts w:ascii="宋体" w:hAnsi="宋体" w:eastAsia="宋体" w:cs="宋体"/>
          <w:b/>
          <w:bCs/>
          <w:spacing w:val="-12"/>
          <w:sz w:val="43"/>
          <w:szCs w:val="43"/>
        </w:rPr>
        <w:t>邀请函</w:t>
      </w:r>
    </w:p>
    <w:p w14:paraId="37E55AEE">
      <w:pPr>
        <w:spacing w:line="224" w:lineRule="auto"/>
        <w:rPr>
          <w:rFonts w:ascii="宋体" w:hAnsi="宋体" w:eastAsia="宋体" w:cs="宋体"/>
          <w:sz w:val="43"/>
          <w:szCs w:val="43"/>
        </w:rPr>
        <w:sectPr>
          <w:footerReference r:id="rId7" w:type="default"/>
          <w:pgSz w:w="11906" w:h="16839"/>
          <w:pgMar w:top="1440" w:right="1803" w:bottom="1440" w:left="1803" w:header="0" w:footer="852" w:gutter="0"/>
          <w:pgNumType w:fmt="decimal"/>
          <w:cols w:space="720" w:num="1"/>
        </w:sectPr>
      </w:pPr>
    </w:p>
    <w:p w14:paraId="6048FB0D">
      <w:pPr>
        <w:spacing w:before="64" w:line="225" w:lineRule="auto"/>
        <w:ind w:left="3418"/>
        <w:rPr>
          <w:rFonts w:ascii="宋体" w:hAnsi="宋体" w:eastAsia="宋体" w:cs="宋体"/>
          <w:sz w:val="31"/>
          <w:szCs w:val="31"/>
        </w:rPr>
      </w:pPr>
      <w:r>
        <w:rPr>
          <w:rFonts w:ascii="宋体" w:hAnsi="宋体" w:eastAsia="宋体" w:cs="宋体"/>
          <w:b/>
          <w:bCs/>
          <w:spacing w:val="-7"/>
          <w:sz w:val="31"/>
          <w:szCs w:val="31"/>
        </w:rPr>
        <w:t>邀请函</w:t>
      </w:r>
    </w:p>
    <w:p w14:paraId="1DC4A0C6">
      <w:pPr>
        <w:widowControl/>
        <w:shd w:val="clear" w:color="auto" w:fill="FFFFFF"/>
        <w:jc w:val="left"/>
        <w:rPr>
          <w:rFonts w:ascii="微软雅黑" w:hAnsi="微软雅黑" w:eastAsia="微软雅黑" w:cs="宋体"/>
          <w:color w:val="282828"/>
          <w:kern w:val="0"/>
          <w:sz w:val="24"/>
          <w:szCs w:val="24"/>
        </w:rPr>
      </w:pPr>
      <w:r>
        <w:rPr>
          <w:rFonts w:hint="eastAsia" w:ascii="宋体" w:hAnsi="宋体" w:eastAsia="宋体" w:cs="宋体"/>
          <w:color w:val="282828"/>
          <w:kern w:val="0"/>
          <w:szCs w:val="21"/>
        </w:rPr>
        <w:t>各潜在供应商：</w:t>
      </w:r>
    </w:p>
    <w:p w14:paraId="43B605D0">
      <w:pPr>
        <w:widowControl/>
        <w:shd w:val="clear" w:color="auto" w:fill="FFFFFF"/>
        <w:ind w:firstLine="420"/>
        <w:jc w:val="left"/>
        <w:rPr>
          <w:rFonts w:ascii="微软雅黑" w:hAnsi="微软雅黑" w:eastAsia="微软雅黑" w:cs="宋体"/>
          <w:color w:val="auto"/>
          <w:kern w:val="0"/>
          <w:sz w:val="24"/>
          <w:szCs w:val="24"/>
        </w:rPr>
      </w:pPr>
      <w:r>
        <w:rPr>
          <w:rFonts w:hint="eastAsia" w:ascii="宋体" w:hAnsi="宋体" w:eastAsia="宋体" w:cs="宋体"/>
          <w:color w:val="282828"/>
          <w:kern w:val="0"/>
          <w:szCs w:val="21"/>
        </w:rPr>
        <w:t>广东省生殖医院对</w:t>
      </w:r>
      <w:r>
        <w:rPr>
          <w:rFonts w:hint="eastAsia" w:ascii="宋体" w:hAnsi="宋体" w:eastAsia="宋体" w:cs="宋体"/>
          <w:color w:val="auto"/>
          <w:kern w:val="0"/>
          <w:szCs w:val="21"/>
          <w:lang w:eastAsia="zh-CN"/>
        </w:rPr>
        <w:t>202</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lang w:eastAsia="zh-CN"/>
        </w:rPr>
        <w:t>年度健康科普项目</w:t>
      </w:r>
      <w:r>
        <w:rPr>
          <w:rFonts w:hint="eastAsia" w:ascii="宋体" w:hAnsi="宋体" w:eastAsia="宋体" w:cs="宋体"/>
          <w:color w:val="auto"/>
          <w:kern w:val="0"/>
          <w:szCs w:val="21"/>
        </w:rPr>
        <w:t>进行</w:t>
      </w:r>
      <w:r>
        <w:rPr>
          <w:rFonts w:hint="eastAsia" w:ascii="宋体" w:hAnsi="宋体" w:eastAsia="宋体" w:cs="宋体"/>
          <w:color w:val="auto"/>
          <w:kern w:val="0"/>
          <w:szCs w:val="21"/>
          <w:lang w:val="en-US" w:eastAsia="zh-CN"/>
        </w:rPr>
        <w:t>院内遴竞争性磋商</w:t>
      </w:r>
      <w:r>
        <w:rPr>
          <w:rFonts w:hint="eastAsia" w:ascii="宋体" w:hAnsi="宋体" w:eastAsia="宋体" w:cs="宋体"/>
          <w:color w:val="auto"/>
          <w:kern w:val="0"/>
          <w:szCs w:val="21"/>
        </w:rPr>
        <w:t>，欢迎符合资格条件的供应商</w:t>
      </w:r>
      <w:r>
        <w:rPr>
          <w:rFonts w:hint="eastAsia" w:ascii="宋体" w:hAnsi="宋体" w:eastAsia="宋体" w:cs="宋体"/>
          <w:color w:val="auto"/>
          <w:kern w:val="0"/>
          <w:szCs w:val="21"/>
          <w:lang w:eastAsia="zh-CN"/>
        </w:rPr>
        <w:t>响应</w:t>
      </w:r>
      <w:r>
        <w:rPr>
          <w:rFonts w:hint="eastAsia" w:ascii="宋体" w:hAnsi="宋体" w:eastAsia="宋体" w:cs="宋体"/>
          <w:color w:val="auto"/>
          <w:kern w:val="0"/>
          <w:szCs w:val="21"/>
        </w:rPr>
        <w:t>。</w:t>
      </w:r>
    </w:p>
    <w:p w14:paraId="451C1A52">
      <w:pPr>
        <w:widowControl/>
        <w:shd w:val="clear" w:color="auto" w:fill="FFFFFF"/>
        <w:ind w:firstLine="420"/>
        <w:jc w:val="left"/>
        <w:rPr>
          <w:rFonts w:hint="eastAsia" w:ascii="宋体" w:hAnsi="宋体" w:eastAsia="宋体" w:cs="宋体"/>
          <w:color w:val="auto"/>
          <w:kern w:val="0"/>
          <w:szCs w:val="21"/>
          <w:lang w:eastAsia="zh-CN"/>
        </w:rPr>
      </w:pPr>
      <w:r>
        <w:rPr>
          <w:rFonts w:hint="eastAsia" w:ascii="宋体" w:hAnsi="宋体" w:eastAsia="宋体" w:cs="宋体"/>
          <w:b/>
          <w:bCs/>
          <w:color w:val="auto"/>
          <w:kern w:val="0"/>
          <w:szCs w:val="21"/>
          <w:lang w:val="en-US" w:eastAsia="zh-CN"/>
        </w:rPr>
        <w:t>一</w:t>
      </w:r>
      <w:r>
        <w:rPr>
          <w:rFonts w:hint="eastAsia" w:ascii="宋体" w:hAnsi="宋体" w:eastAsia="宋体" w:cs="宋体"/>
          <w:b/>
          <w:bCs/>
          <w:color w:val="auto"/>
          <w:kern w:val="0"/>
          <w:szCs w:val="21"/>
        </w:rPr>
        <w:t>、采购项目名称：</w:t>
      </w:r>
      <w:r>
        <w:rPr>
          <w:rFonts w:hint="eastAsia" w:ascii="宋体" w:hAnsi="宋体" w:eastAsia="宋体" w:cs="宋体"/>
          <w:color w:val="auto"/>
          <w:kern w:val="0"/>
          <w:szCs w:val="21"/>
        </w:rPr>
        <w:t>广东省生殖医院</w:t>
      </w:r>
      <w:r>
        <w:rPr>
          <w:rFonts w:hint="eastAsia" w:ascii="宋体" w:hAnsi="宋体" w:eastAsia="宋体" w:cs="宋体"/>
          <w:color w:val="auto"/>
          <w:kern w:val="0"/>
          <w:szCs w:val="21"/>
          <w:lang w:eastAsia="zh-CN"/>
        </w:rPr>
        <w:t>2026年度健康科普项目</w:t>
      </w:r>
    </w:p>
    <w:p w14:paraId="479D03A7">
      <w:pPr>
        <w:widowControl/>
        <w:shd w:val="clear" w:color="auto" w:fill="FFFFFF"/>
        <w:ind w:firstLine="420"/>
        <w:jc w:val="left"/>
        <w:rPr>
          <w:rFonts w:hint="default"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二、招标方式</w:t>
      </w:r>
      <w:r>
        <w:rPr>
          <w:rFonts w:hint="eastAsia" w:ascii="宋体" w:hAnsi="宋体" w:eastAsia="宋体" w:cs="宋体"/>
          <w:color w:val="auto"/>
          <w:kern w:val="0"/>
          <w:szCs w:val="21"/>
          <w:lang w:val="en-US" w:eastAsia="zh-CN"/>
        </w:rPr>
        <w:t>：竞争性磋商</w:t>
      </w:r>
    </w:p>
    <w:p w14:paraId="6A3E2F68">
      <w:pPr>
        <w:widowControl/>
        <w:shd w:val="clear" w:color="auto" w:fill="FFFFFF"/>
        <w:ind w:firstLine="420"/>
        <w:jc w:val="left"/>
        <w:rPr>
          <w:rFonts w:ascii="微软雅黑" w:hAnsi="微软雅黑" w:eastAsia="微软雅黑" w:cs="宋体"/>
          <w:b/>
          <w:bCs/>
          <w:color w:val="auto"/>
          <w:kern w:val="0"/>
          <w:sz w:val="24"/>
          <w:szCs w:val="24"/>
        </w:rPr>
      </w:pPr>
      <w:r>
        <w:rPr>
          <w:rFonts w:hint="eastAsia" w:ascii="宋体" w:hAnsi="宋体" w:eastAsia="宋体" w:cs="宋体"/>
          <w:b/>
          <w:bCs/>
          <w:color w:val="auto"/>
          <w:kern w:val="0"/>
          <w:szCs w:val="21"/>
          <w:lang w:val="en-US" w:eastAsia="zh-CN"/>
        </w:rPr>
        <w:t>三</w:t>
      </w:r>
      <w:r>
        <w:rPr>
          <w:rFonts w:hint="eastAsia" w:ascii="宋体" w:hAnsi="宋体" w:eastAsia="宋体" w:cs="宋体"/>
          <w:b/>
          <w:bCs/>
          <w:color w:val="auto"/>
          <w:kern w:val="0"/>
          <w:szCs w:val="21"/>
        </w:rPr>
        <w:t>、项目内容及需求</w:t>
      </w:r>
    </w:p>
    <w:p w14:paraId="16193A58">
      <w:pPr>
        <w:widowControl/>
        <w:shd w:val="clear" w:color="auto" w:fill="FFFFFF"/>
        <w:ind w:firstLine="420"/>
        <w:jc w:val="left"/>
        <w:rPr>
          <w:rFonts w:ascii="微软雅黑" w:hAnsi="微软雅黑" w:eastAsia="微软雅黑" w:cs="宋体"/>
          <w:color w:val="auto"/>
          <w:kern w:val="0"/>
          <w:sz w:val="24"/>
          <w:szCs w:val="24"/>
        </w:rPr>
      </w:pP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采购预算：</w:t>
      </w:r>
      <w:r>
        <w:rPr>
          <w:rFonts w:hint="eastAsia" w:ascii="宋体" w:hAnsi="宋体" w:eastAsia="宋体" w:cs="宋体"/>
          <w:color w:val="auto"/>
          <w:kern w:val="0"/>
          <w:szCs w:val="21"/>
          <w:u w:val="single"/>
          <w:lang w:val="en-US" w:eastAsia="zh-CN"/>
        </w:rPr>
        <w:t>10</w:t>
      </w:r>
      <w:r>
        <w:rPr>
          <w:rFonts w:hint="eastAsia" w:ascii="宋体" w:hAnsi="宋体" w:eastAsia="宋体" w:cs="宋体"/>
          <w:color w:val="auto"/>
          <w:kern w:val="0"/>
          <w:szCs w:val="21"/>
          <w:u w:val="single"/>
        </w:rPr>
        <w:t>万元</w:t>
      </w:r>
      <w:r>
        <w:rPr>
          <w:rFonts w:hint="eastAsia" w:ascii="宋体" w:hAnsi="宋体" w:eastAsia="宋体" w:cs="宋体"/>
          <w:color w:val="auto"/>
          <w:kern w:val="0"/>
          <w:szCs w:val="21"/>
        </w:rPr>
        <w:t>；</w:t>
      </w:r>
    </w:p>
    <w:p w14:paraId="3A70F9A1">
      <w:pPr>
        <w:widowControl/>
        <w:shd w:val="clear" w:color="auto" w:fill="FFFFFF"/>
        <w:ind w:firstLine="441"/>
        <w:jc w:val="left"/>
        <w:rPr>
          <w:rFonts w:ascii="微软雅黑" w:hAnsi="微软雅黑" w:eastAsia="微软雅黑" w:cs="宋体"/>
          <w:color w:val="282828"/>
          <w:kern w:val="0"/>
          <w:sz w:val="24"/>
          <w:szCs w:val="24"/>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二）</w:t>
      </w:r>
      <w:r>
        <w:rPr>
          <w:rFonts w:hint="eastAsia" w:ascii="宋体" w:hAnsi="宋体" w:eastAsia="宋体" w:cs="宋体"/>
          <w:color w:val="282828"/>
          <w:kern w:val="0"/>
          <w:szCs w:val="21"/>
        </w:rPr>
        <w:t>项目一览表：</w:t>
      </w:r>
    </w:p>
    <w:tbl>
      <w:tblPr>
        <w:tblStyle w:val="7"/>
        <w:tblW w:w="822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273"/>
        <w:gridCol w:w="2094"/>
        <w:gridCol w:w="856"/>
      </w:tblGrid>
      <w:tr w14:paraId="6638D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273"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2F6096">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5"/>
              </w:rPr>
              <w:t>项目内容</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0AF0A6">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6"/>
              </w:rPr>
              <w:t>服务工期</w:t>
            </w: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BE14C8">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3"/>
              </w:rPr>
              <w:t>类别</w:t>
            </w:r>
          </w:p>
        </w:tc>
      </w:tr>
      <w:tr w14:paraId="59D41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7753B">
            <w:pPr>
              <w:pStyle w:val="12"/>
              <w:keepNext w:val="0"/>
              <w:keepLines w:val="0"/>
              <w:pageBreakBefore w:val="0"/>
              <w:widowControl/>
              <w:kinsoku/>
              <w:wordWrap/>
              <w:overflowPunct/>
              <w:topLinePunct w:val="0"/>
              <w:autoSpaceDE w:val="0"/>
              <w:autoSpaceDN w:val="0"/>
              <w:bidi w:val="0"/>
              <w:adjustRightInd w:val="0"/>
              <w:snapToGrid w:val="0"/>
              <w:spacing w:line="240" w:lineRule="auto"/>
              <w:ind w:right="113" w:rightChars="0"/>
              <w:jc w:val="both"/>
              <w:textAlignment w:val="baseline"/>
              <w:rPr>
                <w:rFonts w:hint="default" w:ascii="宋体" w:hAnsi="宋体" w:eastAsia="宋体" w:cs="宋体"/>
                <w:color w:val="auto"/>
                <w:kern w:val="0"/>
                <w:sz w:val="24"/>
                <w:szCs w:val="24"/>
                <w:lang w:val="en-US" w:eastAsia="zh-CN"/>
              </w:rPr>
            </w:pPr>
            <w:r>
              <w:rPr>
                <w:rFonts w:hint="default"/>
                <w:spacing w:val="16"/>
                <w:lang w:val="en-US" w:eastAsia="zh-CN"/>
              </w:rPr>
              <w:t>拍摄制作生殖健康系列科普视频不少于60条；设计制作科普长图及折页不少于5份，</w:t>
            </w:r>
            <w:r>
              <w:rPr>
                <w:rFonts w:hint="eastAsia"/>
                <w:spacing w:val="16"/>
                <w:lang w:val="en-US" w:eastAsia="zh-CN"/>
              </w:rPr>
              <w:t>印刷5000份</w:t>
            </w:r>
            <w:r>
              <w:rPr>
                <w:rFonts w:hint="default"/>
                <w:spacing w:val="16"/>
                <w:lang w:val="en-US" w:eastAsia="zh-CN"/>
              </w:rPr>
              <w:t>。</w:t>
            </w:r>
          </w:p>
        </w:tc>
        <w:tc>
          <w:tcPr>
            <w:tcW w:w="20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D229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15" w:leftChars="0" w:right="104" w:rightChars="0" w:firstLine="31" w:firstLineChars="0"/>
              <w:jc w:val="center"/>
              <w:textAlignment w:val="baseline"/>
              <w:rPr>
                <w:rFonts w:hint="default" w:ascii="宋体" w:hAnsi="宋体" w:eastAsia="宋体" w:cs="宋体"/>
                <w:color w:val="auto"/>
                <w:kern w:val="0"/>
                <w:sz w:val="24"/>
                <w:szCs w:val="24"/>
                <w:lang w:val="en-US" w:eastAsia="zh-CN"/>
              </w:rPr>
            </w:pPr>
            <w:r>
              <w:rPr>
                <w:color w:val="auto"/>
                <w:spacing w:val="16"/>
              </w:rPr>
              <w:t>自合同签订之日起</w:t>
            </w:r>
            <w:r>
              <w:rPr>
                <w:rFonts w:hint="eastAsia"/>
                <w:color w:val="auto"/>
                <w:lang w:val="en-US" w:eastAsia="zh-CN"/>
              </w:rPr>
              <w:t>至2026年12月31日。</w:t>
            </w:r>
          </w:p>
        </w:tc>
        <w:tc>
          <w:tcPr>
            <w:tcW w:w="8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072A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firstLine="208" w:firstLineChars="100"/>
              <w:jc w:val="both"/>
              <w:textAlignment w:val="baseline"/>
              <w:rPr>
                <w:rFonts w:ascii="宋体" w:hAnsi="宋体" w:eastAsia="宋体" w:cs="宋体"/>
                <w:color w:val="auto"/>
                <w:kern w:val="0"/>
                <w:sz w:val="24"/>
                <w:szCs w:val="24"/>
              </w:rPr>
            </w:pPr>
            <w:r>
              <w:rPr>
                <w:spacing w:val="4"/>
              </w:rPr>
              <w:t>服务</w:t>
            </w:r>
          </w:p>
        </w:tc>
      </w:tr>
    </w:tbl>
    <w:p w14:paraId="0943617C">
      <w:pPr>
        <w:widowControl/>
        <w:shd w:val="clear" w:color="auto" w:fill="FFFFFF"/>
        <w:ind w:firstLine="420"/>
        <w:jc w:val="left"/>
        <w:rPr>
          <w:rFonts w:ascii="微软雅黑" w:hAnsi="微软雅黑" w:eastAsia="微软雅黑" w:cs="宋体"/>
          <w:b/>
          <w:bCs/>
          <w:color w:val="282828"/>
          <w:kern w:val="0"/>
          <w:sz w:val="24"/>
          <w:szCs w:val="24"/>
        </w:rPr>
      </w:pPr>
      <w:r>
        <w:rPr>
          <w:rFonts w:hint="eastAsia" w:ascii="宋体" w:hAnsi="宋体" w:eastAsia="宋体" w:cs="宋体"/>
          <w:b/>
          <w:bCs/>
          <w:color w:val="282828"/>
          <w:kern w:val="0"/>
          <w:szCs w:val="21"/>
          <w:lang w:val="en-US" w:eastAsia="zh-CN"/>
        </w:rPr>
        <w:t>四</w:t>
      </w:r>
      <w:r>
        <w:rPr>
          <w:rFonts w:hint="eastAsia" w:ascii="宋体" w:hAnsi="宋体" w:eastAsia="宋体" w:cs="宋体"/>
          <w:b/>
          <w:bCs/>
          <w:color w:val="282828"/>
          <w:kern w:val="0"/>
          <w:szCs w:val="21"/>
        </w:rPr>
        <w:t>、</w:t>
      </w:r>
      <w:r>
        <w:rPr>
          <w:rFonts w:hint="eastAsia" w:ascii="宋体" w:hAnsi="宋体" w:eastAsia="宋体" w:cs="宋体"/>
          <w:b/>
          <w:bCs/>
          <w:color w:val="282828"/>
          <w:kern w:val="0"/>
          <w:szCs w:val="21"/>
          <w:lang w:eastAsia="zh-CN"/>
        </w:rPr>
        <w:t>响应</w:t>
      </w:r>
      <w:r>
        <w:rPr>
          <w:rFonts w:hint="eastAsia" w:ascii="宋体" w:hAnsi="宋体" w:eastAsia="宋体" w:cs="宋体"/>
          <w:b/>
          <w:bCs/>
          <w:color w:val="282828"/>
          <w:kern w:val="0"/>
          <w:szCs w:val="21"/>
        </w:rPr>
        <w:t>人资格条件</w:t>
      </w:r>
    </w:p>
    <w:p w14:paraId="374F9E0F">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一）</w:t>
      </w:r>
      <w:r>
        <w:rPr>
          <w:rFonts w:hint="eastAsia" w:ascii="宋体" w:hAnsi="宋体" w:eastAsia="宋体" w:cs="宋体"/>
          <w:color w:val="282828"/>
          <w:kern w:val="0"/>
          <w:szCs w:val="21"/>
        </w:rPr>
        <w:t>满足下列条件，并提供相关证明材料：</w:t>
      </w:r>
    </w:p>
    <w:p w14:paraId="55C2F559">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rPr>
        <w:t>1.</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人必须是具有独立承担民事责任能力的在中华人民共和国境内注册的法人或其他组织或自然人，</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时提交有效的营业执照（或事业法人登记证或身份证等相关证明）副本复印件；</w:t>
      </w:r>
    </w:p>
    <w:p w14:paraId="3E39C512">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人必须具有健全的财务会计制度（提供资格声明函（详见附件）；</w:t>
      </w:r>
    </w:p>
    <w:p w14:paraId="6E967985">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rPr>
        <w:t>3</w:t>
      </w:r>
      <w:r>
        <w:rPr>
          <w:rFonts w:hint="eastAsia" w:ascii="宋体" w:hAnsi="宋体" w:eastAsia="宋体" w:cs="宋体"/>
          <w:color w:val="282828"/>
          <w:kern w:val="0"/>
          <w:szCs w:val="21"/>
          <w:lang w:val="en-US" w:eastAsia="zh-CN"/>
        </w:rPr>
        <w:t>.</w:t>
      </w:r>
      <w:r>
        <w:rPr>
          <w:rFonts w:hint="eastAsia" w:ascii="宋体" w:hAnsi="宋体" w:eastAsia="宋体" w:cs="宋体"/>
          <w:color w:val="282828"/>
          <w:kern w:val="0"/>
          <w:szCs w:val="21"/>
        </w:rPr>
        <w:t>具备履行合同所必需的设备和专业技术能力（提供资格声明函，详见附件）；</w:t>
      </w:r>
    </w:p>
    <w:p w14:paraId="36A145B1">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4.</w:t>
      </w:r>
      <w:r>
        <w:rPr>
          <w:rFonts w:hint="eastAsia" w:ascii="宋体" w:hAnsi="宋体" w:eastAsia="宋体" w:cs="宋体"/>
          <w:color w:val="282828"/>
          <w:kern w:val="0"/>
          <w:szCs w:val="21"/>
        </w:rPr>
        <w:t>有依法缴纳税收和社会保障资金的良好记录（提供202</w:t>
      </w:r>
      <w:r>
        <w:rPr>
          <w:rFonts w:hint="eastAsia" w:ascii="宋体" w:hAnsi="宋体" w:eastAsia="宋体" w:cs="宋体"/>
          <w:color w:val="282828"/>
          <w:kern w:val="0"/>
          <w:szCs w:val="21"/>
          <w:lang w:val="en-US" w:eastAsia="zh-CN"/>
        </w:rPr>
        <w:t>5</w:t>
      </w:r>
      <w:r>
        <w:rPr>
          <w:rFonts w:hint="eastAsia" w:ascii="宋体" w:hAnsi="宋体" w:eastAsia="宋体" w:cs="宋体"/>
          <w:color w:val="282828"/>
          <w:kern w:val="0"/>
          <w:szCs w:val="21"/>
        </w:rPr>
        <w:t>年</w:t>
      </w:r>
      <w:r>
        <w:rPr>
          <w:rFonts w:hint="eastAsia" w:ascii="宋体" w:hAnsi="宋体" w:eastAsia="宋体" w:cs="宋体"/>
          <w:color w:val="282828"/>
          <w:kern w:val="0"/>
          <w:szCs w:val="21"/>
          <w:lang w:val="en-US" w:eastAsia="zh-CN"/>
        </w:rPr>
        <w:t>6</w:t>
      </w:r>
      <w:r>
        <w:rPr>
          <w:rFonts w:hint="eastAsia" w:ascii="宋体" w:hAnsi="宋体" w:eastAsia="宋体" w:cs="宋体"/>
          <w:color w:val="282828"/>
          <w:kern w:val="0"/>
          <w:szCs w:val="21"/>
        </w:rPr>
        <w:t>月至202</w:t>
      </w:r>
      <w:r>
        <w:rPr>
          <w:rFonts w:hint="eastAsia" w:ascii="宋体" w:hAnsi="宋体" w:eastAsia="宋体" w:cs="宋体"/>
          <w:color w:val="282828"/>
          <w:kern w:val="0"/>
          <w:szCs w:val="21"/>
          <w:lang w:val="en-US" w:eastAsia="zh-CN"/>
        </w:rPr>
        <w:t>6</w:t>
      </w:r>
      <w:r>
        <w:rPr>
          <w:rFonts w:hint="eastAsia" w:ascii="宋体" w:hAnsi="宋体" w:eastAsia="宋体" w:cs="宋体"/>
          <w:color w:val="282828"/>
          <w:kern w:val="0"/>
          <w:szCs w:val="21"/>
        </w:rPr>
        <w:t>年</w:t>
      </w: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rPr>
        <w:t>月期间任意一个月依法缴纳税收和社会保险的证明（税务机关盖章的完税证明），如依法免税和依法不需要缴纳社会保障资金的，提供相关证明文件）；</w:t>
      </w:r>
    </w:p>
    <w:p w14:paraId="3695BABE">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5.</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人参加政府采购活动前三年内，在经营活动中没有重大的违法记录（提供资格声明函，详见附件）；</w:t>
      </w:r>
    </w:p>
    <w:p w14:paraId="64C5C510">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6.</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人必须符合法律、行政法规规定的其他条件</w:t>
      </w: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rPr>
        <w:t>单位负责人为同一人或者存在直接控股、管理关系的不同</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人，不得同时参加本采购项目</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（提供资格声明函，详见附件）。</w:t>
      </w:r>
    </w:p>
    <w:p w14:paraId="76A4B1D0">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二）</w:t>
      </w:r>
      <w:r>
        <w:rPr>
          <w:rFonts w:hint="eastAsia" w:ascii="宋体" w:hAnsi="宋体" w:eastAsia="宋体" w:cs="宋体"/>
          <w:color w:val="282828"/>
          <w:kern w:val="0"/>
          <w:szCs w:val="21"/>
        </w:rPr>
        <w:t>本项目的特定资格要求：</w:t>
      </w:r>
    </w:p>
    <w:p w14:paraId="3141549B">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1.</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人提供《公平竞争承诺书》原件（详见附件）。</w:t>
      </w:r>
    </w:p>
    <w:p w14:paraId="0BD5A83D">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rPr>
        <w:t>本项目不允许联合体</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w:t>
      </w:r>
    </w:p>
    <w:p w14:paraId="600E77B6">
      <w:pPr>
        <w:widowControl/>
        <w:shd w:val="clear" w:color="auto" w:fill="FFFFFF"/>
        <w:ind w:firstLine="441"/>
        <w:jc w:val="left"/>
        <w:rPr>
          <w:rFonts w:hint="eastAsia" w:ascii="宋体" w:hAnsi="宋体" w:eastAsia="宋体" w:cs="宋体"/>
          <w:b/>
          <w:bCs/>
          <w:color w:val="282828"/>
          <w:kern w:val="0"/>
          <w:szCs w:val="21"/>
          <w:lang w:val="en-US" w:eastAsia="zh-CN"/>
        </w:rPr>
      </w:pPr>
      <w:r>
        <w:rPr>
          <w:rFonts w:hint="eastAsia" w:ascii="宋体" w:hAnsi="宋体" w:eastAsia="宋体" w:cs="宋体"/>
          <w:b/>
          <w:bCs/>
          <w:color w:val="282828"/>
          <w:kern w:val="0"/>
          <w:szCs w:val="21"/>
          <w:lang w:val="en-US" w:eastAsia="zh-CN"/>
        </w:rPr>
        <w:t>五、报名</w:t>
      </w:r>
    </w:p>
    <w:p w14:paraId="04DA5995">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供应商需在2026年3月29日前完成报名。</w:t>
      </w:r>
    </w:p>
    <w:p w14:paraId="126060C1">
      <w:pPr>
        <w:widowControl/>
        <w:shd w:val="clear" w:color="auto" w:fill="FFFFFF"/>
        <w:ind w:firstLine="441"/>
        <w:jc w:val="left"/>
        <w:rPr>
          <w:rFonts w:hint="default"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报名方式：将第四部分的资格证明材料按序号打包压缩成一个PDF文件（单面打印并加盖公章）发送至广东省生殖医院办公室邮箱bgs@gdszjk.org.cn，邮件主题统一为“2026年度健康科普项目+公司名称+联系人+联系电话”。</w:t>
      </w:r>
    </w:p>
    <w:p w14:paraId="53C942B9">
      <w:pPr>
        <w:widowControl/>
        <w:numPr>
          <w:ilvl w:val="0"/>
          <w:numId w:val="1"/>
        </w:numPr>
        <w:shd w:val="clear" w:color="auto" w:fill="FFFFFF"/>
        <w:ind w:firstLine="441"/>
        <w:jc w:val="left"/>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提交响应文件</w:t>
      </w:r>
    </w:p>
    <w:p w14:paraId="2116B59B">
      <w:pPr>
        <w:widowControl/>
        <w:numPr>
          <w:ilvl w:val="0"/>
          <w:numId w:val="0"/>
        </w:numPr>
        <w:shd w:val="clear" w:color="auto" w:fill="FFFFFF"/>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截止时间：</w:t>
      </w:r>
      <w:r>
        <w:rPr>
          <w:rFonts w:hint="eastAsia" w:ascii="宋体" w:hAnsi="宋体" w:eastAsia="宋体" w:cs="宋体"/>
          <w:color w:val="282828"/>
          <w:kern w:val="0"/>
          <w:szCs w:val="21"/>
        </w:rPr>
        <w:t>202</w:t>
      </w:r>
      <w:r>
        <w:rPr>
          <w:rFonts w:hint="eastAsia" w:ascii="宋体" w:hAnsi="宋体" w:eastAsia="宋体" w:cs="宋体"/>
          <w:color w:val="282828"/>
          <w:kern w:val="0"/>
          <w:szCs w:val="21"/>
          <w:lang w:val="en-US" w:eastAsia="zh-CN"/>
        </w:rPr>
        <w:t>6</w:t>
      </w:r>
      <w:r>
        <w:rPr>
          <w:rFonts w:hint="eastAsia" w:ascii="宋体" w:hAnsi="宋体" w:eastAsia="宋体" w:cs="宋体"/>
          <w:color w:val="282828"/>
          <w:kern w:val="0"/>
          <w:szCs w:val="21"/>
        </w:rPr>
        <w:t>年</w:t>
      </w:r>
      <w:r>
        <w:rPr>
          <w:rFonts w:hint="eastAsia" w:ascii="宋体" w:hAnsi="宋体" w:eastAsia="宋体" w:cs="宋体"/>
          <w:color w:val="282828"/>
          <w:kern w:val="0"/>
          <w:szCs w:val="21"/>
          <w:lang w:val="en-US" w:eastAsia="zh-CN"/>
        </w:rPr>
        <w:t>4</w:t>
      </w:r>
      <w:r>
        <w:rPr>
          <w:rFonts w:hint="eastAsia" w:ascii="宋体" w:hAnsi="宋体" w:eastAsia="宋体" w:cs="宋体"/>
          <w:color w:val="282828"/>
          <w:kern w:val="0"/>
          <w:szCs w:val="21"/>
        </w:rPr>
        <w:t>月</w:t>
      </w: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rPr>
        <w:t>日</w:t>
      </w:r>
      <w:r>
        <w:rPr>
          <w:rFonts w:hint="eastAsia" w:ascii="宋体" w:hAnsi="宋体" w:eastAsia="宋体" w:cs="宋体"/>
          <w:color w:val="282828"/>
          <w:kern w:val="0"/>
          <w:szCs w:val="21"/>
          <w:lang w:val="en-US" w:eastAsia="zh-CN"/>
        </w:rPr>
        <w:t>14:00-14:30，地点为广东省生殖医院2号楼709会议室</w:t>
      </w:r>
      <w:r>
        <w:rPr>
          <w:rFonts w:hint="eastAsia" w:ascii="宋体" w:hAnsi="宋体" w:eastAsia="宋体" w:cs="宋体"/>
          <w:color w:val="auto"/>
          <w:kern w:val="0"/>
          <w:szCs w:val="21"/>
        </w:rPr>
        <w:t>。</w:t>
      </w:r>
    </w:p>
    <w:p w14:paraId="7DA07C2E">
      <w:pPr>
        <w:widowControl/>
        <w:shd w:val="clear" w:color="auto" w:fill="FFFFFF"/>
        <w:ind w:firstLine="441"/>
        <w:jc w:val="left"/>
        <w:rPr>
          <w:rFonts w:hint="eastAsia" w:ascii="宋体" w:hAnsi="宋体" w:eastAsia="宋体" w:cs="宋体"/>
          <w:b/>
          <w:bCs/>
          <w:color w:val="282828"/>
          <w:kern w:val="0"/>
          <w:szCs w:val="21"/>
          <w:lang w:val="en-US" w:eastAsia="zh-CN"/>
        </w:rPr>
      </w:pPr>
      <w:r>
        <w:rPr>
          <w:rFonts w:hint="eastAsia" w:ascii="宋体" w:hAnsi="宋体" w:eastAsia="宋体" w:cs="宋体"/>
          <w:b/>
          <w:bCs/>
          <w:color w:val="282828"/>
          <w:kern w:val="0"/>
          <w:szCs w:val="21"/>
          <w:lang w:val="en-US" w:eastAsia="zh-CN"/>
        </w:rPr>
        <w:t>七、磋商流程</w:t>
      </w:r>
    </w:p>
    <w:p w14:paraId="7AE33033">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（一）资质审核：医院采购小组对报名供应商进行资格审查。</w:t>
      </w:r>
    </w:p>
    <w:p w14:paraId="07699E37">
      <w:pPr>
        <w:widowControl/>
        <w:shd w:val="clear" w:color="auto" w:fill="FFFFFF"/>
        <w:ind w:firstLine="441"/>
        <w:jc w:val="left"/>
        <w:rPr>
          <w:rFonts w:hint="default"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（二）现场磋商、二次报价。</w:t>
      </w:r>
    </w:p>
    <w:p w14:paraId="37176B77">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（三）评审小组综合评估技术、服务、价格等因素进行打分。</w:t>
      </w:r>
    </w:p>
    <w:p w14:paraId="50EDEF58">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（四）结果公示：磋商结果于评审后3个工作日内在医院官网公示。</w:t>
      </w:r>
    </w:p>
    <w:p w14:paraId="281B3E25">
      <w:pPr>
        <w:widowControl/>
        <w:shd w:val="clear" w:color="auto" w:fill="FFFFFF"/>
        <w:ind w:firstLine="441"/>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八</w:t>
      </w:r>
      <w:r>
        <w:rPr>
          <w:rFonts w:hint="eastAsia" w:ascii="宋体" w:hAnsi="宋体" w:eastAsia="宋体" w:cs="宋体"/>
          <w:b/>
          <w:bCs/>
          <w:color w:val="auto"/>
          <w:kern w:val="0"/>
          <w:szCs w:val="21"/>
        </w:rPr>
        <w:t>、联系方式</w:t>
      </w:r>
    </w:p>
    <w:p w14:paraId="01543322">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项目咨询：张老师、李老师</w:t>
      </w:r>
    </w:p>
    <w:p w14:paraId="76A35945">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电话：020-87693502</w:t>
      </w:r>
    </w:p>
    <w:p w14:paraId="706B317B">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邮箱：bgs@gdszjk.org.cn</w:t>
      </w:r>
    </w:p>
    <w:p w14:paraId="41B7E7D6">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地址：广州市越秀区梅东路17号</w:t>
      </w:r>
    </w:p>
    <w:p w14:paraId="6652B932">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九</w:t>
      </w:r>
      <w:r>
        <w:rPr>
          <w:rFonts w:hint="eastAsia" w:ascii="宋体" w:hAnsi="宋体" w:eastAsia="宋体" w:cs="宋体"/>
          <w:color w:val="auto"/>
          <w:kern w:val="0"/>
          <w:szCs w:val="21"/>
        </w:rPr>
        <w:t>、注意事项</w:t>
      </w:r>
    </w:p>
    <w:p w14:paraId="46407B8F">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（一）逾期提交或材料不全者视为自动放弃。</w:t>
      </w:r>
    </w:p>
    <w:p w14:paraId="42EB9AB8">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（二）医院保留对公告内容调整及解释的权利。</w:t>
      </w:r>
    </w:p>
    <w:p w14:paraId="1E0DD4C5">
      <w:pPr>
        <w:rPr>
          <w:rFonts w:hint="default" w:ascii="宋体" w:hAnsi="宋体" w:eastAsia="宋体" w:cs="宋体"/>
          <w:snapToGrid w:val="0"/>
          <w:color w:val="000000"/>
          <w:spacing w:val="11"/>
          <w:kern w:val="0"/>
          <w:sz w:val="20"/>
          <w:szCs w:val="20"/>
          <w:lang w:val="en-US" w:eastAsia="zh-CN" w:bidi="ar-SA"/>
        </w:rPr>
      </w:pPr>
      <w:r>
        <w:rPr>
          <w:rFonts w:hint="default" w:ascii="宋体" w:hAnsi="宋体" w:eastAsia="宋体" w:cs="宋体"/>
          <w:snapToGrid w:val="0"/>
          <w:color w:val="000000"/>
          <w:spacing w:val="11"/>
          <w:kern w:val="0"/>
          <w:sz w:val="20"/>
          <w:szCs w:val="20"/>
          <w:lang w:val="en-US" w:eastAsia="zh-CN" w:bidi="ar-SA"/>
        </w:rPr>
        <w:br w:type="page"/>
      </w:r>
    </w:p>
    <w:p w14:paraId="0FB0D2F1">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napToGrid w:val="0"/>
          <w:color w:val="000000"/>
          <w:spacing w:val="11"/>
          <w:kern w:val="0"/>
          <w:sz w:val="20"/>
          <w:szCs w:val="20"/>
          <w:lang w:val="en-US" w:eastAsia="zh-CN" w:bidi="ar-SA"/>
        </w:rPr>
      </w:pPr>
    </w:p>
    <w:p w14:paraId="431D8242">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A128A62">
      <w:pPr>
        <w:pStyle w:val="2"/>
        <w:spacing w:line="246" w:lineRule="auto"/>
      </w:pPr>
    </w:p>
    <w:p w14:paraId="20FCE4F8">
      <w:pPr>
        <w:pStyle w:val="2"/>
        <w:spacing w:line="246" w:lineRule="auto"/>
      </w:pPr>
    </w:p>
    <w:p w14:paraId="420D8D16">
      <w:pPr>
        <w:pStyle w:val="2"/>
        <w:spacing w:line="246" w:lineRule="auto"/>
      </w:pPr>
    </w:p>
    <w:p w14:paraId="4955AAAE">
      <w:pPr>
        <w:pStyle w:val="2"/>
        <w:spacing w:line="247" w:lineRule="auto"/>
      </w:pPr>
    </w:p>
    <w:p w14:paraId="660D519B">
      <w:pPr>
        <w:pStyle w:val="2"/>
        <w:spacing w:line="255" w:lineRule="auto"/>
      </w:pPr>
    </w:p>
    <w:p w14:paraId="3DC7FB39">
      <w:pPr>
        <w:pStyle w:val="2"/>
        <w:spacing w:line="256" w:lineRule="auto"/>
      </w:pPr>
    </w:p>
    <w:p w14:paraId="0EEDF324">
      <w:pPr>
        <w:pStyle w:val="2"/>
        <w:spacing w:line="256" w:lineRule="auto"/>
      </w:pPr>
    </w:p>
    <w:p w14:paraId="4DEDCE1E">
      <w:pPr>
        <w:pStyle w:val="2"/>
        <w:spacing w:line="256" w:lineRule="auto"/>
      </w:pPr>
    </w:p>
    <w:p w14:paraId="7C98512D">
      <w:pPr>
        <w:pStyle w:val="2"/>
        <w:spacing w:line="256" w:lineRule="auto"/>
      </w:pPr>
    </w:p>
    <w:p w14:paraId="7B95836F">
      <w:pPr>
        <w:pStyle w:val="2"/>
        <w:spacing w:line="256" w:lineRule="auto"/>
      </w:pPr>
    </w:p>
    <w:p w14:paraId="1361578C">
      <w:pPr>
        <w:pStyle w:val="2"/>
        <w:spacing w:line="256" w:lineRule="auto"/>
      </w:pPr>
    </w:p>
    <w:p w14:paraId="27AE02F0">
      <w:pPr>
        <w:spacing w:before="140" w:line="223" w:lineRule="auto"/>
        <w:ind w:left="3302"/>
        <w:rPr>
          <w:rFonts w:ascii="宋体" w:hAnsi="宋体" w:eastAsia="宋体" w:cs="宋体"/>
          <w:sz w:val="43"/>
          <w:szCs w:val="43"/>
        </w:rPr>
      </w:pPr>
      <w:bookmarkStart w:id="2" w:name="bookmark4"/>
      <w:bookmarkEnd w:id="2"/>
      <w:r>
        <w:rPr>
          <w:rFonts w:ascii="宋体" w:hAnsi="宋体" w:eastAsia="宋体" w:cs="宋体"/>
          <w:b/>
          <w:bCs/>
          <w:spacing w:val="2"/>
          <w:sz w:val="43"/>
          <w:szCs w:val="43"/>
        </w:rPr>
        <w:t>第二部分</w:t>
      </w:r>
    </w:p>
    <w:p w14:paraId="70006F4E">
      <w:pPr>
        <w:spacing w:before="335" w:line="222" w:lineRule="auto"/>
        <w:ind w:left="2969" w:firstLine="400" w:firstLineChars="100"/>
        <w:outlineLvl w:val="0"/>
        <w:rPr>
          <w:rFonts w:ascii="宋体" w:hAnsi="宋体" w:eastAsia="宋体" w:cs="宋体"/>
          <w:sz w:val="43"/>
          <w:szCs w:val="43"/>
        </w:rPr>
      </w:pPr>
      <w:bookmarkStart w:id="3" w:name="bookmark3"/>
      <w:bookmarkEnd w:id="3"/>
      <w:r>
        <w:rPr>
          <w:rFonts w:ascii="宋体" w:hAnsi="宋体" w:eastAsia="宋体" w:cs="宋体"/>
          <w:b/>
          <w:bCs/>
          <w:spacing w:val="-16"/>
          <w:sz w:val="43"/>
          <w:szCs w:val="43"/>
        </w:rPr>
        <w:t>采购需求</w:t>
      </w:r>
    </w:p>
    <w:p w14:paraId="57F89B7D">
      <w:pPr>
        <w:spacing w:line="222" w:lineRule="auto"/>
        <w:rPr>
          <w:rFonts w:ascii="宋体" w:hAnsi="宋体" w:eastAsia="宋体" w:cs="宋体"/>
          <w:sz w:val="43"/>
          <w:szCs w:val="43"/>
        </w:rPr>
        <w:sectPr>
          <w:footerReference r:id="rId8" w:type="default"/>
          <w:pgSz w:w="11906" w:h="16839"/>
          <w:pgMar w:top="1327" w:right="1803" w:bottom="1327" w:left="1803" w:header="0" w:footer="852" w:gutter="0"/>
          <w:pgNumType w:fmt="decimal"/>
          <w:cols w:space="720" w:num="1"/>
        </w:sectPr>
      </w:pPr>
    </w:p>
    <w:p w14:paraId="506D8C51">
      <w:pPr>
        <w:spacing w:before="71" w:line="224" w:lineRule="auto"/>
        <w:jc w:val="center"/>
        <w:rPr>
          <w:rFonts w:ascii="宋体" w:hAnsi="宋体" w:eastAsia="宋体" w:cs="宋体"/>
          <w:sz w:val="35"/>
          <w:szCs w:val="35"/>
        </w:rPr>
      </w:pPr>
      <w:r>
        <w:rPr>
          <w:rFonts w:ascii="宋体" w:hAnsi="宋体" w:eastAsia="宋体" w:cs="宋体"/>
          <w:b/>
          <w:bCs/>
          <w:spacing w:val="5"/>
          <w:sz w:val="35"/>
          <w:szCs w:val="35"/>
        </w:rPr>
        <w:t>采购项目内容</w:t>
      </w:r>
    </w:p>
    <w:p w14:paraId="5A856015">
      <w:pPr>
        <w:pStyle w:val="2"/>
        <w:spacing w:line="361" w:lineRule="auto"/>
      </w:pPr>
    </w:p>
    <w:p w14:paraId="5C422FF7">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pacing w:val="10"/>
          <w:sz w:val="20"/>
          <w:szCs w:val="20"/>
        </w:rPr>
      </w:pPr>
      <w:r>
        <w:rPr>
          <w:rFonts w:hint="eastAsia" w:ascii="宋体" w:hAnsi="宋体" w:eastAsia="宋体" w:cs="宋体"/>
          <w:b/>
          <w:bCs/>
          <w:spacing w:val="10"/>
          <w:sz w:val="20"/>
          <w:szCs w:val="20"/>
          <w:lang w:val="en-US" w:eastAsia="zh-CN"/>
        </w:rPr>
        <w:t>一、</w:t>
      </w:r>
      <w:r>
        <w:rPr>
          <w:rFonts w:hint="eastAsia" w:ascii="宋体" w:hAnsi="宋体" w:eastAsia="宋体" w:cs="宋体"/>
          <w:b/>
          <w:bCs/>
          <w:spacing w:val="10"/>
          <w:sz w:val="20"/>
          <w:szCs w:val="20"/>
        </w:rPr>
        <w:t>项目概况</w:t>
      </w:r>
    </w:p>
    <w:p w14:paraId="4C5113C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rPr>
      </w:pPr>
      <w:r>
        <w:rPr>
          <w:rFonts w:hint="eastAsia" w:ascii="宋体" w:hAnsi="宋体" w:eastAsia="宋体" w:cs="宋体"/>
          <w:spacing w:val="10"/>
          <w:sz w:val="20"/>
          <w:szCs w:val="20"/>
        </w:rPr>
        <w:t>为提升公众生殖健康素养，我院拟采购2026年度健康科普服务。项目旨在组织专业力量，围绕优生优育、辅助生殖、生育力保护、青春期保健等核心议题，系统化制作系列科普视频及宣传物料，构建多元化科普资源库，助力医院品牌建设与健康知识传播。</w:t>
      </w:r>
    </w:p>
    <w:p w14:paraId="4D5C2B8A">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pacing w:val="10"/>
          <w:sz w:val="20"/>
          <w:szCs w:val="20"/>
          <w:lang w:val="en-US" w:eastAsia="zh-CN"/>
        </w:rPr>
      </w:pPr>
      <w:r>
        <w:rPr>
          <w:rFonts w:hint="eastAsia" w:ascii="宋体" w:hAnsi="宋体" w:eastAsia="宋体" w:cs="宋体"/>
          <w:b/>
          <w:bCs/>
          <w:spacing w:val="10"/>
          <w:sz w:val="20"/>
          <w:szCs w:val="20"/>
          <w:lang w:val="en-US" w:eastAsia="zh-CN"/>
        </w:rPr>
        <w:t>二、</w:t>
      </w:r>
      <w:r>
        <w:rPr>
          <w:rFonts w:hint="eastAsia" w:ascii="宋体" w:hAnsi="宋体" w:eastAsia="宋体" w:cs="宋体"/>
          <w:b/>
          <w:bCs/>
          <w:spacing w:val="10"/>
          <w:sz w:val="20"/>
          <w:szCs w:val="20"/>
        </w:rPr>
        <w:t>采购内容</w:t>
      </w:r>
      <w:r>
        <w:rPr>
          <w:rFonts w:hint="eastAsia" w:ascii="宋体" w:hAnsi="宋体" w:eastAsia="宋体" w:cs="宋体"/>
          <w:b/>
          <w:bCs/>
          <w:spacing w:val="10"/>
          <w:sz w:val="20"/>
          <w:szCs w:val="20"/>
          <w:lang w:val="en-US" w:eastAsia="zh-CN"/>
        </w:rPr>
        <w:t>及需求说明</w:t>
      </w:r>
    </w:p>
    <w:p w14:paraId="194E21F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rPr>
        <w:t>采购内容为科普作品设计与制作服务。需求包括：拍摄制作生殖健康系列科普视频不少于60条（其中，护士节、医师节、总结视频各1条）；设计制作科普长图及折页</w:t>
      </w:r>
      <w:r>
        <w:rPr>
          <w:rFonts w:hint="eastAsia" w:ascii="宋体" w:hAnsi="宋体" w:eastAsia="宋体" w:cs="宋体"/>
          <w:spacing w:val="10"/>
          <w:sz w:val="20"/>
          <w:szCs w:val="20"/>
          <w:lang w:val="en-US" w:eastAsia="zh-CN"/>
        </w:rPr>
        <w:t>不少于5份，印刷</w:t>
      </w:r>
      <w:r>
        <w:rPr>
          <w:rFonts w:hint="eastAsia" w:ascii="宋体" w:hAnsi="宋体" w:eastAsia="宋体" w:cs="宋体"/>
          <w:spacing w:val="10"/>
          <w:sz w:val="20"/>
          <w:szCs w:val="20"/>
        </w:rPr>
        <w:t>5000份。要求供应商具备医学视听制作经验，内容需专业准确、形式生动，交付成果应满足多平台传播及线下宣教使用。</w:t>
      </w:r>
    </w:p>
    <w:p w14:paraId="43B4884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三、具体采购内容</w:t>
      </w:r>
    </w:p>
    <w:p w14:paraId="6918D7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（一）主要商务</w:t>
      </w:r>
      <w:r>
        <w:rPr>
          <w:rFonts w:hint="eastAsia" w:ascii="宋体" w:hAnsi="宋体" w:eastAsia="宋体" w:cs="宋体"/>
          <w:b/>
          <w:color w:val="000000"/>
          <w:spacing w:val="-20"/>
          <w:sz w:val="21"/>
          <w:szCs w:val="21"/>
          <w:lang w:eastAsia="zh-CN"/>
        </w:rPr>
        <w:t>要求：</w:t>
      </w:r>
    </w:p>
    <w:tbl>
      <w:tblPr>
        <w:tblStyle w:val="11"/>
        <w:tblpPr w:leftFromText="180" w:rightFromText="180" w:vertAnchor="text" w:horzAnchor="page" w:tblpX="1804" w:tblpY="120"/>
        <w:tblOverlap w:val="never"/>
        <w:tblW w:w="8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6292"/>
      </w:tblGrid>
      <w:tr w14:paraId="547E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1983" w:type="dxa"/>
            <w:tcBorders>
              <w:top w:val="single" w:color="000000" w:sz="2" w:space="0"/>
              <w:bottom w:val="single" w:color="000000" w:sz="2" w:space="0"/>
            </w:tcBorders>
            <w:noWrap w:val="0"/>
            <w:vAlign w:val="top"/>
          </w:tcPr>
          <w:p w14:paraId="78313A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p>
          <w:p w14:paraId="749FAA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p>
          <w:p w14:paraId="4669E3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p>
          <w:p w14:paraId="7F72D7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p>
          <w:p w14:paraId="63968C84">
            <w:pPr>
              <w:keepNext w:val="0"/>
              <w:keepLines w:val="0"/>
              <w:pageBreakBefore w:val="0"/>
              <w:widowControl/>
              <w:kinsoku w:val="0"/>
              <w:wordWrap/>
              <w:overflowPunct/>
              <w:topLinePunct w:val="0"/>
              <w:autoSpaceDE w:val="0"/>
              <w:autoSpaceDN w:val="0"/>
              <w:bidi w:val="0"/>
              <w:adjustRightInd w:val="0"/>
              <w:snapToGrid w:val="0"/>
              <w:spacing w:before="61" w:line="360" w:lineRule="auto"/>
              <w:ind w:left="106"/>
              <w:textAlignment w:val="baseline"/>
              <w:rPr>
                <w:rFonts w:hint="eastAsia" w:ascii="宋体" w:hAnsi="宋体" w:eastAsia="宋体" w:cs="宋体"/>
                <w:sz w:val="20"/>
                <w:szCs w:val="20"/>
              </w:rPr>
            </w:pPr>
            <w:r>
              <w:rPr>
                <w:rFonts w:hint="eastAsia" w:ascii="宋体" w:hAnsi="宋体" w:eastAsia="宋体" w:cs="宋体"/>
                <w:spacing w:val="1"/>
                <w:sz w:val="20"/>
                <w:szCs w:val="20"/>
              </w:rPr>
              <w:t>标的提供</w:t>
            </w:r>
            <w:r>
              <w:rPr>
                <w:rFonts w:hint="eastAsia" w:ascii="宋体" w:hAnsi="宋体" w:eastAsia="宋体" w:cs="宋体"/>
                <w:sz w:val="20"/>
                <w:szCs w:val="20"/>
              </w:rPr>
              <w:t>时间</w:t>
            </w:r>
          </w:p>
        </w:tc>
        <w:tc>
          <w:tcPr>
            <w:tcW w:w="6292" w:type="dxa"/>
            <w:tcBorders>
              <w:top w:val="single" w:color="000000" w:sz="2" w:space="0"/>
              <w:bottom w:val="single" w:color="000000" w:sz="2" w:space="0"/>
            </w:tcBorders>
            <w:noWrap w:val="0"/>
            <w:vAlign w:val="top"/>
          </w:tcPr>
          <w:p w14:paraId="0BF662A3">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系列视频的拍摄制作日程安排如下（具体以实际进展进行调整）：</w:t>
            </w:r>
          </w:p>
          <w:p w14:paraId="331087F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1.方案：合同签订日之后5日内完成策划方案。</w:t>
            </w:r>
          </w:p>
          <w:p w14:paraId="4EFE0B5B">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2.编辑审核阶段：配合院方对科普视频、图文设计进行策划执行；若有修改意见，应在3天内完成。</w:t>
            </w:r>
          </w:p>
          <w:p w14:paraId="61004D06">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1"/>
                <w:sz w:val="20"/>
                <w:szCs w:val="20"/>
                <w:lang w:val="en-US" w:eastAsia="zh-CN"/>
              </w:rPr>
            </w:pPr>
            <w:r>
              <w:rPr>
                <w:rFonts w:hint="eastAsia" w:ascii="宋体" w:hAnsi="宋体" w:eastAsia="宋体" w:cs="宋体"/>
                <w:color w:val="auto"/>
                <w:spacing w:val="2"/>
                <w:sz w:val="20"/>
                <w:szCs w:val="20"/>
                <w:lang w:val="en-US" w:eastAsia="zh-CN"/>
              </w:rPr>
              <w:t>3.视频发布：根据院方需求，提供视频给院方审核，定稿后发布。</w:t>
            </w:r>
          </w:p>
        </w:tc>
      </w:tr>
      <w:tr w14:paraId="0DF9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83" w:type="dxa"/>
            <w:tcBorders>
              <w:top w:val="single" w:color="000000" w:sz="2" w:space="0"/>
              <w:bottom w:val="single" w:color="000000" w:sz="2" w:space="0"/>
            </w:tcBorders>
            <w:noWrap w:val="0"/>
            <w:vAlign w:val="top"/>
          </w:tcPr>
          <w:p w14:paraId="3BE752DE">
            <w:pPr>
              <w:keepNext w:val="0"/>
              <w:keepLines w:val="0"/>
              <w:pageBreakBefore w:val="0"/>
              <w:widowControl/>
              <w:kinsoku w:val="0"/>
              <w:wordWrap/>
              <w:overflowPunct/>
              <w:topLinePunct w:val="0"/>
              <w:autoSpaceDE w:val="0"/>
              <w:autoSpaceDN w:val="0"/>
              <w:bidi w:val="0"/>
              <w:adjustRightInd w:val="0"/>
              <w:snapToGrid w:val="0"/>
              <w:spacing w:before="90" w:line="360" w:lineRule="auto"/>
              <w:ind w:left="106"/>
              <w:textAlignment w:val="baseline"/>
              <w:rPr>
                <w:rFonts w:hint="eastAsia" w:ascii="宋体" w:hAnsi="宋体" w:eastAsia="宋体" w:cs="宋体"/>
                <w:sz w:val="20"/>
                <w:szCs w:val="20"/>
              </w:rPr>
            </w:pPr>
            <w:r>
              <w:rPr>
                <w:rFonts w:hint="eastAsia" w:ascii="宋体" w:hAnsi="宋体" w:eastAsia="宋体" w:cs="宋体"/>
                <w:spacing w:val="1"/>
                <w:sz w:val="20"/>
                <w:szCs w:val="20"/>
              </w:rPr>
              <w:t>标的提供</w:t>
            </w:r>
            <w:r>
              <w:rPr>
                <w:rFonts w:hint="eastAsia" w:ascii="宋体" w:hAnsi="宋体" w:eastAsia="宋体" w:cs="宋体"/>
                <w:sz w:val="20"/>
                <w:szCs w:val="20"/>
              </w:rPr>
              <w:t>的地点</w:t>
            </w:r>
          </w:p>
        </w:tc>
        <w:tc>
          <w:tcPr>
            <w:tcW w:w="6292" w:type="dxa"/>
            <w:tcBorders>
              <w:top w:val="single" w:color="000000" w:sz="2" w:space="0"/>
              <w:bottom w:val="single" w:color="000000" w:sz="2" w:space="0"/>
            </w:tcBorders>
            <w:noWrap w:val="0"/>
            <w:vAlign w:val="top"/>
          </w:tcPr>
          <w:p w14:paraId="0C5A26A3">
            <w:pPr>
              <w:keepNext w:val="0"/>
              <w:keepLines w:val="0"/>
              <w:pageBreakBefore w:val="0"/>
              <w:widowControl/>
              <w:kinsoku w:val="0"/>
              <w:wordWrap/>
              <w:overflowPunct/>
              <w:topLinePunct w:val="0"/>
              <w:autoSpaceDE w:val="0"/>
              <w:autoSpaceDN w:val="0"/>
              <w:bidi w:val="0"/>
              <w:adjustRightInd w:val="0"/>
              <w:snapToGrid w:val="0"/>
              <w:spacing w:before="90" w:line="360" w:lineRule="auto"/>
              <w:ind w:left="101"/>
              <w:textAlignment w:val="baseline"/>
              <w:rPr>
                <w:rFonts w:hint="eastAsia" w:ascii="宋体" w:hAnsi="宋体" w:eastAsia="宋体" w:cs="宋体"/>
                <w:sz w:val="20"/>
                <w:szCs w:val="20"/>
              </w:rPr>
            </w:pPr>
            <w:r>
              <w:rPr>
                <w:rFonts w:hint="eastAsia" w:ascii="宋体" w:hAnsi="宋体" w:eastAsia="宋体" w:cs="宋体"/>
                <w:spacing w:val="1"/>
                <w:sz w:val="20"/>
                <w:szCs w:val="20"/>
              </w:rPr>
              <w:t>采购人指定地</w:t>
            </w:r>
            <w:r>
              <w:rPr>
                <w:rFonts w:hint="eastAsia" w:ascii="宋体" w:hAnsi="宋体" w:eastAsia="宋体" w:cs="宋体"/>
                <w:sz w:val="20"/>
                <w:szCs w:val="20"/>
              </w:rPr>
              <w:t>点</w:t>
            </w:r>
          </w:p>
        </w:tc>
      </w:tr>
      <w:tr w14:paraId="56A1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983" w:type="dxa"/>
            <w:tcBorders>
              <w:top w:val="single" w:color="000000" w:sz="2" w:space="0"/>
              <w:bottom w:val="single" w:color="000000" w:sz="2" w:space="0"/>
            </w:tcBorders>
            <w:noWrap w:val="0"/>
            <w:vAlign w:val="top"/>
          </w:tcPr>
          <w:p w14:paraId="29AFF98A">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0"/>
                <w:szCs w:val="20"/>
              </w:rPr>
            </w:pPr>
          </w:p>
          <w:p w14:paraId="398D9957">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付款方式</w:t>
            </w:r>
          </w:p>
        </w:tc>
        <w:tc>
          <w:tcPr>
            <w:tcW w:w="6292" w:type="dxa"/>
            <w:tcBorders>
              <w:top w:val="single" w:color="000000" w:sz="2" w:space="0"/>
              <w:bottom w:val="single" w:color="000000" w:sz="2" w:space="0"/>
            </w:tcBorders>
            <w:noWrap w:val="0"/>
            <w:vAlign w:val="top"/>
          </w:tcPr>
          <w:p w14:paraId="0A621B8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第一期</w:t>
            </w:r>
            <w:r>
              <w:rPr>
                <w:rFonts w:hint="eastAsia" w:ascii="宋体" w:hAnsi="宋体" w:eastAsia="宋体" w:cs="宋体"/>
                <w:spacing w:val="2"/>
                <w:sz w:val="20"/>
                <w:szCs w:val="20"/>
              </w:rPr>
              <w:t>：支付比例</w:t>
            </w:r>
            <w:r>
              <w:rPr>
                <w:rFonts w:hint="eastAsia" w:ascii="宋体" w:hAnsi="宋体" w:eastAsia="宋体" w:cs="宋体"/>
                <w:spacing w:val="2"/>
                <w:sz w:val="20"/>
                <w:szCs w:val="20"/>
                <w:lang w:val="en-US" w:eastAsia="zh-CN"/>
              </w:rPr>
              <w:t>50</w:t>
            </w:r>
            <w:r>
              <w:rPr>
                <w:rFonts w:hint="eastAsia" w:ascii="宋体" w:hAnsi="宋体" w:eastAsia="宋体" w:cs="宋体"/>
                <w:spacing w:val="2"/>
                <w:sz w:val="20"/>
                <w:szCs w:val="20"/>
              </w:rPr>
              <w:t>%，合同签订生效</w:t>
            </w:r>
            <w:r>
              <w:rPr>
                <w:rFonts w:hint="eastAsia" w:ascii="宋体" w:hAnsi="宋体" w:eastAsia="宋体" w:cs="宋体"/>
                <w:spacing w:val="2"/>
                <w:sz w:val="20"/>
                <w:szCs w:val="20"/>
                <w:lang w:val="en-US" w:eastAsia="zh-CN"/>
              </w:rPr>
              <w:t>且</w:t>
            </w:r>
            <w:r>
              <w:rPr>
                <w:rFonts w:hint="eastAsia" w:ascii="宋体" w:hAnsi="宋体" w:eastAsia="宋体" w:cs="宋体"/>
                <w:spacing w:val="2"/>
                <w:sz w:val="20"/>
                <w:szCs w:val="20"/>
              </w:rPr>
              <w:t>成交供应商须</w:t>
            </w:r>
            <w:r>
              <w:rPr>
                <w:rFonts w:hint="eastAsia" w:ascii="宋体" w:hAnsi="宋体" w:eastAsia="宋体" w:cs="宋体"/>
                <w:spacing w:val="2"/>
                <w:sz w:val="20"/>
                <w:szCs w:val="20"/>
                <w:lang w:eastAsia="zh-CN"/>
              </w:rPr>
              <w:t>提供相</w:t>
            </w:r>
            <w:r>
              <w:rPr>
                <w:rFonts w:hint="eastAsia" w:ascii="宋体" w:hAnsi="宋体" w:eastAsia="宋体" w:cs="宋体"/>
                <w:spacing w:val="2"/>
                <w:sz w:val="20"/>
                <w:szCs w:val="20"/>
              </w:rPr>
              <w:t>应金额的发票</w:t>
            </w:r>
            <w:r>
              <w:rPr>
                <w:rFonts w:hint="eastAsia" w:ascii="宋体" w:hAnsi="宋体" w:eastAsia="宋体" w:cs="宋体"/>
                <w:spacing w:val="2"/>
                <w:sz w:val="20"/>
                <w:szCs w:val="20"/>
                <w:lang w:eastAsia="zh-CN"/>
              </w:rPr>
              <w:t>后</w:t>
            </w:r>
            <w:r>
              <w:rPr>
                <w:rFonts w:hint="eastAsia" w:ascii="宋体" w:hAnsi="宋体" w:eastAsia="宋体" w:cs="宋体"/>
                <w:spacing w:val="2"/>
                <w:sz w:val="20"/>
                <w:szCs w:val="20"/>
              </w:rPr>
              <w:t>1</w:t>
            </w:r>
            <w:r>
              <w:rPr>
                <w:rFonts w:hint="eastAsia" w:ascii="宋体" w:hAnsi="宋体" w:eastAsia="宋体" w:cs="宋体"/>
                <w:spacing w:val="2"/>
                <w:sz w:val="20"/>
                <w:szCs w:val="20"/>
                <w:lang w:val="en-US" w:eastAsia="zh-CN"/>
              </w:rPr>
              <w:t>5</w:t>
            </w:r>
            <w:r>
              <w:rPr>
                <w:rFonts w:hint="eastAsia" w:ascii="宋体" w:hAnsi="宋体" w:eastAsia="宋体" w:cs="宋体"/>
                <w:spacing w:val="2"/>
                <w:sz w:val="20"/>
                <w:szCs w:val="20"/>
              </w:rPr>
              <w:t>个工作日内</w:t>
            </w:r>
            <w:r>
              <w:rPr>
                <w:rFonts w:hint="eastAsia" w:ascii="宋体" w:hAnsi="宋体" w:eastAsia="宋体" w:cs="宋体"/>
                <w:spacing w:val="2"/>
                <w:sz w:val="20"/>
                <w:szCs w:val="20"/>
                <w:lang w:eastAsia="zh-CN"/>
              </w:rPr>
              <w:t>支付；</w:t>
            </w:r>
          </w:p>
          <w:p w14:paraId="526E023A">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0"/>
                <w:szCs w:val="20"/>
              </w:rPr>
            </w:pPr>
            <w:r>
              <w:rPr>
                <w:rFonts w:hint="eastAsia" w:ascii="宋体" w:hAnsi="宋体" w:eastAsia="宋体" w:cs="宋体"/>
                <w:spacing w:val="2"/>
                <w:sz w:val="20"/>
                <w:szCs w:val="20"/>
                <w:lang w:eastAsia="zh-CN"/>
              </w:rPr>
              <w:t>第二期</w:t>
            </w:r>
            <w:r>
              <w:rPr>
                <w:rFonts w:hint="eastAsia" w:ascii="宋体" w:hAnsi="宋体" w:eastAsia="宋体" w:cs="宋体"/>
                <w:spacing w:val="2"/>
                <w:sz w:val="20"/>
                <w:szCs w:val="20"/>
              </w:rPr>
              <w:t>：支付比例</w:t>
            </w:r>
            <w:r>
              <w:rPr>
                <w:rFonts w:hint="eastAsia" w:ascii="宋体" w:hAnsi="宋体" w:eastAsia="宋体" w:cs="宋体"/>
                <w:spacing w:val="2"/>
                <w:sz w:val="20"/>
                <w:szCs w:val="20"/>
                <w:lang w:val="en-US" w:eastAsia="zh-CN"/>
              </w:rPr>
              <w:t>50</w:t>
            </w:r>
            <w:r>
              <w:rPr>
                <w:rFonts w:hint="eastAsia" w:ascii="宋体" w:hAnsi="宋体" w:eastAsia="宋体" w:cs="宋体"/>
                <w:spacing w:val="2"/>
                <w:sz w:val="20"/>
                <w:szCs w:val="20"/>
              </w:rPr>
              <w:t>%，</w:t>
            </w:r>
            <w:r>
              <w:rPr>
                <w:rFonts w:hint="eastAsia" w:ascii="宋体" w:hAnsi="宋体" w:eastAsia="宋体" w:cs="宋体"/>
                <w:spacing w:val="2"/>
                <w:sz w:val="20"/>
                <w:szCs w:val="20"/>
                <w:lang w:eastAsia="zh-CN"/>
              </w:rPr>
              <w:t>成交</w:t>
            </w:r>
            <w:r>
              <w:rPr>
                <w:rFonts w:hint="eastAsia" w:ascii="宋体" w:hAnsi="宋体" w:eastAsia="宋体" w:cs="宋体"/>
                <w:spacing w:val="2"/>
                <w:sz w:val="20"/>
                <w:szCs w:val="20"/>
              </w:rPr>
              <w:t>供应商</w:t>
            </w:r>
            <w:r>
              <w:rPr>
                <w:rFonts w:hint="eastAsia" w:ascii="宋体" w:hAnsi="宋体" w:eastAsia="宋体" w:cs="宋体"/>
                <w:spacing w:val="2"/>
                <w:sz w:val="20"/>
                <w:szCs w:val="20"/>
                <w:lang w:val="en-US" w:eastAsia="zh-CN"/>
              </w:rPr>
              <w:t>完成</w:t>
            </w:r>
            <w:r>
              <w:rPr>
                <w:rFonts w:hint="eastAsia" w:ascii="宋体" w:hAnsi="宋体" w:eastAsia="宋体" w:cs="宋体"/>
                <w:spacing w:val="2"/>
                <w:sz w:val="20"/>
                <w:szCs w:val="20"/>
              </w:rPr>
              <w:t>项目并经采购人验收合格后</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须</w:t>
            </w:r>
            <w:r>
              <w:rPr>
                <w:rFonts w:hint="eastAsia" w:ascii="宋体" w:hAnsi="宋体" w:eastAsia="宋体" w:cs="宋体"/>
                <w:spacing w:val="2"/>
                <w:sz w:val="20"/>
                <w:szCs w:val="20"/>
                <w:lang w:eastAsia="zh-CN"/>
              </w:rPr>
              <w:t>提供相</w:t>
            </w:r>
            <w:r>
              <w:rPr>
                <w:rFonts w:hint="eastAsia" w:ascii="宋体" w:hAnsi="宋体" w:eastAsia="宋体" w:cs="宋体"/>
                <w:spacing w:val="2"/>
                <w:sz w:val="20"/>
                <w:szCs w:val="20"/>
              </w:rPr>
              <w:t>应金额的</w:t>
            </w:r>
            <w:r>
              <w:rPr>
                <w:rFonts w:hint="eastAsia" w:ascii="宋体" w:hAnsi="宋体" w:eastAsia="宋体" w:cs="宋体"/>
                <w:spacing w:val="2"/>
                <w:sz w:val="20"/>
                <w:szCs w:val="20"/>
                <w:lang w:eastAsia="zh-CN"/>
              </w:rPr>
              <w:t>发票，采购人在收到发票</w:t>
            </w:r>
            <w:r>
              <w:rPr>
                <w:rFonts w:hint="eastAsia" w:ascii="宋体" w:hAnsi="宋体" w:eastAsia="宋体" w:cs="宋体"/>
                <w:spacing w:val="2"/>
                <w:sz w:val="20"/>
                <w:szCs w:val="20"/>
                <w:lang w:val="en-US" w:eastAsia="zh-CN"/>
              </w:rPr>
              <w:t>后15个工作日内</w:t>
            </w:r>
            <w:r>
              <w:rPr>
                <w:rFonts w:hint="eastAsia" w:ascii="宋体" w:hAnsi="宋体" w:eastAsia="宋体" w:cs="宋体"/>
                <w:spacing w:val="2"/>
                <w:sz w:val="20"/>
                <w:szCs w:val="20"/>
              </w:rPr>
              <w:t>。</w:t>
            </w:r>
          </w:p>
        </w:tc>
      </w:tr>
      <w:tr w14:paraId="5C28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83" w:type="dxa"/>
            <w:tcBorders>
              <w:top w:val="single" w:color="000000" w:sz="2" w:space="0"/>
              <w:bottom w:val="single" w:color="000000" w:sz="2" w:space="0"/>
            </w:tcBorders>
            <w:noWrap w:val="0"/>
            <w:vAlign w:val="top"/>
          </w:tcPr>
          <w:p w14:paraId="49D23E6D">
            <w:pPr>
              <w:keepNext w:val="0"/>
              <w:keepLines w:val="0"/>
              <w:pageBreakBefore w:val="0"/>
              <w:widowControl/>
              <w:kinsoku w:val="0"/>
              <w:wordWrap/>
              <w:overflowPunct/>
              <w:topLinePunct w:val="0"/>
              <w:autoSpaceDE w:val="0"/>
              <w:autoSpaceDN w:val="0"/>
              <w:bidi w:val="0"/>
              <w:adjustRightInd w:val="0"/>
              <w:snapToGrid w:val="0"/>
              <w:spacing w:before="92" w:line="360" w:lineRule="auto"/>
              <w:ind w:left="104"/>
              <w:textAlignment w:val="baseline"/>
              <w:rPr>
                <w:rFonts w:hint="eastAsia" w:ascii="宋体" w:hAnsi="宋体" w:eastAsia="宋体" w:cs="宋体"/>
                <w:sz w:val="20"/>
                <w:szCs w:val="20"/>
              </w:rPr>
            </w:pPr>
            <w:r>
              <w:rPr>
                <w:rFonts w:hint="eastAsia" w:ascii="宋体" w:hAnsi="宋体" w:eastAsia="宋体" w:cs="宋体"/>
                <w:spacing w:val="-1"/>
                <w:sz w:val="20"/>
                <w:szCs w:val="20"/>
              </w:rPr>
              <w:t>验</w:t>
            </w:r>
            <w:r>
              <w:rPr>
                <w:rFonts w:hint="eastAsia" w:ascii="宋体" w:hAnsi="宋体" w:eastAsia="宋体" w:cs="宋体"/>
                <w:sz w:val="20"/>
                <w:szCs w:val="20"/>
              </w:rPr>
              <w:t>收要求</w:t>
            </w:r>
          </w:p>
        </w:tc>
        <w:tc>
          <w:tcPr>
            <w:tcW w:w="6292" w:type="dxa"/>
            <w:tcBorders>
              <w:top w:val="single" w:color="000000" w:sz="2" w:space="0"/>
              <w:bottom w:val="single" w:color="000000" w:sz="2" w:space="0"/>
            </w:tcBorders>
            <w:noWrap w:val="0"/>
            <w:vAlign w:val="top"/>
          </w:tcPr>
          <w:p w14:paraId="18E59033">
            <w:pPr>
              <w:keepNext w:val="0"/>
              <w:keepLines w:val="0"/>
              <w:pageBreakBefore w:val="0"/>
              <w:widowControl/>
              <w:kinsoku/>
              <w:wordWrap/>
              <w:overflowPunct/>
              <w:topLinePunct w:val="0"/>
              <w:autoSpaceDE w:val="0"/>
              <w:autoSpaceDN w:val="0"/>
              <w:bidi w:val="0"/>
              <w:adjustRightInd w:val="0"/>
              <w:snapToGrid w:val="0"/>
              <w:spacing w:before="92" w:line="360" w:lineRule="auto"/>
              <w:ind w:left="113"/>
              <w:jc w:val="both"/>
              <w:textAlignment w:val="baseline"/>
              <w:rPr>
                <w:rFonts w:hint="eastAsia" w:ascii="宋体" w:hAnsi="宋体" w:eastAsia="宋体" w:cs="宋体"/>
                <w:sz w:val="20"/>
                <w:szCs w:val="20"/>
              </w:rPr>
            </w:pPr>
            <w:r>
              <w:rPr>
                <w:rFonts w:hint="eastAsia" w:ascii="宋体" w:hAnsi="宋体" w:eastAsia="宋体" w:cs="宋体"/>
                <w:spacing w:val="2"/>
                <w:sz w:val="20"/>
                <w:szCs w:val="20"/>
              </w:rPr>
              <w:t>中标人</w:t>
            </w:r>
            <w:r>
              <w:rPr>
                <w:rFonts w:hint="eastAsia" w:ascii="宋体" w:hAnsi="宋体" w:eastAsia="宋体" w:cs="宋体"/>
                <w:spacing w:val="2"/>
                <w:sz w:val="20"/>
                <w:szCs w:val="20"/>
                <w:lang w:eastAsia="zh-CN"/>
              </w:rPr>
              <w:t>应保证</w:t>
            </w:r>
            <w:r>
              <w:rPr>
                <w:rFonts w:hint="eastAsia" w:ascii="宋体" w:hAnsi="宋体" w:eastAsia="宋体" w:cs="宋体"/>
                <w:spacing w:val="2"/>
                <w:sz w:val="20"/>
                <w:szCs w:val="20"/>
              </w:rPr>
              <w:t>作品在规定时间内保质保量完成，具备较好的传播效果</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并提供包含制作过程佐证材料在内的验收报告。采购人</w:t>
            </w:r>
            <w:r>
              <w:rPr>
                <w:rFonts w:hint="eastAsia" w:ascii="宋体" w:hAnsi="宋体" w:eastAsia="宋体" w:cs="宋体"/>
                <w:spacing w:val="2"/>
                <w:sz w:val="20"/>
                <w:szCs w:val="20"/>
                <w:lang w:eastAsia="zh-CN"/>
              </w:rPr>
              <w:t>应在收到</w:t>
            </w:r>
            <w:r>
              <w:rPr>
                <w:rFonts w:hint="eastAsia" w:ascii="宋体" w:hAnsi="宋体" w:eastAsia="宋体" w:cs="宋体"/>
                <w:spacing w:val="2"/>
                <w:sz w:val="20"/>
                <w:szCs w:val="20"/>
              </w:rPr>
              <w:t>中标人项目验收建议之日起7日内</w:t>
            </w:r>
            <w:r>
              <w:rPr>
                <w:rFonts w:hint="eastAsia" w:ascii="宋体" w:hAnsi="宋体" w:eastAsia="宋体" w:cs="宋体"/>
                <w:spacing w:val="2"/>
                <w:sz w:val="20"/>
                <w:szCs w:val="20"/>
                <w:lang w:eastAsia="zh-CN"/>
              </w:rPr>
              <w:t>，按照</w:t>
            </w:r>
            <w:r>
              <w:rPr>
                <w:rFonts w:hint="eastAsia" w:ascii="宋体" w:hAnsi="宋体" w:eastAsia="宋体" w:cs="宋体"/>
                <w:spacing w:val="2"/>
                <w:sz w:val="20"/>
                <w:szCs w:val="20"/>
              </w:rPr>
              <w:t>合同的约定对履约情况进行验收</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如验收不通过，中标人须进行整改，直至验收</w:t>
            </w:r>
            <w:r>
              <w:rPr>
                <w:rFonts w:hint="eastAsia" w:ascii="宋体" w:hAnsi="宋体" w:eastAsia="宋体" w:cs="宋体"/>
                <w:spacing w:val="2"/>
                <w:sz w:val="20"/>
                <w:szCs w:val="20"/>
                <w:lang w:eastAsia="zh-CN"/>
              </w:rPr>
              <w:t>通过</w:t>
            </w:r>
            <w:r>
              <w:rPr>
                <w:rFonts w:hint="eastAsia" w:ascii="宋体" w:hAnsi="宋体" w:eastAsia="宋体" w:cs="宋体"/>
                <w:spacing w:val="2"/>
                <w:sz w:val="20"/>
                <w:szCs w:val="20"/>
              </w:rPr>
              <w:t>。</w:t>
            </w:r>
          </w:p>
        </w:tc>
      </w:tr>
      <w:tr w14:paraId="76AC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83" w:type="dxa"/>
            <w:tcBorders>
              <w:top w:val="single" w:color="000000" w:sz="2" w:space="0"/>
              <w:bottom w:val="single" w:color="000000" w:sz="2" w:space="0"/>
            </w:tcBorders>
            <w:noWrap w:val="0"/>
            <w:vAlign w:val="top"/>
          </w:tcPr>
          <w:p w14:paraId="30A1B2C8">
            <w:pPr>
              <w:keepNext w:val="0"/>
              <w:keepLines w:val="0"/>
              <w:pageBreakBefore w:val="0"/>
              <w:widowControl/>
              <w:kinsoku w:val="0"/>
              <w:wordWrap/>
              <w:overflowPunct/>
              <w:topLinePunct w:val="0"/>
              <w:autoSpaceDE w:val="0"/>
              <w:autoSpaceDN w:val="0"/>
              <w:bidi w:val="0"/>
              <w:adjustRightInd w:val="0"/>
              <w:snapToGrid w:val="0"/>
              <w:spacing w:before="92" w:line="360" w:lineRule="auto"/>
              <w:ind w:left="108"/>
              <w:textAlignment w:val="baseline"/>
              <w:rPr>
                <w:rFonts w:hint="eastAsia" w:ascii="宋体" w:hAnsi="宋体" w:eastAsia="宋体" w:cs="宋体"/>
                <w:sz w:val="20"/>
                <w:szCs w:val="20"/>
              </w:rPr>
            </w:pPr>
            <w:r>
              <w:rPr>
                <w:rFonts w:hint="eastAsia" w:ascii="宋体" w:hAnsi="宋体" w:eastAsia="宋体" w:cs="宋体"/>
                <w:spacing w:val="-1"/>
                <w:sz w:val="20"/>
                <w:szCs w:val="20"/>
              </w:rPr>
              <w:t>履约</w:t>
            </w:r>
            <w:r>
              <w:rPr>
                <w:rFonts w:hint="eastAsia" w:ascii="宋体" w:hAnsi="宋体" w:eastAsia="宋体" w:cs="宋体"/>
                <w:sz w:val="20"/>
                <w:szCs w:val="20"/>
              </w:rPr>
              <w:t>保证金</w:t>
            </w:r>
          </w:p>
        </w:tc>
        <w:tc>
          <w:tcPr>
            <w:tcW w:w="6292" w:type="dxa"/>
            <w:tcBorders>
              <w:top w:val="single" w:color="000000" w:sz="2" w:space="0"/>
              <w:bottom w:val="single" w:color="000000" w:sz="2" w:space="0"/>
            </w:tcBorders>
            <w:noWrap w:val="0"/>
            <w:vAlign w:val="top"/>
          </w:tcPr>
          <w:p w14:paraId="624F45E9">
            <w:pPr>
              <w:keepNext w:val="0"/>
              <w:keepLines w:val="0"/>
              <w:pageBreakBefore w:val="0"/>
              <w:widowControl/>
              <w:kinsoku w:val="0"/>
              <w:wordWrap/>
              <w:overflowPunct/>
              <w:topLinePunct w:val="0"/>
              <w:autoSpaceDE w:val="0"/>
              <w:autoSpaceDN w:val="0"/>
              <w:bidi w:val="0"/>
              <w:adjustRightInd w:val="0"/>
              <w:snapToGrid w:val="0"/>
              <w:spacing w:before="93" w:line="360" w:lineRule="auto"/>
              <w:ind w:left="105"/>
              <w:textAlignment w:val="baseline"/>
              <w:rPr>
                <w:rFonts w:hint="eastAsia" w:ascii="宋体" w:hAnsi="宋体" w:eastAsia="宋体" w:cs="宋体"/>
                <w:sz w:val="20"/>
                <w:szCs w:val="20"/>
              </w:rPr>
            </w:pPr>
            <w:r>
              <w:rPr>
                <w:rFonts w:hint="eastAsia" w:ascii="宋体" w:hAnsi="宋体" w:eastAsia="宋体" w:cs="宋体"/>
                <w:spacing w:val="-2"/>
                <w:sz w:val="20"/>
                <w:szCs w:val="20"/>
              </w:rPr>
              <w:t>不收取</w:t>
            </w:r>
          </w:p>
        </w:tc>
      </w:tr>
    </w:tbl>
    <w:p w14:paraId="2EB1B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052E9F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br w:type="page"/>
      </w:r>
    </w:p>
    <w:p w14:paraId="6807E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（二）技术标准与要求</w:t>
      </w:r>
    </w:p>
    <w:tbl>
      <w:tblPr>
        <w:tblStyle w:val="11"/>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750"/>
        <w:gridCol w:w="6190"/>
      </w:tblGrid>
      <w:tr w14:paraId="231C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350" w:type="dxa"/>
            <w:tcBorders>
              <w:top w:val="single" w:color="000000" w:sz="2" w:space="0"/>
              <w:bottom w:val="single" w:color="000000" w:sz="2" w:space="0"/>
            </w:tcBorders>
            <w:shd w:val="clear" w:color="auto" w:fill="F5F5F5"/>
            <w:noWrap w:val="0"/>
            <w:vAlign w:val="center"/>
          </w:tcPr>
          <w:p w14:paraId="34877B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内容类别</w:t>
            </w:r>
          </w:p>
        </w:tc>
        <w:tc>
          <w:tcPr>
            <w:tcW w:w="750" w:type="dxa"/>
            <w:tcBorders>
              <w:top w:val="single" w:color="000000" w:sz="2" w:space="0"/>
              <w:bottom w:val="single" w:color="000000" w:sz="2" w:space="0"/>
            </w:tcBorders>
            <w:shd w:val="clear" w:color="auto" w:fill="F5F5F5"/>
            <w:noWrap w:val="0"/>
            <w:vAlign w:val="center"/>
          </w:tcPr>
          <w:p w14:paraId="6917E6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序号</w:t>
            </w:r>
          </w:p>
        </w:tc>
        <w:tc>
          <w:tcPr>
            <w:tcW w:w="6190" w:type="dxa"/>
            <w:tcBorders>
              <w:top w:val="single" w:color="000000" w:sz="2" w:space="0"/>
              <w:bottom w:val="single" w:color="000000" w:sz="2" w:space="0"/>
            </w:tcBorders>
            <w:shd w:val="clear" w:color="auto" w:fill="F5F5F5"/>
            <w:noWrap w:val="0"/>
            <w:vAlign w:val="center"/>
          </w:tcPr>
          <w:p w14:paraId="7EC575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rPr>
            </w:pPr>
            <w:r>
              <w:rPr>
                <w:rFonts w:hint="eastAsia" w:ascii="宋体" w:hAnsi="宋体" w:eastAsia="宋体" w:cs="宋体"/>
                <w:sz w:val="20"/>
                <w:szCs w:val="20"/>
              </w:rPr>
              <w:t>具体技术</w:t>
            </w:r>
            <w:r>
              <w:rPr>
                <w:rFonts w:hint="eastAsia" w:ascii="宋体" w:hAnsi="宋体" w:eastAsia="宋体" w:cs="宋体"/>
                <w:sz w:val="20"/>
                <w:szCs w:val="20"/>
                <w:lang w:eastAsia="zh-CN"/>
              </w:rPr>
              <w:t>（</w:t>
            </w:r>
            <w:r>
              <w:rPr>
                <w:rFonts w:hint="eastAsia" w:ascii="宋体" w:hAnsi="宋体" w:eastAsia="宋体" w:cs="宋体"/>
                <w:sz w:val="20"/>
                <w:szCs w:val="20"/>
              </w:rPr>
              <w:t>参数</w:t>
            </w:r>
            <w:r>
              <w:rPr>
                <w:rFonts w:hint="eastAsia" w:ascii="宋体" w:hAnsi="宋体" w:eastAsia="宋体" w:cs="宋体"/>
                <w:sz w:val="20"/>
                <w:szCs w:val="20"/>
                <w:lang w:eastAsia="zh-CN"/>
              </w:rPr>
              <w:t>）</w:t>
            </w:r>
            <w:r>
              <w:rPr>
                <w:rFonts w:hint="eastAsia" w:ascii="宋体" w:hAnsi="宋体" w:eastAsia="宋体" w:cs="宋体"/>
                <w:sz w:val="20"/>
                <w:szCs w:val="20"/>
              </w:rPr>
              <w:t>要求</w:t>
            </w:r>
          </w:p>
        </w:tc>
      </w:tr>
      <w:tr w14:paraId="3976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350" w:type="dxa"/>
            <w:vMerge w:val="restart"/>
            <w:tcBorders>
              <w:top w:val="single" w:color="000000" w:sz="2" w:space="0"/>
            </w:tcBorders>
            <w:noWrap w:val="0"/>
            <w:vAlign w:val="center"/>
          </w:tcPr>
          <w:p w14:paraId="66586F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科普视频</w:t>
            </w:r>
          </w:p>
        </w:tc>
        <w:tc>
          <w:tcPr>
            <w:tcW w:w="750" w:type="dxa"/>
            <w:tcBorders>
              <w:top w:val="single" w:color="000000" w:sz="2" w:space="0"/>
              <w:bottom w:val="single" w:color="000000" w:sz="2" w:space="0"/>
            </w:tcBorders>
            <w:noWrap w:val="0"/>
            <w:vAlign w:val="center"/>
          </w:tcPr>
          <w:p w14:paraId="1C715F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p>
        </w:tc>
        <w:tc>
          <w:tcPr>
            <w:tcW w:w="6190" w:type="dxa"/>
            <w:tcBorders>
              <w:top w:val="single" w:color="000000" w:sz="2" w:space="0"/>
              <w:bottom w:val="single" w:color="000000" w:sz="2" w:space="0"/>
            </w:tcBorders>
            <w:noWrap w:val="0"/>
            <w:vAlign w:val="center"/>
          </w:tcPr>
          <w:p w14:paraId="3BBB271C">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格式要求：</w:t>
            </w:r>
          </w:p>
          <w:p w14:paraId="759B0EB7">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（1）拍摄编辑格式：采用4K分辨率（3840×2160/2160×3840）拍摄制作成片，输出高清（1920×1080/1080×1920）格式，编码H.264，帧率25fps以上，码率不低于8Mbps。</w:t>
            </w:r>
          </w:p>
          <w:p w14:paraId="64A1A8DF">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（2）音频格式：双声道立体声。</w:t>
            </w:r>
          </w:p>
          <w:p w14:paraId="4EEE4CF6">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（3）制作标准：画面清晰稳定，收音纯净无杂音，配备精切字幕。成片需包含片头片尾（各5秒以内），植入医院标识及LOGO。</w:t>
            </w:r>
          </w:p>
          <w:p w14:paraId="456147A4">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（4）提供最终成品、无字幕和无背景音乐的产品文件。</w:t>
            </w:r>
          </w:p>
          <w:p w14:paraId="4576275D">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（5）提供全部拍摄的原始影像文件给采购人作为历史资料留存。</w:t>
            </w:r>
          </w:p>
        </w:tc>
      </w:tr>
      <w:tr w14:paraId="4E08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350" w:type="dxa"/>
            <w:vMerge w:val="continue"/>
            <w:noWrap w:val="0"/>
            <w:vAlign w:val="center"/>
          </w:tcPr>
          <w:p w14:paraId="4728AB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rPr>
            </w:pPr>
          </w:p>
        </w:tc>
        <w:tc>
          <w:tcPr>
            <w:tcW w:w="750" w:type="dxa"/>
            <w:tcBorders>
              <w:top w:val="single" w:color="000000" w:sz="2" w:space="0"/>
              <w:bottom w:val="single" w:color="000000" w:sz="2" w:space="0"/>
            </w:tcBorders>
            <w:noWrap w:val="0"/>
            <w:vAlign w:val="center"/>
          </w:tcPr>
          <w:p w14:paraId="70457A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p>
          <w:p w14:paraId="044042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190" w:type="dxa"/>
            <w:tcBorders>
              <w:top w:val="single" w:color="000000" w:sz="2" w:space="0"/>
              <w:bottom w:val="single" w:color="000000" w:sz="2" w:space="0"/>
            </w:tcBorders>
            <w:noWrap w:val="0"/>
            <w:vAlign w:val="center"/>
          </w:tcPr>
          <w:p w14:paraId="6F6CAC4A">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（1）数量和时长要求：至少60条视频，科普视频每条约1—2分钟，护士节、医师节、总结视频约3分钟。</w:t>
            </w:r>
          </w:p>
          <w:p w14:paraId="0C8C03B2">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（2）剪辑制作要求：剪辑、配乐、配字幕，进行专业剪辑处理。</w:t>
            </w:r>
          </w:p>
        </w:tc>
      </w:tr>
      <w:tr w14:paraId="4918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350" w:type="dxa"/>
            <w:vMerge w:val="restart"/>
            <w:noWrap w:val="0"/>
            <w:vAlign w:val="center"/>
          </w:tcPr>
          <w:p w14:paraId="204BF6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科普图文</w:t>
            </w:r>
          </w:p>
        </w:tc>
        <w:tc>
          <w:tcPr>
            <w:tcW w:w="750" w:type="dxa"/>
            <w:tcBorders>
              <w:top w:val="single" w:color="000000" w:sz="2" w:space="0"/>
              <w:bottom w:val="single" w:color="000000" w:sz="2" w:space="0"/>
            </w:tcBorders>
            <w:noWrap w:val="0"/>
            <w:vAlign w:val="center"/>
          </w:tcPr>
          <w:p w14:paraId="1CA4FD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190" w:type="dxa"/>
            <w:tcBorders>
              <w:top w:val="single" w:color="000000" w:sz="2" w:space="0"/>
              <w:bottom w:val="single" w:color="000000" w:sz="2" w:space="0"/>
            </w:tcBorders>
            <w:noWrap w:val="0"/>
            <w:vAlign w:val="center"/>
          </w:tcPr>
          <w:p w14:paraId="623A4F47">
            <w:pPr>
              <w:jc w:val="both"/>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科普长图：采用竖版长图设计，宽度不低于1080px，分辨率300dpi，格式为JPG/PNG及可编辑的PSD源文件。要求图文并茂，重点突出，视觉风格统一。</w:t>
            </w:r>
          </w:p>
        </w:tc>
      </w:tr>
      <w:tr w14:paraId="408D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350" w:type="dxa"/>
            <w:vMerge w:val="continue"/>
            <w:noWrap w:val="0"/>
            <w:vAlign w:val="center"/>
          </w:tcPr>
          <w:p w14:paraId="79BCA5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p>
        </w:tc>
        <w:tc>
          <w:tcPr>
            <w:tcW w:w="750" w:type="dxa"/>
            <w:tcBorders>
              <w:top w:val="single" w:color="000000" w:sz="2" w:space="0"/>
              <w:bottom w:val="single" w:color="000000" w:sz="2" w:space="0"/>
            </w:tcBorders>
            <w:noWrap w:val="0"/>
            <w:vAlign w:val="center"/>
          </w:tcPr>
          <w:p w14:paraId="1E71CA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190" w:type="dxa"/>
            <w:tcBorders>
              <w:top w:val="single" w:color="000000" w:sz="2" w:space="0"/>
              <w:bottom w:val="single" w:color="000000" w:sz="2" w:space="0"/>
            </w:tcBorders>
            <w:noWrap w:val="0"/>
            <w:vAlign w:val="center"/>
          </w:tcPr>
          <w:p w14:paraId="75A1FF53">
            <w:pPr>
              <w:kinsoku/>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科普折页：成品尺寸A4（210×285mm）三折页，封面200g铜版纸覆膜，内页157g铜版纸，设计稿需含出血线（3mm），提供PDF印刷文件及AI/CDR源文件。</w:t>
            </w:r>
          </w:p>
        </w:tc>
      </w:tr>
      <w:tr w14:paraId="152B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350" w:type="dxa"/>
            <w:vMerge w:val="continue"/>
            <w:tcBorders>
              <w:bottom w:val="single" w:color="000000" w:sz="2" w:space="0"/>
            </w:tcBorders>
            <w:noWrap w:val="0"/>
            <w:vAlign w:val="center"/>
          </w:tcPr>
          <w:p w14:paraId="1040D3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val="en-US" w:eastAsia="zh-CN"/>
              </w:rPr>
            </w:pPr>
          </w:p>
        </w:tc>
        <w:tc>
          <w:tcPr>
            <w:tcW w:w="750" w:type="dxa"/>
            <w:tcBorders>
              <w:top w:val="single" w:color="000000" w:sz="2" w:space="0"/>
              <w:bottom w:val="single" w:color="000000" w:sz="2" w:space="0"/>
            </w:tcBorders>
            <w:noWrap w:val="0"/>
            <w:vAlign w:val="center"/>
          </w:tcPr>
          <w:p w14:paraId="70294A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6190" w:type="dxa"/>
            <w:tcBorders>
              <w:top w:val="single" w:color="000000" w:sz="2" w:space="0"/>
              <w:bottom w:val="single" w:color="000000" w:sz="2" w:space="0"/>
            </w:tcBorders>
            <w:noWrap w:val="0"/>
            <w:vAlign w:val="center"/>
          </w:tcPr>
          <w:p w14:paraId="2F4E1415">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内容审核：所有图文作品需经我院审核确认后方可定稿印刷或发布。</w:t>
            </w:r>
          </w:p>
        </w:tc>
      </w:tr>
    </w:tbl>
    <w:p w14:paraId="469FA4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364DC61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四、质量标准</w:t>
      </w:r>
    </w:p>
    <w:p w14:paraId="7C30605E">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1.中标人保证合同服务符合《用户需求书》要求。</w:t>
      </w:r>
    </w:p>
    <w:p w14:paraId="62710C7D">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2.中标人须尊重</w:t>
      </w:r>
      <w:r>
        <w:rPr>
          <w:rFonts w:hint="eastAsia" w:ascii="宋体" w:hAnsi="宋体" w:eastAsia="宋体" w:cs="宋体"/>
          <w:bCs/>
          <w:color w:val="000000"/>
          <w:spacing w:val="-20"/>
          <w:sz w:val="20"/>
          <w:szCs w:val="20"/>
          <w:lang w:eastAsia="zh-CN"/>
        </w:rPr>
        <w:t>并</w:t>
      </w:r>
      <w:r>
        <w:rPr>
          <w:rFonts w:hint="eastAsia" w:ascii="宋体" w:hAnsi="宋体" w:eastAsia="宋体" w:cs="宋体"/>
          <w:bCs/>
          <w:color w:val="000000"/>
          <w:spacing w:val="-20"/>
          <w:sz w:val="20"/>
          <w:szCs w:val="20"/>
        </w:rPr>
        <w:t>服从采购人的领导和管理，</w:t>
      </w:r>
      <w:r>
        <w:rPr>
          <w:rFonts w:hint="eastAsia" w:ascii="宋体" w:hAnsi="宋体" w:eastAsia="宋体" w:cs="宋体"/>
          <w:bCs/>
          <w:color w:val="000000"/>
          <w:spacing w:val="-20"/>
          <w:sz w:val="20"/>
          <w:szCs w:val="20"/>
          <w:lang w:eastAsia="zh-CN"/>
        </w:rPr>
        <w:t>积极</w:t>
      </w:r>
      <w:r>
        <w:rPr>
          <w:rFonts w:hint="eastAsia" w:ascii="宋体" w:hAnsi="宋体" w:eastAsia="宋体" w:cs="宋体"/>
          <w:bCs/>
          <w:color w:val="000000"/>
          <w:spacing w:val="-20"/>
          <w:sz w:val="20"/>
          <w:szCs w:val="20"/>
        </w:rPr>
        <w:t xml:space="preserve">配合采购人的工作安排。 </w:t>
      </w:r>
    </w:p>
    <w:p w14:paraId="5BB01F6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3.中标人保证合同项下提供的服务不侵犯任何第三方的专利、商标或版权或其他合法权利。否则，中标人须对第三方承担全部责任并承担因此而发生的所有费用。</w:t>
      </w:r>
    </w:p>
    <w:p w14:paraId="73F4E62E">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4.中标人完成的作品必须符合中国</w:t>
      </w:r>
      <w:r>
        <w:rPr>
          <w:rFonts w:hint="eastAsia" w:ascii="宋体" w:hAnsi="宋体" w:eastAsia="宋体" w:cs="宋体"/>
          <w:bCs/>
          <w:color w:val="000000"/>
          <w:spacing w:val="-20"/>
          <w:sz w:val="20"/>
          <w:szCs w:val="20"/>
          <w:lang w:eastAsia="zh-CN"/>
        </w:rPr>
        <w:t>法律法规</w:t>
      </w:r>
      <w:r>
        <w:rPr>
          <w:rFonts w:hint="eastAsia" w:ascii="宋体" w:hAnsi="宋体" w:eastAsia="宋体" w:cs="宋体"/>
          <w:bCs/>
          <w:color w:val="000000"/>
          <w:spacing w:val="-20"/>
          <w:sz w:val="20"/>
          <w:szCs w:val="20"/>
        </w:rPr>
        <w:t>、</w:t>
      </w:r>
      <w:r>
        <w:rPr>
          <w:rFonts w:hint="eastAsia" w:ascii="宋体" w:hAnsi="宋体" w:eastAsia="宋体" w:cs="宋体"/>
          <w:bCs/>
          <w:color w:val="000000"/>
          <w:spacing w:val="-20"/>
          <w:sz w:val="20"/>
          <w:szCs w:val="20"/>
          <w:lang w:eastAsia="zh-CN"/>
        </w:rPr>
        <w:t>政策</w:t>
      </w:r>
      <w:r>
        <w:rPr>
          <w:rFonts w:hint="eastAsia" w:ascii="宋体" w:hAnsi="宋体" w:eastAsia="宋体" w:cs="宋体"/>
          <w:bCs/>
          <w:color w:val="000000"/>
          <w:spacing w:val="-20"/>
          <w:sz w:val="20"/>
          <w:szCs w:val="20"/>
        </w:rPr>
        <w:t>等要求。</w:t>
      </w:r>
    </w:p>
    <w:p w14:paraId="1FFAFFB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5.中标人完成的所有作品均按标准制作。</w:t>
      </w:r>
    </w:p>
    <w:p w14:paraId="0FEC08FB">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五、服务要求</w:t>
      </w:r>
    </w:p>
    <w:p w14:paraId="68ACA3F4">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1.中标人需在双方约定的时间内完成，均按中标人和采购人商议的计划推进表严格把握时间进度。采购人相关意见提出后，中标人应在</w:t>
      </w:r>
      <w:r>
        <w:rPr>
          <w:rFonts w:hint="eastAsia" w:ascii="宋体" w:hAnsi="宋体" w:eastAsia="宋体" w:cs="宋体"/>
          <w:bCs/>
          <w:color w:val="000000"/>
          <w:spacing w:val="-20"/>
          <w:sz w:val="20"/>
          <w:szCs w:val="20"/>
          <w:lang w:val="en-US" w:eastAsia="zh-CN"/>
        </w:rPr>
        <w:t>24小时</w:t>
      </w:r>
      <w:r>
        <w:rPr>
          <w:rFonts w:hint="eastAsia" w:ascii="宋体" w:hAnsi="宋体" w:eastAsia="宋体" w:cs="宋体"/>
          <w:bCs/>
          <w:color w:val="000000"/>
          <w:spacing w:val="-20"/>
          <w:sz w:val="20"/>
          <w:szCs w:val="20"/>
        </w:rPr>
        <w:t>内响应，</w:t>
      </w:r>
      <w:r>
        <w:rPr>
          <w:rFonts w:hint="eastAsia" w:ascii="宋体" w:hAnsi="宋体" w:eastAsia="宋体" w:cs="宋体"/>
          <w:bCs/>
          <w:color w:val="000000"/>
          <w:spacing w:val="-20"/>
          <w:sz w:val="20"/>
          <w:szCs w:val="20"/>
          <w:lang w:val="en-US" w:eastAsia="zh-CN"/>
        </w:rPr>
        <w:t>3天内完成修改</w:t>
      </w:r>
      <w:r>
        <w:rPr>
          <w:rFonts w:hint="eastAsia" w:ascii="宋体" w:hAnsi="宋体" w:eastAsia="宋体" w:cs="宋体"/>
          <w:bCs/>
          <w:color w:val="000000"/>
          <w:spacing w:val="-20"/>
          <w:sz w:val="20"/>
          <w:szCs w:val="20"/>
        </w:rPr>
        <w:t>。</w:t>
      </w:r>
    </w:p>
    <w:p w14:paraId="1D58A63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2.自行取得相关产品或服务的行业授权许可。</w:t>
      </w:r>
    </w:p>
    <w:p w14:paraId="6A08D73A">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六、知识产权</w:t>
      </w:r>
    </w:p>
    <w:p w14:paraId="52FB2DC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1.知识产权是指根据相关</w:t>
      </w:r>
      <w:r>
        <w:rPr>
          <w:rFonts w:hint="eastAsia" w:ascii="宋体" w:hAnsi="宋体" w:eastAsia="宋体" w:cs="宋体"/>
          <w:bCs/>
          <w:color w:val="000000"/>
          <w:spacing w:val="-20"/>
          <w:sz w:val="20"/>
          <w:szCs w:val="20"/>
          <w:lang w:eastAsia="zh-CN"/>
        </w:rPr>
        <w:t>法律法规</w:t>
      </w:r>
      <w:r>
        <w:rPr>
          <w:rFonts w:hint="eastAsia" w:ascii="宋体" w:hAnsi="宋体" w:eastAsia="宋体" w:cs="宋体"/>
          <w:bCs/>
          <w:color w:val="000000"/>
          <w:spacing w:val="-20"/>
          <w:sz w:val="20"/>
          <w:szCs w:val="20"/>
        </w:rPr>
        <w:t>以及国际条约、协定或合同的规定，相关方对智力成果享有的任何权利，其种类不限于著作权、专利权和商标权等。</w:t>
      </w:r>
    </w:p>
    <w:p w14:paraId="2315837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2.本项目为委托创作，采购人享有独占使用权、复制权、发行权、信息网络传播权、修改权、展览权，可用于医院宣传、科普、教学等非商业用途</w:t>
      </w:r>
      <w:bookmarkStart w:id="18" w:name="_GoBack"/>
      <w:bookmarkEnd w:id="18"/>
      <w:r>
        <w:rPr>
          <w:rFonts w:hint="eastAsia" w:ascii="宋体" w:hAnsi="宋体" w:eastAsia="宋体" w:cs="宋体"/>
          <w:bCs/>
          <w:color w:val="000000"/>
          <w:spacing w:val="-20"/>
          <w:sz w:val="20"/>
          <w:szCs w:val="20"/>
        </w:rPr>
        <w:t>。未经采购人同意，供应商不得擅自使用。</w:t>
      </w:r>
    </w:p>
    <w:p w14:paraId="49D56858">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3.广东省生殖医院对服务资料、服务成果享有全球范围内的权利，可以对服务资料、服务成果</w:t>
      </w:r>
      <w:r>
        <w:rPr>
          <w:rFonts w:hint="eastAsia" w:ascii="宋体" w:hAnsi="宋体" w:eastAsia="宋体" w:cs="宋体"/>
          <w:bCs/>
          <w:color w:val="000000"/>
          <w:spacing w:val="-20"/>
          <w:sz w:val="20"/>
          <w:szCs w:val="20"/>
          <w:lang w:eastAsia="zh-CN"/>
        </w:rPr>
        <w:t>进行</w:t>
      </w:r>
      <w:r>
        <w:rPr>
          <w:rFonts w:hint="eastAsia" w:ascii="宋体" w:hAnsi="宋体" w:eastAsia="宋体" w:cs="宋体"/>
          <w:bCs/>
          <w:color w:val="000000"/>
          <w:spacing w:val="-20"/>
          <w:sz w:val="20"/>
          <w:szCs w:val="20"/>
        </w:rPr>
        <w:t>单方面认为必要或适当的任何修改。</w:t>
      </w:r>
    </w:p>
    <w:p w14:paraId="2B533F17">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七、安全及保密</w:t>
      </w:r>
    </w:p>
    <w:p w14:paraId="0EFBE7B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双方保证对在谈判、签订、执行合同过程中所获悉的</w:t>
      </w:r>
      <w:r>
        <w:rPr>
          <w:rFonts w:hint="eastAsia" w:ascii="宋体" w:hAnsi="宋体" w:eastAsia="宋体" w:cs="宋体"/>
          <w:bCs/>
          <w:color w:val="000000"/>
          <w:spacing w:val="-20"/>
          <w:sz w:val="20"/>
          <w:szCs w:val="20"/>
          <w:lang w:eastAsia="zh-CN"/>
        </w:rPr>
        <w:t>、</w:t>
      </w:r>
      <w:r>
        <w:rPr>
          <w:rFonts w:hint="eastAsia" w:ascii="宋体" w:hAnsi="宋体" w:eastAsia="宋体" w:cs="宋体"/>
          <w:bCs/>
          <w:color w:val="000000"/>
          <w:spacing w:val="-20"/>
          <w:sz w:val="20"/>
          <w:szCs w:val="20"/>
        </w:rPr>
        <w:t>无法自公开渠道获得的文件及资料（包括国家政要及外国政要的行程、国家秘密、商业秘密、工作秘密、公司计划、运营活动、财务信息、技术信息、经营信息及其他有关信息）予以保密。未经该资料和文件</w:t>
      </w:r>
      <w:r>
        <w:rPr>
          <w:rFonts w:hint="eastAsia" w:ascii="宋体" w:hAnsi="宋体" w:eastAsia="宋体" w:cs="宋体"/>
          <w:bCs/>
          <w:color w:val="000000"/>
          <w:spacing w:val="-20"/>
          <w:sz w:val="20"/>
          <w:szCs w:val="20"/>
          <w:lang w:eastAsia="zh-CN"/>
        </w:rPr>
        <w:t>的</w:t>
      </w:r>
      <w:r>
        <w:rPr>
          <w:rFonts w:hint="eastAsia" w:ascii="宋体" w:hAnsi="宋体" w:eastAsia="宋体" w:cs="宋体"/>
          <w:bCs/>
          <w:color w:val="000000"/>
          <w:spacing w:val="-20"/>
          <w:sz w:val="20"/>
          <w:szCs w:val="20"/>
        </w:rPr>
        <w:t>提供方同意，不得向任何第三方泄露该商业秘密或未公开工作信息的全部或部分内容</w:t>
      </w:r>
      <w:r>
        <w:rPr>
          <w:rFonts w:hint="eastAsia" w:ascii="宋体" w:hAnsi="宋体" w:eastAsia="宋体" w:cs="宋体"/>
          <w:bCs/>
          <w:color w:val="000000"/>
          <w:spacing w:val="-20"/>
          <w:sz w:val="20"/>
          <w:szCs w:val="20"/>
          <w:lang w:eastAsia="zh-CN"/>
        </w:rPr>
        <w:t>，</w:t>
      </w:r>
      <w:r>
        <w:rPr>
          <w:rFonts w:hint="eastAsia" w:ascii="宋体" w:hAnsi="宋体" w:eastAsia="宋体" w:cs="宋体"/>
          <w:bCs/>
          <w:color w:val="000000"/>
          <w:spacing w:val="-20"/>
          <w:sz w:val="20"/>
          <w:szCs w:val="20"/>
        </w:rPr>
        <w:t>但</w:t>
      </w:r>
      <w:r>
        <w:rPr>
          <w:rFonts w:hint="eastAsia" w:ascii="宋体" w:hAnsi="宋体" w:eastAsia="宋体" w:cs="宋体"/>
          <w:bCs/>
          <w:color w:val="000000"/>
          <w:spacing w:val="-20"/>
          <w:sz w:val="20"/>
          <w:szCs w:val="20"/>
          <w:lang w:eastAsia="zh-CN"/>
        </w:rPr>
        <w:t>法律法规</w:t>
      </w:r>
      <w:r>
        <w:rPr>
          <w:rFonts w:hint="eastAsia" w:ascii="宋体" w:hAnsi="宋体" w:eastAsia="宋体" w:cs="宋体"/>
          <w:bCs/>
          <w:color w:val="000000"/>
          <w:spacing w:val="-20"/>
          <w:sz w:val="20"/>
          <w:szCs w:val="20"/>
        </w:rPr>
        <w:t>另有规定或双方另有约定的除外。</w:t>
      </w:r>
    </w:p>
    <w:p w14:paraId="11D498F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八、其他要求</w:t>
      </w:r>
    </w:p>
    <w:p w14:paraId="5EB67A02">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中标人应确保媒体投放过程符合国家有关部门的规定，如因过失等原因导致的一切问题，需由中标人承担。</w:t>
      </w:r>
    </w:p>
    <w:p w14:paraId="7907DD92">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rPr>
      </w:pPr>
      <w:r>
        <w:rPr>
          <w:rFonts w:hint="eastAsia" w:ascii="宋体" w:hAnsi="宋体" w:eastAsia="宋体" w:cs="宋体"/>
          <w:sz w:val="21"/>
          <w:szCs w:val="21"/>
        </w:rPr>
        <w:br w:type="page"/>
      </w:r>
    </w:p>
    <w:p w14:paraId="65C4B988">
      <w:pPr>
        <w:adjustRightInd w:val="0"/>
        <w:snapToGrid w:val="0"/>
        <w:spacing w:line="560" w:lineRule="exact"/>
        <w:rPr>
          <w:rFonts w:hint="eastAsia" w:ascii="仿宋" w:hAnsi="仿宋" w:eastAsia="仿宋"/>
          <w:sz w:val="28"/>
          <w:szCs w:val="28"/>
        </w:rPr>
      </w:pPr>
    </w:p>
    <w:p w14:paraId="5F747B3E">
      <w:pPr>
        <w:pStyle w:val="2"/>
        <w:spacing w:line="275" w:lineRule="auto"/>
      </w:pPr>
    </w:p>
    <w:p w14:paraId="5AF4875E">
      <w:pPr>
        <w:pStyle w:val="2"/>
        <w:spacing w:line="276" w:lineRule="auto"/>
      </w:pPr>
    </w:p>
    <w:p w14:paraId="179C016F">
      <w:pPr>
        <w:pStyle w:val="2"/>
        <w:spacing w:line="276" w:lineRule="auto"/>
      </w:pPr>
    </w:p>
    <w:p w14:paraId="1A1AE419">
      <w:pPr>
        <w:pStyle w:val="2"/>
        <w:spacing w:line="276" w:lineRule="auto"/>
      </w:pPr>
    </w:p>
    <w:p w14:paraId="09578466">
      <w:pPr>
        <w:pStyle w:val="2"/>
        <w:spacing w:line="276" w:lineRule="auto"/>
      </w:pPr>
    </w:p>
    <w:p w14:paraId="03A3EFA2">
      <w:pPr>
        <w:pStyle w:val="2"/>
        <w:spacing w:line="276" w:lineRule="auto"/>
      </w:pPr>
    </w:p>
    <w:p w14:paraId="5D0B5B68">
      <w:pPr>
        <w:spacing w:line="2044" w:lineRule="exact"/>
        <w:ind w:firstLine="9888"/>
      </w:pPr>
    </w:p>
    <w:p w14:paraId="347CEC9B">
      <w:pPr>
        <w:pStyle w:val="2"/>
        <w:spacing w:line="274" w:lineRule="auto"/>
      </w:pPr>
    </w:p>
    <w:p w14:paraId="00EA6B33">
      <w:pPr>
        <w:pStyle w:val="2"/>
        <w:spacing w:line="274" w:lineRule="auto"/>
      </w:pPr>
    </w:p>
    <w:p w14:paraId="185E9867">
      <w:pPr>
        <w:pStyle w:val="2"/>
        <w:spacing w:line="274" w:lineRule="auto"/>
      </w:pPr>
    </w:p>
    <w:p w14:paraId="0184F71A">
      <w:pPr>
        <w:pStyle w:val="2"/>
        <w:spacing w:line="274" w:lineRule="auto"/>
      </w:pPr>
    </w:p>
    <w:p w14:paraId="3D7A0BB7">
      <w:pPr>
        <w:pStyle w:val="2"/>
        <w:spacing w:line="274" w:lineRule="auto"/>
      </w:pPr>
    </w:p>
    <w:p w14:paraId="4CC17CB9">
      <w:pPr>
        <w:pStyle w:val="2"/>
        <w:spacing w:line="274" w:lineRule="auto"/>
      </w:pPr>
    </w:p>
    <w:p w14:paraId="5E828629">
      <w:pPr>
        <w:spacing w:before="140" w:line="223" w:lineRule="auto"/>
        <w:ind w:left="3302"/>
        <w:rPr>
          <w:rFonts w:ascii="宋体" w:hAnsi="宋体" w:eastAsia="宋体" w:cs="宋体"/>
          <w:sz w:val="43"/>
          <w:szCs w:val="43"/>
        </w:rPr>
      </w:pPr>
      <w:bookmarkStart w:id="4" w:name="bookmark6"/>
      <w:bookmarkEnd w:id="4"/>
      <w:r>
        <w:rPr>
          <w:rFonts w:ascii="宋体" w:hAnsi="宋体" w:eastAsia="宋体" w:cs="宋体"/>
          <w:b/>
          <w:bCs/>
          <w:spacing w:val="2"/>
          <w:sz w:val="43"/>
          <w:szCs w:val="43"/>
        </w:rPr>
        <w:t>第三部分</w:t>
      </w:r>
    </w:p>
    <w:p w14:paraId="20F2CB5B">
      <w:pPr>
        <w:spacing w:before="18" w:line="223" w:lineRule="auto"/>
        <w:ind w:left="2645"/>
        <w:outlineLvl w:val="0"/>
        <w:rPr>
          <w:rFonts w:ascii="宋体" w:hAnsi="宋体" w:eastAsia="宋体" w:cs="宋体"/>
          <w:sz w:val="43"/>
          <w:szCs w:val="43"/>
        </w:rPr>
      </w:pPr>
      <w:bookmarkStart w:id="5" w:name="bookmark5"/>
      <w:bookmarkEnd w:id="5"/>
      <w:r>
        <w:rPr>
          <w:rFonts w:hint="eastAsia" w:ascii="宋体" w:hAnsi="宋体" w:eastAsia="宋体" w:cs="宋体"/>
          <w:b/>
          <w:bCs/>
          <w:spacing w:val="3"/>
          <w:sz w:val="43"/>
          <w:szCs w:val="43"/>
          <w:lang w:eastAsia="zh-CN"/>
        </w:rPr>
        <w:t>响应文件</w:t>
      </w:r>
      <w:r>
        <w:rPr>
          <w:rFonts w:ascii="宋体" w:hAnsi="宋体" w:eastAsia="宋体" w:cs="宋体"/>
          <w:b/>
          <w:bCs/>
          <w:spacing w:val="3"/>
          <w:sz w:val="43"/>
          <w:szCs w:val="43"/>
        </w:rPr>
        <w:t>的编制</w:t>
      </w:r>
    </w:p>
    <w:p w14:paraId="01CD639C">
      <w:pPr>
        <w:spacing w:line="223" w:lineRule="auto"/>
        <w:rPr>
          <w:rFonts w:ascii="宋体" w:hAnsi="宋体" w:eastAsia="宋体" w:cs="宋体"/>
          <w:sz w:val="43"/>
          <w:szCs w:val="43"/>
        </w:rPr>
        <w:sectPr>
          <w:footerReference r:id="rId9" w:type="default"/>
          <w:pgSz w:w="11906" w:h="16839"/>
          <w:pgMar w:top="1440" w:right="1803" w:bottom="1440" w:left="1803" w:header="0" w:footer="852" w:gutter="0"/>
          <w:pgNumType w:fmt="decimal"/>
          <w:cols w:space="720" w:num="1"/>
        </w:sectPr>
      </w:pPr>
    </w:p>
    <w:p w14:paraId="50AE0ED1">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一、</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构成</w:t>
      </w:r>
    </w:p>
    <w:p w14:paraId="72AC9861">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（一）目录；</w:t>
      </w:r>
    </w:p>
    <w:p w14:paraId="0FC15083">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（二）资格性自查表；（附件中有模板）</w:t>
      </w:r>
    </w:p>
    <w:p w14:paraId="0AF500C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（三）响应函；（附件中有模板）</w:t>
      </w:r>
    </w:p>
    <w:p w14:paraId="12DB068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（四）法定代表人证明书；（附件中有模板）</w:t>
      </w:r>
    </w:p>
    <w:p w14:paraId="1711B13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（五）法定代表人授权书；（附件中有模板）</w:t>
      </w:r>
    </w:p>
    <w:p w14:paraId="0307716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（六）资格声明函；（附件中有模板）</w:t>
      </w:r>
    </w:p>
    <w:p w14:paraId="61BF5A9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（七）响应单位资格证明材料；</w:t>
      </w:r>
    </w:p>
    <w:p w14:paraId="148E1982">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（八）报价表；（附件中有模板）</w:t>
      </w:r>
    </w:p>
    <w:p w14:paraId="5CE860C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（九）公平竞争承诺书；（附件中有模板）</w:t>
      </w:r>
    </w:p>
    <w:p w14:paraId="6E00933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（十）响应人对此项目的方案思路。</w:t>
      </w:r>
    </w:p>
    <w:p w14:paraId="49215DE0">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二、</w:t>
      </w:r>
      <w:r>
        <w:rPr>
          <w:rFonts w:hint="eastAsia" w:ascii="宋体" w:hAnsi="宋体" w:eastAsia="宋体" w:cs="宋体"/>
          <w:b/>
          <w:bCs w:val="0"/>
          <w:color w:val="000000"/>
          <w:spacing w:val="-20"/>
          <w:sz w:val="20"/>
          <w:szCs w:val="20"/>
          <w:lang w:eastAsia="zh-CN"/>
        </w:rPr>
        <w:t>响应</w:t>
      </w:r>
      <w:r>
        <w:rPr>
          <w:rFonts w:hint="eastAsia" w:ascii="宋体" w:hAnsi="宋体" w:eastAsia="宋体" w:cs="宋体"/>
          <w:b/>
          <w:bCs w:val="0"/>
          <w:color w:val="000000"/>
          <w:spacing w:val="-20"/>
          <w:sz w:val="20"/>
          <w:szCs w:val="20"/>
        </w:rPr>
        <w:t>费用</w:t>
      </w:r>
    </w:p>
    <w:p w14:paraId="0D90D78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响应单位免费获取响应文件，不论评审结果如何，自行承担与本次响应有关的所有费用。</w:t>
      </w:r>
    </w:p>
    <w:p w14:paraId="080F5D6F">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lang w:val="en-US" w:eastAsia="zh-CN"/>
        </w:rPr>
      </w:pPr>
      <w:r>
        <w:rPr>
          <w:rFonts w:hint="eastAsia" w:ascii="宋体" w:hAnsi="宋体" w:eastAsia="宋体" w:cs="宋体"/>
          <w:b/>
          <w:bCs w:val="0"/>
          <w:color w:val="000000"/>
          <w:spacing w:val="-20"/>
          <w:sz w:val="20"/>
          <w:szCs w:val="20"/>
        </w:rPr>
        <w:t>三、</w:t>
      </w:r>
      <w:r>
        <w:rPr>
          <w:rFonts w:hint="eastAsia" w:ascii="宋体" w:hAnsi="宋体" w:eastAsia="宋体" w:cs="宋体"/>
          <w:b/>
          <w:bCs w:val="0"/>
          <w:color w:val="000000"/>
          <w:spacing w:val="-20"/>
          <w:sz w:val="20"/>
          <w:szCs w:val="20"/>
          <w:lang w:eastAsia="zh-CN"/>
        </w:rPr>
        <w:t>响应</w:t>
      </w:r>
      <w:r>
        <w:rPr>
          <w:rFonts w:hint="eastAsia" w:ascii="宋体" w:hAnsi="宋体" w:eastAsia="宋体" w:cs="宋体"/>
          <w:b/>
          <w:bCs w:val="0"/>
          <w:color w:val="000000"/>
          <w:spacing w:val="-20"/>
          <w:sz w:val="20"/>
          <w:szCs w:val="20"/>
        </w:rPr>
        <w:t>截止</w:t>
      </w:r>
    </w:p>
    <w:p w14:paraId="53C6435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3.1</w:t>
      </w:r>
      <w:r>
        <w:rPr>
          <w:rFonts w:hint="eastAsia" w:ascii="宋体" w:hAnsi="宋体" w:eastAsia="宋体" w:cs="宋体"/>
          <w:bCs/>
          <w:color w:val="000000"/>
          <w:spacing w:val="-20"/>
          <w:sz w:val="20"/>
          <w:szCs w:val="20"/>
          <w:lang w:val="en-US" w:eastAsia="zh-CN"/>
        </w:rPr>
        <w:t xml:space="preserve"> </w:t>
      </w:r>
      <w:r>
        <w:rPr>
          <w:rFonts w:hint="eastAsia" w:ascii="宋体" w:hAnsi="宋体" w:eastAsia="宋体" w:cs="宋体"/>
          <w:bCs/>
          <w:color w:val="000000"/>
          <w:spacing w:val="-20"/>
          <w:sz w:val="20"/>
          <w:szCs w:val="20"/>
          <w:lang w:eastAsia="zh-CN"/>
        </w:rPr>
        <w:t>响应人应在本响应文件第一部分《响应邀请函》规定的时间，且不迟于《响应邀请函》规定的截止时间将响应文件正本和副本送达本响应文件第一部分《响应邀请函》规定的地点，递交至采购人。</w:t>
      </w:r>
    </w:p>
    <w:p w14:paraId="0132EA9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3.2</w:t>
      </w:r>
      <w:r>
        <w:rPr>
          <w:rFonts w:hint="eastAsia" w:ascii="宋体" w:hAnsi="宋体" w:eastAsia="宋体" w:cs="宋体"/>
          <w:bCs/>
          <w:color w:val="000000"/>
          <w:spacing w:val="-20"/>
          <w:sz w:val="20"/>
          <w:szCs w:val="20"/>
          <w:lang w:val="en-US" w:eastAsia="zh-CN"/>
        </w:rPr>
        <w:t xml:space="preserve"> </w:t>
      </w:r>
      <w:r>
        <w:rPr>
          <w:rFonts w:hint="eastAsia" w:ascii="宋体" w:hAnsi="宋体" w:eastAsia="宋体" w:cs="宋体"/>
          <w:bCs/>
          <w:color w:val="000000"/>
          <w:spacing w:val="-20"/>
          <w:sz w:val="20"/>
          <w:szCs w:val="20"/>
          <w:lang w:eastAsia="zh-CN"/>
        </w:rPr>
        <w:t>采购人可以按本响应文件的规定，通过修改响应文件自行决定酌情延长响应截止日期。在此情况下，响应人受响应截止日期制约的所有权利和义务均应延长至新的截止日期。</w:t>
      </w:r>
    </w:p>
    <w:p w14:paraId="7EF3D4B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lang w:eastAsia="zh-CN"/>
        </w:rPr>
      </w:pPr>
      <w:r>
        <w:rPr>
          <w:rFonts w:hint="eastAsia" w:ascii="宋体" w:hAnsi="宋体" w:eastAsia="宋体" w:cs="宋体"/>
          <w:b/>
          <w:bCs w:val="0"/>
          <w:color w:val="000000"/>
          <w:spacing w:val="-20"/>
          <w:sz w:val="20"/>
          <w:szCs w:val="20"/>
          <w:lang w:val="en-US" w:eastAsia="zh-CN"/>
        </w:rPr>
        <w:t>四、</w:t>
      </w:r>
      <w:r>
        <w:rPr>
          <w:rFonts w:hint="eastAsia" w:ascii="宋体" w:hAnsi="宋体" w:eastAsia="宋体" w:cs="宋体"/>
          <w:b/>
          <w:bCs w:val="0"/>
          <w:color w:val="000000"/>
          <w:spacing w:val="-20"/>
          <w:sz w:val="20"/>
          <w:szCs w:val="20"/>
        </w:rPr>
        <w:t>迟交的</w:t>
      </w:r>
      <w:r>
        <w:rPr>
          <w:rFonts w:hint="eastAsia" w:ascii="宋体" w:hAnsi="宋体" w:eastAsia="宋体" w:cs="宋体"/>
          <w:b/>
          <w:bCs w:val="0"/>
          <w:color w:val="000000"/>
          <w:spacing w:val="-20"/>
          <w:sz w:val="20"/>
          <w:szCs w:val="20"/>
          <w:lang w:eastAsia="zh-CN"/>
        </w:rPr>
        <w:t>响应文件</w:t>
      </w:r>
    </w:p>
    <w:p w14:paraId="24B1469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采购人将拒绝并原封退回在本响应文件规定的响应截止时刻后收到的任何响应文件。</w:t>
      </w:r>
    </w:p>
    <w:p w14:paraId="36228FFE">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五、</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的修改与撤回</w:t>
      </w:r>
    </w:p>
    <w:p w14:paraId="02BE1EA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响应人在响应截止时间前，可以对所递交的响应文件进行补充、修改或者撤回，并书面通知采购人。补充、修改的内容应当按响应文件要求签署、盖章，并作为响应文件的组成部分。</w:t>
      </w:r>
    </w:p>
    <w:p w14:paraId="4E7FC973">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六、</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无效情况</w:t>
      </w:r>
    </w:p>
    <w:p w14:paraId="785E8393">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有下列情况之一的，将作废标处理：</w:t>
      </w:r>
    </w:p>
    <w:p w14:paraId="35E5CD2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（1）响应文件提供虚假材料；</w:t>
      </w:r>
    </w:p>
    <w:p w14:paraId="78E997A7">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（2）响应报价超过采购文件中列出的最高限价；</w:t>
      </w:r>
    </w:p>
    <w:p w14:paraId="0D4E2AA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（3）报价格式不符合采购文件格式要求；</w:t>
      </w:r>
    </w:p>
    <w:p w14:paraId="1DCDD48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（4）响应人报价不确定；</w:t>
      </w:r>
    </w:p>
    <w:p w14:paraId="181EF6F1">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（5）法律法规、规章规定属于响应无效的其他情形。</w:t>
      </w:r>
    </w:p>
    <w:p w14:paraId="6EED5B51">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Cs/>
          <w:color w:val="000000"/>
          <w:spacing w:val="-20"/>
          <w:sz w:val="21"/>
          <w:szCs w:val="21"/>
        </w:rPr>
        <w:sectPr>
          <w:footerReference r:id="rId10" w:type="default"/>
          <w:pgSz w:w="11906" w:h="16839"/>
          <w:pgMar w:top="1440" w:right="1803" w:bottom="1440" w:left="1803" w:header="0" w:footer="852" w:gutter="0"/>
          <w:pgNumType w:fmt="decimal"/>
          <w:cols w:space="720" w:num="1"/>
        </w:sectPr>
      </w:pPr>
    </w:p>
    <w:p w14:paraId="78619B86">
      <w:pPr>
        <w:pStyle w:val="2"/>
        <w:spacing w:line="243" w:lineRule="auto"/>
      </w:pPr>
    </w:p>
    <w:p w14:paraId="4D6686E2">
      <w:pPr>
        <w:pStyle w:val="2"/>
        <w:spacing w:line="243" w:lineRule="auto"/>
      </w:pPr>
    </w:p>
    <w:p w14:paraId="7BED8F48">
      <w:pPr>
        <w:pStyle w:val="2"/>
        <w:spacing w:line="243" w:lineRule="auto"/>
      </w:pPr>
    </w:p>
    <w:p w14:paraId="3A8E40C4">
      <w:pPr>
        <w:pStyle w:val="2"/>
        <w:spacing w:line="243" w:lineRule="auto"/>
      </w:pPr>
    </w:p>
    <w:p w14:paraId="61BE1E33">
      <w:pPr>
        <w:pStyle w:val="2"/>
        <w:spacing w:line="244" w:lineRule="auto"/>
      </w:pPr>
    </w:p>
    <w:p w14:paraId="604E2401">
      <w:pPr>
        <w:pStyle w:val="2"/>
        <w:spacing w:line="244" w:lineRule="auto"/>
      </w:pPr>
    </w:p>
    <w:p w14:paraId="20B80A32">
      <w:pPr>
        <w:pStyle w:val="2"/>
        <w:spacing w:line="244" w:lineRule="auto"/>
      </w:pPr>
    </w:p>
    <w:p w14:paraId="3D4096DA">
      <w:pPr>
        <w:pStyle w:val="2"/>
        <w:spacing w:line="244" w:lineRule="auto"/>
      </w:pPr>
    </w:p>
    <w:p w14:paraId="2A5757ED">
      <w:pPr>
        <w:spacing w:before="1" w:line="1408" w:lineRule="exact"/>
        <w:ind w:firstLine="9888"/>
      </w:pPr>
    </w:p>
    <w:p w14:paraId="7B0A49A0">
      <w:pPr>
        <w:pStyle w:val="2"/>
        <w:spacing w:line="254" w:lineRule="auto"/>
      </w:pPr>
    </w:p>
    <w:p w14:paraId="0148459C">
      <w:pPr>
        <w:pStyle w:val="2"/>
        <w:spacing w:line="254" w:lineRule="auto"/>
      </w:pPr>
    </w:p>
    <w:p w14:paraId="16F9CB13">
      <w:pPr>
        <w:pStyle w:val="2"/>
        <w:spacing w:line="254" w:lineRule="auto"/>
      </w:pPr>
    </w:p>
    <w:p w14:paraId="6F1C61AD">
      <w:pPr>
        <w:pStyle w:val="2"/>
        <w:spacing w:line="254" w:lineRule="auto"/>
      </w:pPr>
    </w:p>
    <w:p w14:paraId="6E6F82CC">
      <w:pPr>
        <w:pStyle w:val="2"/>
        <w:spacing w:line="254" w:lineRule="auto"/>
      </w:pPr>
    </w:p>
    <w:p w14:paraId="082B7D8F">
      <w:pPr>
        <w:pStyle w:val="2"/>
        <w:spacing w:line="254" w:lineRule="auto"/>
      </w:pPr>
    </w:p>
    <w:p w14:paraId="23D0B58B">
      <w:pPr>
        <w:pStyle w:val="2"/>
        <w:spacing w:line="255" w:lineRule="auto"/>
      </w:pPr>
    </w:p>
    <w:p w14:paraId="79DDA673">
      <w:pPr>
        <w:pStyle w:val="2"/>
        <w:spacing w:line="255" w:lineRule="auto"/>
      </w:pPr>
    </w:p>
    <w:p w14:paraId="40A97432">
      <w:pPr>
        <w:pStyle w:val="2"/>
        <w:spacing w:line="255" w:lineRule="auto"/>
      </w:pPr>
    </w:p>
    <w:p w14:paraId="3B52763F">
      <w:pPr>
        <w:spacing w:before="140" w:line="223" w:lineRule="auto"/>
        <w:ind w:left="3302"/>
        <w:rPr>
          <w:rFonts w:ascii="宋体" w:hAnsi="宋体" w:eastAsia="宋体" w:cs="宋体"/>
          <w:sz w:val="43"/>
          <w:szCs w:val="43"/>
        </w:rPr>
      </w:pPr>
      <w:bookmarkStart w:id="6" w:name="bookmark8"/>
      <w:bookmarkEnd w:id="6"/>
      <w:r>
        <w:rPr>
          <w:rFonts w:ascii="宋体" w:hAnsi="宋体" w:eastAsia="宋体" w:cs="宋体"/>
          <w:b/>
          <w:bCs/>
          <w:spacing w:val="2"/>
          <w:sz w:val="43"/>
          <w:szCs w:val="43"/>
        </w:rPr>
        <w:t>第四部分</w:t>
      </w:r>
    </w:p>
    <w:p w14:paraId="040F32E6">
      <w:pPr>
        <w:spacing w:before="334" w:line="224" w:lineRule="auto"/>
        <w:ind w:left="3083"/>
        <w:outlineLvl w:val="0"/>
        <w:rPr>
          <w:rFonts w:ascii="宋体" w:hAnsi="宋体" w:eastAsia="宋体" w:cs="宋体"/>
          <w:sz w:val="43"/>
          <w:szCs w:val="43"/>
        </w:rPr>
      </w:pPr>
      <w:bookmarkStart w:id="7" w:name="bookmark7"/>
      <w:bookmarkEnd w:id="7"/>
      <w:r>
        <w:rPr>
          <w:rFonts w:ascii="宋体" w:hAnsi="宋体" w:eastAsia="宋体" w:cs="宋体"/>
          <w:b/>
          <w:bCs/>
          <w:spacing w:val="2"/>
          <w:sz w:val="43"/>
          <w:szCs w:val="43"/>
        </w:rPr>
        <w:t>开标与评标</w:t>
      </w:r>
    </w:p>
    <w:p w14:paraId="4E6BDE86">
      <w:pPr>
        <w:spacing w:line="224" w:lineRule="auto"/>
        <w:rPr>
          <w:rFonts w:ascii="宋体" w:hAnsi="宋体" w:eastAsia="宋体" w:cs="宋体"/>
          <w:sz w:val="43"/>
          <w:szCs w:val="43"/>
        </w:rPr>
        <w:sectPr>
          <w:footerReference r:id="rId11" w:type="default"/>
          <w:pgSz w:w="11906" w:h="16839"/>
          <w:pgMar w:top="1440" w:right="1803" w:bottom="1440" w:left="1803" w:header="0" w:footer="852" w:gutter="0"/>
          <w:pgNumType w:fmt="decimal"/>
          <w:cols w:space="720" w:num="1"/>
        </w:sectPr>
      </w:pPr>
    </w:p>
    <w:p w14:paraId="1F0F715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一、开标</w:t>
      </w:r>
    </w:p>
    <w:p w14:paraId="5FD82592">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1.1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投递截止之日后，</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将组成评标小组展开开标评标工作。</w:t>
      </w:r>
    </w:p>
    <w:p w14:paraId="01D0E5ED">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1.2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开标时，开标人员在评标小组见证下，检查</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的密封情况；经确认无误后，由开标人员当众拆封，宣读</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人名称及</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价格。当</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人少于三家时，则招标失败，应重新招标。</w:t>
      </w:r>
    </w:p>
    <w:p w14:paraId="7C164215">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二、评标</w:t>
      </w:r>
    </w:p>
    <w:p w14:paraId="786FF66F">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评标原则：遵循“公平、公正、科学、择优”的原则。</w:t>
      </w:r>
    </w:p>
    <w:p w14:paraId="5B307489">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评标程序</w:t>
      </w:r>
    </w:p>
    <w:p w14:paraId="0B84B95C">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资格性审查</w:t>
      </w:r>
    </w:p>
    <w:p w14:paraId="782A5E90">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开标结束后，</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根据</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的规定，依法对</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进行资格性审查，详见《资格性审查表》，经评标小组评审，通过资格性审查后的</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人，才能进行价格评审。</w:t>
      </w:r>
    </w:p>
    <w:p w14:paraId="77A3CAB8">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评标方法</w:t>
      </w:r>
    </w:p>
    <w:p w14:paraId="0B6AF20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本项目采用</w:t>
      </w:r>
      <w:r>
        <w:rPr>
          <w:rFonts w:hint="eastAsia" w:ascii="宋体" w:hAnsi="宋体" w:eastAsia="宋体" w:cs="宋体"/>
          <w:b w:val="0"/>
          <w:bCs/>
          <w:color w:val="000000"/>
          <w:spacing w:val="-20"/>
          <w:sz w:val="21"/>
          <w:szCs w:val="21"/>
          <w:lang w:val="en-US" w:eastAsia="zh-CN"/>
        </w:rPr>
        <w:t>综合评分</w:t>
      </w:r>
      <w:r>
        <w:rPr>
          <w:rFonts w:hint="eastAsia" w:ascii="宋体" w:hAnsi="宋体" w:eastAsia="宋体" w:cs="宋体"/>
          <w:b w:val="0"/>
          <w:bCs/>
          <w:color w:val="000000"/>
          <w:spacing w:val="-20"/>
          <w:sz w:val="21"/>
          <w:szCs w:val="21"/>
        </w:rPr>
        <w:t>法。通过资格审查后，</w:t>
      </w:r>
      <w:r>
        <w:rPr>
          <w:rFonts w:hint="eastAsia" w:ascii="宋体" w:hAnsi="宋体" w:eastAsia="宋体" w:cs="宋体"/>
          <w:b w:val="0"/>
          <w:bCs/>
          <w:color w:val="000000"/>
          <w:spacing w:val="-20"/>
          <w:sz w:val="21"/>
          <w:szCs w:val="21"/>
          <w:lang w:val="en-US" w:eastAsia="zh-CN"/>
        </w:rPr>
        <w:t>综合</w:t>
      </w:r>
      <w:r>
        <w:rPr>
          <w:rFonts w:hint="eastAsia" w:ascii="宋体" w:hAnsi="宋体" w:eastAsia="宋体" w:cs="宋体"/>
          <w:b w:val="0"/>
          <w:bCs/>
          <w:color w:val="000000"/>
          <w:spacing w:val="-20"/>
          <w:sz w:val="21"/>
          <w:szCs w:val="21"/>
        </w:rPr>
        <w:t>报价</w:t>
      </w:r>
      <w:r>
        <w:rPr>
          <w:rFonts w:hint="eastAsia" w:ascii="宋体" w:hAnsi="宋体" w:eastAsia="宋体" w:cs="宋体"/>
          <w:b w:val="0"/>
          <w:bCs/>
          <w:color w:val="000000"/>
          <w:spacing w:val="-20"/>
          <w:sz w:val="21"/>
          <w:szCs w:val="21"/>
          <w:lang w:eastAsia="zh-CN"/>
        </w:rPr>
        <w:t>、</w:t>
      </w:r>
      <w:r>
        <w:rPr>
          <w:rFonts w:hint="eastAsia" w:ascii="宋体" w:hAnsi="宋体" w:eastAsia="宋体" w:cs="宋体"/>
          <w:b w:val="0"/>
          <w:bCs/>
          <w:color w:val="000000"/>
          <w:spacing w:val="-20"/>
          <w:sz w:val="21"/>
          <w:szCs w:val="21"/>
          <w:lang w:val="en-US" w:eastAsia="zh-CN"/>
        </w:rPr>
        <w:t>技术、服务、业绩、信誉等进行综合评审，得分最高者为中标候选人</w:t>
      </w:r>
      <w:r>
        <w:rPr>
          <w:rFonts w:hint="eastAsia" w:ascii="宋体" w:hAnsi="宋体" w:eastAsia="宋体" w:cs="宋体"/>
          <w:b w:val="0"/>
          <w:bCs/>
          <w:color w:val="000000"/>
          <w:spacing w:val="-20"/>
          <w:sz w:val="21"/>
          <w:szCs w:val="21"/>
        </w:rPr>
        <w:t>。</w:t>
      </w:r>
    </w:p>
    <w:p w14:paraId="1236BA4B">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废标</w:t>
      </w:r>
    </w:p>
    <w:p w14:paraId="4CB790B1">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在招标过程中，出现下列情形之一的，应予废标。</w:t>
      </w:r>
    </w:p>
    <w:p w14:paraId="72118750">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通过资格审查的</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人不足三家的；</w:t>
      </w:r>
    </w:p>
    <w:p w14:paraId="2104609B">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出现影响采购公正的违法、违规行为的；</w:t>
      </w:r>
    </w:p>
    <w:p w14:paraId="6734138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2.3.3</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人的报价均超过了采购预算，</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不能支付的；</w:t>
      </w:r>
    </w:p>
    <w:p w14:paraId="629A20A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2.3.4</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因重大变故，招标任务取消的。</w:t>
      </w:r>
    </w:p>
    <w:p w14:paraId="02E9E0CC">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ascii="宋体" w:hAnsi="宋体" w:eastAsia="宋体" w:cs="宋体"/>
          <w:sz w:val="20"/>
          <w:szCs w:val="20"/>
        </w:rPr>
      </w:pPr>
      <w:r>
        <w:rPr>
          <w:rFonts w:hint="eastAsia" w:ascii="宋体" w:hAnsi="宋体" w:eastAsia="宋体" w:cs="宋体"/>
          <w:b/>
          <w:bCs w:val="0"/>
          <w:color w:val="000000"/>
          <w:spacing w:val="-20"/>
          <w:sz w:val="21"/>
          <w:szCs w:val="21"/>
        </w:rPr>
        <w:t>三、</w:t>
      </w:r>
      <w:r>
        <w:rPr>
          <w:rFonts w:hint="eastAsia" w:ascii="宋体" w:hAnsi="宋体" w:eastAsia="宋体" w:cs="宋体"/>
          <w:b/>
          <w:bCs w:val="0"/>
          <w:color w:val="000000"/>
          <w:spacing w:val="-20"/>
          <w:sz w:val="21"/>
          <w:szCs w:val="21"/>
          <w:lang w:eastAsia="zh-CN"/>
        </w:rPr>
        <w:t>响应文件</w:t>
      </w:r>
      <w:r>
        <w:rPr>
          <w:rFonts w:hint="eastAsia" w:ascii="宋体" w:hAnsi="宋体" w:eastAsia="宋体" w:cs="宋体"/>
          <w:b/>
          <w:bCs w:val="0"/>
          <w:color w:val="000000"/>
          <w:spacing w:val="-20"/>
          <w:sz w:val="21"/>
          <w:szCs w:val="21"/>
        </w:rPr>
        <w:t>的解释权：</w:t>
      </w:r>
      <w:r>
        <w:rPr>
          <w:rFonts w:hint="eastAsia" w:ascii="宋体" w:hAnsi="宋体" w:eastAsia="宋体" w:cs="宋体"/>
          <w:b w:val="0"/>
          <w:bCs/>
          <w:color w:val="000000"/>
          <w:spacing w:val="-20"/>
          <w:sz w:val="21"/>
          <w:szCs w:val="21"/>
        </w:rPr>
        <w:t>本</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的解释权归</w:t>
      </w:r>
      <w:r>
        <w:rPr>
          <w:rFonts w:hint="eastAsia" w:ascii="宋体" w:hAnsi="宋体" w:eastAsia="宋体" w:cs="宋体"/>
          <w:b w:val="0"/>
          <w:bCs/>
          <w:color w:val="000000"/>
          <w:spacing w:val="-20"/>
          <w:sz w:val="21"/>
          <w:szCs w:val="21"/>
          <w:lang w:val="en-US" w:eastAsia="zh-CN"/>
        </w:rPr>
        <w:t>广东省生殖医院</w:t>
      </w:r>
      <w:r>
        <w:rPr>
          <w:rFonts w:hint="eastAsia" w:ascii="宋体" w:hAnsi="宋体" w:eastAsia="宋体" w:cs="宋体"/>
          <w:b w:val="0"/>
          <w:bCs/>
          <w:color w:val="000000"/>
          <w:spacing w:val="-20"/>
          <w:sz w:val="21"/>
          <w:szCs w:val="21"/>
        </w:rPr>
        <w:t>所有。</w:t>
      </w:r>
    </w:p>
    <w:p w14:paraId="6845B17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宋体" w:hAnsi="宋体" w:eastAsia="宋体" w:cs="宋体"/>
          <w:sz w:val="20"/>
          <w:szCs w:val="20"/>
        </w:rPr>
        <w:sectPr>
          <w:footerReference r:id="rId12" w:type="default"/>
          <w:pgSz w:w="11906" w:h="16839"/>
          <w:pgMar w:top="1440" w:right="1803" w:bottom="1440" w:left="1803" w:header="0" w:footer="852" w:gutter="0"/>
          <w:pgNumType w:fmt="decimal"/>
          <w:cols w:space="720" w:num="1"/>
        </w:sectPr>
      </w:pPr>
    </w:p>
    <w:p w14:paraId="1EACC5BA">
      <w:pPr>
        <w:spacing w:before="56" w:line="219" w:lineRule="auto"/>
        <w:jc w:val="center"/>
        <w:outlineLvl w:val="1"/>
        <w:rPr>
          <w:rFonts w:ascii="宋体" w:hAnsi="宋体" w:eastAsia="宋体" w:cs="宋体"/>
          <w:sz w:val="28"/>
          <w:szCs w:val="28"/>
        </w:rPr>
      </w:pPr>
      <w:r>
        <w:rPr>
          <w:rFonts w:ascii="宋体" w:hAnsi="宋体" w:eastAsia="宋体" w:cs="宋体"/>
          <w:b/>
          <w:bCs/>
          <w:spacing w:val="-9"/>
          <w:sz w:val="28"/>
          <w:szCs w:val="28"/>
        </w:rPr>
        <w:t>附表1：资格性审查表</w:t>
      </w:r>
    </w:p>
    <w:p w14:paraId="1F5F7DEC">
      <w:pPr>
        <w:spacing w:before="202" w:line="227" w:lineRule="auto"/>
        <w:ind w:left="125"/>
        <w:outlineLvl w:val="1"/>
        <w:rPr>
          <w:rFonts w:hint="eastAsia" w:ascii="宋体" w:hAnsi="宋体" w:eastAsia="宋体" w:cs="宋体"/>
          <w:sz w:val="20"/>
          <w:szCs w:val="20"/>
          <w:highlight w:val="none"/>
          <w:lang w:eastAsia="zh-CN"/>
        </w:rPr>
      </w:pPr>
      <w:r>
        <w:rPr>
          <w:rFonts w:ascii="宋体" w:hAnsi="宋体" w:eastAsia="宋体" w:cs="宋体"/>
          <w:spacing w:val="9"/>
          <w:sz w:val="20"/>
          <w:szCs w:val="20"/>
        </w:rPr>
        <w:t>采购项目名称：</w:t>
      </w:r>
      <w:r>
        <w:rPr>
          <w:rFonts w:hint="eastAsia" w:ascii="宋体" w:hAnsi="宋体" w:eastAsia="宋体" w:cs="宋体"/>
          <w:b/>
          <w:bCs/>
          <w:spacing w:val="9"/>
          <w:sz w:val="20"/>
          <w:szCs w:val="20"/>
          <w:highlight w:val="none"/>
          <w:lang w:eastAsia="zh-CN"/>
        </w:rPr>
        <w:t>广东省生殖医院202</w:t>
      </w:r>
      <w:r>
        <w:rPr>
          <w:rFonts w:hint="eastAsia" w:ascii="宋体" w:hAnsi="宋体" w:eastAsia="宋体" w:cs="宋体"/>
          <w:b/>
          <w:bCs/>
          <w:spacing w:val="9"/>
          <w:sz w:val="20"/>
          <w:szCs w:val="20"/>
          <w:highlight w:val="none"/>
          <w:lang w:val="en-US" w:eastAsia="zh-CN"/>
        </w:rPr>
        <w:t>6</w:t>
      </w:r>
      <w:r>
        <w:rPr>
          <w:rFonts w:hint="eastAsia" w:ascii="宋体" w:hAnsi="宋体" w:eastAsia="宋体" w:cs="宋体"/>
          <w:b/>
          <w:bCs/>
          <w:spacing w:val="9"/>
          <w:sz w:val="20"/>
          <w:szCs w:val="20"/>
          <w:highlight w:val="none"/>
          <w:lang w:eastAsia="zh-CN"/>
        </w:rPr>
        <w:t>年度健康科普项目</w:t>
      </w:r>
    </w:p>
    <w:p w14:paraId="0672664A">
      <w:pPr>
        <w:spacing w:before="79" w:line="228" w:lineRule="auto"/>
        <w:ind w:left="162"/>
        <w:outlineLvl w:val="1"/>
        <w:rPr>
          <w:rFonts w:ascii="宋体" w:hAnsi="宋体" w:eastAsia="宋体" w:cs="宋体"/>
          <w:sz w:val="20"/>
          <w:szCs w:val="20"/>
          <w:highlight w:val="none"/>
        </w:rPr>
      </w:pPr>
      <w:r>
        <w:rPr>
          <w:rFonts w:ascii="宋体" w:hAnsi="宋体" w:eastAsia="宋体" w:cs="宋体"/>
          <w:spacing w:val="-6"/>
          <w:sz w:val="20"/>
          <w:szCs w:val="20"/>
          <w:highlight w:val="none"/>
        </w:rPr>
        <w:t>日期：</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年</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月</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日</w:t>
      </w:r>
    </w:p>
    <w:p w14:paraId="738F518F">
      <w:pPr>
        <w:spacing w:line="50" w:lineRule="exact"/>
      </w:pPr>
    </w:p>
    <w:tbl>
      <w:tblPr>
        <w:tblStyle w:val="11"/>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473"/>
        <w:gridCol w:w="1681"/>
        <w:gridCol w:w="669"/>
        <w:gridCol w:w="781"/>
        <w:gridCol w:w="781"/>
        <w:gridCol w:w="892"/>
        <w:gridCol w:w="785"/>
        <w:gridCol w:w="781"/>
        <w:gridCol w:w="801"/>
        <w:gridCol w:w="806"/>
      </w:tblGrid>
      <w:tr w14:paraId="0CFA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30" w:type="dxa"/>
            <w:vMerge w:val="restart"/>
            <w:tcBorders>
              <w:bottom w:val="nil"/>
            </w:tcBorders>
            <w:textDirection w:val="tbRlV"/>
            <w:vAlign w:val="top"/>
          </w:tcPr>
          <w:p w14:paraId="2985BC23">
            <w:pPr>
              <w:pStyle w:val="12"/>
              <w:spacing w:before="122" w:line="210" w:lineRule="auto"/>
              <w:ind w:left="2847"/>
              <w:rPr>
                <w:sz w:val="18"/>
                <w:szCs w:val="18"/>
              </w:rPr>
            </w:pPr>
            <w:r>
              <w:rPr>
                <w:spacing w:val="-1"/>
                <w:sz w:val="18"/>
                <w:szCs w:val="18"/>
              </w:rPr>
              <w:t>序号</w:t>
            </w:r>
          </w:p>
        </w:tc>
        <w:tc>
          <w:tcPr>
            <w:tcW w:w="473" w:type="dxa"/>
            <w:vMerge w:val="restart"/>
            <w:tcBorders>
              <w:bottom w:val="nil"/>
            </w:tcBorders>
            <w:vAlign w:val="top"/>
          </w:tcPr>
          <w:p w14:paraId="2EFF2A78">
            <w:pPr>
              <w:spacing w:line="241" w:lineRule="auto"/>
              <w:rPr>
                <w:rFonts w:ascii="Arial"/>
                <w:sz w:val="21"/>
              </w:rPr>
            </w:pPr>
          </w:p>
          <w:p w14:paraId="0C32C4FD">
            <w:pPr>
              <w:spacing w:line="241" w:lineRule="auto"/>
              <w:rPr>
                <w:rFonts w:ascii="Arial"/>
                <w:sz w:val="21"/>
              </w:rPr>
            </w:pPr>
          </w:p>
          <w:p w14:paraId="07CD6AC3">
            <w:pPr>
              <w:spacing w:line="241" w:lineRule="auto"/>
              <w:rPr>
                <w:rFonts w:ascii="Arial"/>
                <w:sz w:val="21"/>
              </w:rPr>
            </w:pPr>
          </w:p>
          <w:p w14:paraId="11122710">
            <w:pPr>
              <w:pStyle w:val="12"/>
              <w:spacing w:before="59" w:line="467" w:lineRule="auto"/>
              <w:ind w:right="181"/>
              <w:rPr>
                <w:spacing w:val="-2"/>
                <w:sz w:val="18"/>
                <w:szCs w:val="18"/>
              </w:rPr>
            </w:pPr>
            <w:r>
              <w:rPr>
                <w:rFonts w:hint="eastAsia"/>
                <w:spacing w:val="-2"/>
                <w:sz w:val="18"/>
                <w:szCs w:val="18"/>
                <w:lang w:eastAsia="zh-CN"/>
              </w:rPr>
              <w:t>响应</w:t>
            </w:r>
            <w:r>
              <w:rPr>
                <w:spacing w:val="-2"/>
                <w:sz w:val="18"/>
                <w:szCs w:val="18"/>
              </w:rPr>
              <w:t>人名称</w:t>
            </w:r>
          </w:p>
          <w:p w14:paraId="629FC79E">
            <w:pPr>
              <w:pStyle w:val="12"/>
              <w:spacing w:before="59" w:line="467" w:lineRule="auto"/>
              <w:ind w:right="181"/>
              <w:rPr>
                <w:rFonts w:hint="eastAsia"/>
                <w:spacing w:val="-2"/>
                <w:sz w:val="18"/>
                <w:szCs w:val="18"/>
                <w:lang w:val="en-US" w:eastAsia="zh-CN"/>
              </w:rPr>
            </w:pPr>
            <w:r>
              <w:rPr>
                <w:rFonts w:hint="eastAsia"/>
                <w:spacing w:val="-2"/>
                <w:sz w:val="18"/>
                <w:szCs w:val="18"/>
                <w:lang w:val="en-US" w:eastAsia="zh-CN"/>
              </w:rPr>
              <w:t>/</w:t>
            </w:r>
          </w:p>
          <w:p w14:paraId="7C7006BA">
            <w:pPr>
              <w:pStyle w:val="12"/>
              <w:spacing w:before="59" w:line="467" w:lineRule="auto"/>
              <w:ind w:right="181"/>
              <w:rPr>
                <w:sz w:val="18"/>
                <w:szCs w:val="18"/>
              </w:rPr>
            </w:pPr>
            <w:r>
              <w:rPr>
                <w:spacing w:val="-2"/>
                <w:sz w:val="18"/>
                <w:szCs w:val="18"/>
              </w:rPr>
              <w:t>评审内容</w:t>
            </w:r>
          </w:p>
        </w:tc>
        <w:tc>
          <w:tcPr>
            <w:tcW w:w="5589" w:type="dxa"/>
            <w:gridSpan w:val="6"/>
            <w:vAlign w:val="top"/>
          </w:tcPr>
          <w:p w14:paraId="0CF6C896">
            <w:pPr>
              <w:pStyle w:val="12"/>
              <w:spacing w:before="60" w:line="184" w:lineRule="auto"/>
              <w:ind w:left="2372"/>
              <w:rPr>
                <w:sz w:val="18"/>
                <w:szCs w:val="18"/>
              </w:rPr>
            </w:pPr>
            <w:r>
              <w:rPr>
                <w:sz w:val="18"/>
                <w:szCs w:val="18"/>
              </w:rPr>
              <w:t>1</w:t>
            </w:r>
          </w:p>
        </w:tc>
        <w:tc>
          <w:tcPr>
            <w:tcW w:w="781" w:type="dxa"/>
            <w:vAlign w:val="top"/>
          </w:tcPr>
          <w:p w14:paraId="42512CFA">
            <w:pPr>
              <w:pStyle w:val="12"/>
              <w:spacing w:before="61" w:line="183" w:lineRule="auto"/>
              <w:ind w:left="352"/>
              <w:rPr>
                <w:sz w:val="18"/>
                <w:szCs w:val="18"/>
              </w:rPr>
            </w:pPr>
            <w:r>
              <w:rPr>
                <w:sz w:val="18"/>
                <w:szCs w:val="18"/>
              </w:rPr>
              <w:t>2</w:t>
            </w:r>
          </w:p>
        </w:tc>
        <w:tc>
          <w:tcPr>
            <w:tcW w:w="801" w:type="dxa"/>
            <w:vAlign w:val="top"/>
          </w:tcPr>
          <w:p w14:paraId="794FC584">
            <w:pPr>
              <w:pStyle w:val="12"/>
              <w:spacing w:before="61" w:line="183" w:lineRule="auto"/>
              <w:ind w:left="365"/>
              <w:rPr>
                <w:sz w:val="18"/>
                <w:szCs w:val="18"/>
              </w:rPr>
            </w:pPr>
            <w:r>
              <w:rPr>
                <w:sz w:val="18"/>
                <w:szCs w:val="18"/>
              </w:rPr>
              <w:t>3</w:t>
            </w:r>
          </w:p>
        </w:tc>
        <w:tc>
          <w:tcPr>
            <w:tcW w:w="806" w:type="dxa"/>
            <w:vAlign w:val="top"/>
          </w:tcPr>
          <w:p w14:paraId="1403D9AB">
            <w:pPr>
              <w:pStyle w:val="12"/>
              <w:spacing w:before="32" w:line="221" w:lineRule="auto"/>
              <w:ind w:left="232"/>
              <w:rPr>
                <w:sz w:val="18"/>
                <w:szCs w:val="18"/>
              </w:rPr>
            </w:pPr>
            <w:r>
              <w:rPr>
                <w:spacing w:val="-6"/>
                <w:sz w:val="18"/>
                <w:szCs w:val="18"/>
              </w:rPr>
              <w:t>结论</w:t>
            </w:r>
          </w:p>
        </w:tc>
      </w:tr>
      <w:tr w14:paraId="1F86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Merge w:val="continue"/>
            <w:tcBorders>
              <w:top w:val="nil"/>
              <w:bottom w:val="nil"/>
            </w:tcBorders>
            <w:textDirection w:val="tbRlV"/>
            <w:vAlign w:val="top"/>
          </w:tcPr>
          <w:p w14:paraId="74912736">
            <w:pPr>
              <w:rPr>
                <w:rFonts w:ascii="Arial"/>
                <w:sz w:val="21"/>
              </w:rPr>
            </w:pPr>
          </w:p>
        </w:tc>
        <w:tc>
          <w:tcPr>
            <w:tcW w:w="473" w:type="dxa"/>
            <w:vMerge w:val="continue"/>
            <w:tcBorders>
              <w:top w:val="nil"/>
              <w:bottom w:val="nil"/>
            </w:tcBorders>
            <w:vAlign w:val="top"/>
          </w:tcPr>
          <w:p w14:paraId="06EFC614">
            <w:pPr>
              <w:rPr>
                <w:rFonts w:ascii="Arial"/>
                <w:sz w:val="21"/>
              </w:rPr>
            </w:pPr>
          </w:p>
        </w:tc>
        <w:tc>
          <w:tcPr>
            <w:tcW w:w="5589" w:type="dxa"/>
            <w:gridSpan w:val="6"/>
            <w:vAlign w:val="top"/>
          </w:tcPr>
          <w:p w14:paraId="0DA2AF5A">
            <w:pPr>
              <w:rPr>
                <w:rFonts w:ascii="Arial"/>
                <w:sz w:val="21"/>
              </w:rPr>
            </w:pPr>
          </w:p>
        </w:tc>
        <w:tc>
          <w:tcPr>
            <w:tcW w:w="781" w:type="dxa"/>
            <w:vMerge w:val="restart"/>
            <w:tcBorders>
              <w:bottom w:val="nil"/>
            </w:tcBorders>
            <w:vAlign w:val="top"/>
          </w:tcPr>
          <w:p w14:paraId="5AD51EDB">
            <w:pPr>
              <w:spacing w:line="270" w:lineRule="auto"/>
              <w:rPr>
                <w:rFonts w:ascii="Arial"/>
                <w:sz w:val="21"/>
              </w:rPr>
            </w:pPr>
          </w:p>
          <w:p w14:paraId="72D94FA1">
            <w:pPr>
              <w:spacing w:line="270" w:lineRule="auto"/>
              <w:rPr>
                <w:rFonts w:ascii="Arial"/>
                <w:sz w:val="21"/>
              </w:rPr>
            </w:pPr>
          </w:p>
          <w:p w14:paraId="3EF6C5AA">
            <w:pPr>
              <w:spacing w:line="270" w:lineRule="auto"/>
              <w:rPr>
                <w:rFonts w:ascii="Arial"/>
                <w:sz w:val="21"/>
              </w:rPr>
            </w:pPr>
          </w:p>
          <w:p w14:paraId="5F33802B">
            <w:pPr>
              <w:spacing w:line="270" w:lineRule="auto"/>
              <w:rPr>
                <w:rFonts w:ascii="Arial"/>
                <w:sz w:val="21"/>
              </w:rPr>
            </w:pPr>
          </w:p>
          <w:p w14:paraId="7BF5F691">
            <w:pPr>
              <w:spacing w:line="271" w:lineRule="auto"/>
              <w:rPr>
                <w:rFonts w:ascii="Arial"/>
                <w:sz w:val="21"/>
              </w:rPr>
            </w:pPr>
          </w:p>
          <w:p w14:paraId="6E28AC1A">
            <w:pPr>
              <w:spacing w:line="271" w:lineRule="auto"/>
              <w:rPr>
                <w:rFonts w:ascii="Arial"/>
                <w:sz w:val="21"/>
              </w:rPr>
            </w:pPr>
          </w:p>
          <w:p w14:paraId="2563672B">
            <w:pPr>
              <w:spacing w:line="271" w:lineRule="auto"/>
              <w:rPr>
                <w:rFonts w:ascii="Arial"/>
                <w:sz w:val="21"/>
              </w:rPr>
            </w:pPr>
          </w:p>
          <w:p w14:paraId="4AECEF41">
            <w:pPr>
              <w:pStyle w:val="12"/>
              <w:spacing w:before="58" w:line="220" w:lineRule="auto"/>
              <w:ind w:left="127"/>
              <w:rPr>
                <w:sz w:val="18"/>
                <w:szCs w:val="18"/>
              </w:rPr>
            </w:pPr>
            <w:r>
              <w:rPr>
                <w:rFonts w:hint="eastAsia"/>
                <w:spacing w:val="-4"/>
                <w:sz w:val="18"/>
                <w:szCs w:val="18"/>
                <w:lang w:eastAsia="zh-CN"/>
              </w:rPr>
              <w:t>响应</w:t>
            </w:r>
            <w:r>
              <w:rPr>
                <w:spacing w:val="-4"/>
                <w:sz w:val="18"/>
                <w:szCs w:val="18"/>
              </w:rPr>
              <w:t>人</w:t>
            </w:r>
          </w:p>
          <w:p w14:paraId="1B8C833E">
            <w:pPr>
              <w:pStyle w:val="12"/>
              <w:spacing w:before="138" w:line="353" w:lineRule="auto"/>
              <w:ind w:left="125" w:right="118" w:firstLine="91"/>
              <w:rPr>
                <w:sz w:val="18"/>
                <w:szCs w:val="18"/>
              </w:rPr>
            </w:pPr>
            <w:r>
              <w:rPr>
                <w:spacing w:val="-4"/>
                <w:sz w:val="18"/>
                <w:szCs w:val="18"/>
              </w:rPr>
              <w:t>提供</w:t>
            </w:r>
            <w:r>
              <w:rPr>
                <w:spacing w:val="-3"/>
                <w:sz w:val="18"/>
                <w:szCs w:val="18"/>
              </w:rPr>
              <w:t>《公平竞争承</w:t>
            </w:r>
            <w:r>
              <w:rPr>
                <w:spacing w:val="-5"/>
                <w:sz w:val="18"/>
                <w:szCs w:val="18"/>
              </w:rPr>
              <w:t>诺书》</w:t>
            </w:r>
            <w:r>
              <w:rPr>
                <w:spacing w:val="-3"/>
                <w:sz w:val="18"/>
                <w:szCs w:val="18"/>
              </w:rPr>
              <w:t>原件；</w:t>
            </w:r>
          </w:p>
        </w:tc>
        <w:tc>
          <w:tcPr>
            <w:tcW w:w="801" w:type="dxa"/>
            <w:vMerge w:val="restart"/>
            <w:tcBorders>
              <w:bottom w:val="nil"/>
            </w:tcBorders>
            <w:vAlign w:val="top"/>
          </w:tcPr>
          <w:p w14:paraId="6744D3C1">
            <w:pPr>
              <w:spacing w:line="249" w:lineRule="auto"/>
              <w:rPr>
                <w:rFonts w:ascii="Arial"/>
                <w:sz w:val="21"/>
              </w:rPr>
            </w:pPr>
          </w:p>
          <w:p w14:paraId="12443095">
            <w:pPr>
              <w:spacing w:line="249" w:lineRule="auto"/>
              <w:rPr>
                <w:rFonts w:ascii="Arial"/>
                <w:sz w:val="21"/>
              </w:rPr>
            </w:pPr>
          </w:p>
          <w:p w14:paraId="1B8A41C5">
            <w:pPr>
              <w:spacing w:line="249" w:lineRule="auto"/>
              <w:rPr>
                <w:rFonts w:ascii="Arial"/>
                <w:sz w:val="21"/>
              </w:rPr>
            </w:pPr>
          </w:p>
          <w:p w14:paraId="763F46A3">
            <w:pPr>
              <w:spacing w:line="249" w:lineRule="auto"/>
              <w:rPr>
                <w:rFonts w:ascii="Arial"/>
                <w:sz w:val="21"/>
              </w:rPr>
            </w:pPr>
          </w:p>
          <w:p w14:paraId="04F6805F">
            <w:pPr>
              <w:spacing w:line="249" w:lineRule="auto"/>
              <w:rPr>
                <w:rFonts w:ascii="Arial"/>
                <w:sz w:val="21"/>
              </w:rPr>
            </w:pPr>
          </w:p>
          <w:p w14:paraId="0815981F">
            <w:pPr>
              <w:spacing w:line="249" w:lineRule="auto"/>
              <w:rPr>
                <w:rFonts w:ascii="Arial"/>
                <w:sz w:val="21"/>
              </w:rPr>
            </w:pPr>
          </w:p>
          <w:p w14:paraId="6193B9B0">
            <w:pPr>
              <w:spacing w:line="249" w:lineRule="auto"/>
              <w:rPr>
                <w:rFonts w:ascii="Arial"/>
                <w:sz w:val="21"/>
              </w:rPr>
            </w:pPr>
          </w:p>
          <w:p w14:paraId="42E496B8">
            <w:pPr>
              <w:spacing w:line="249" w:lineRule="auto"/>
              <w:rPr>
                <w:rFonts w:ascii="Arial"/>
                <w:sz w:val="21"/>
              </w:rPr>
            </w:pPr>
          </w:p>
          <w:p w14:paraId="2F2159F6">
            <w:pPr>
              <w:spacing w:line="249" w:lineRule="auto"/>
              <w:rPr>
                <w:rFonts w:ascii="Arial"/>
                <w:sz w:val="21"/>
              </w:rPr>
            </w:pPr>
          </w:p>
          <w:p w14:paraId="228C6F1D">
            <w:pPr>
              <w:pStyle w:val="12"/>
              <w:spacing w:before="59" w:line="347" w:lineRule="auto"/>
              <w:ind w:left="138" w:right="127"/>
              <w:rPr>
                <w:sz w:val="18"/>
                <w:szCs w:val="18"/>
              </w:rPr>
            </w:pPr>
            <w:r>
              <w:rPr>
                <w:rFonts w:hint="eastAsia"/>
                <w:spacing w:val="-4"/>
                <w:sz w:val="18"/>
                <w:szCs w:val="18"/>
                <w:lang w:eastAsia="zh-CN"/>
              </w:rPr>
              <w:t>响应</w:t>
            </w:r>
            <w:r>
              <w:rPr>
                <w:spacing w:val="-4"/>
                <w:sz w:val="18"/>
                <w:szCs w:val="18"/>
              </w:rPr>
              <w:t>人不是联</w:t>
            </w:r>
          </w:p>
          <w:p w14:paraId="2890C0D4">
            <w:pPr>
              <w:pStyle w:val="12"/>
              <w:spacing w:before="23" w:line="344" w:lineRule="auto"/>
              <w:ind w:left="227" w:right="127" w:hanging="91"/>
              <w:rPr>
                <w:sz w:val="18"/>
                <w:szCs w:val="18"/>
              </w:rPr>
            </w:pPr>
            <w:r>
              <w:rPr>
                <w:spacing w:val="-3"/>
                <w:sz w:val="18"/>
                <w:szCs w:val="18"/>
              </w:rPr>
              <w:t>合体</w:t>
            </w:r>
            <w:r>
              <w:rPr>
                <w:rFonts w:hint="eastAsia"/>
                <w:spacing w:val="-3"/>
                <w:sz w:val="18"/>
                <w:szCs w:val="18"/>
                <w:lang w:eastAsia="zh-CN"/>
              </w:rPr>
              <w:t>响应</w:t>
            </w:r>
            <w:r>
              <w:rPr>
                <w:spacing w:val="-4"/>
                <w:sz w:val="18"/>
                <w:szCs w:val="18"/>
              </w:rPr>
              <w:t>。</w:t>
            </w:r>
          </w:p>
        </w:tc>
        <w:tc>
          <w:tcPr>
            <w:tcW w:w="806" w:type="dxa"/>
            <w:vMerge w:val="restart"/>
            <w:tcBorders>
              <w:bottom w:val="nil"/>
            </w:tcBorders>
            <w:vAlign w:val="top"/>
          </w:tcPr>
          <w:p w14:paraId="35E798D7">
            <w:pPr>
              <w:spacing w:line="270" w:lineRule="auto"/>
              <w:rPr>
                <w:rFonts w:ascii="Arial"/>
                <w:sz w:val="21"/>
              </w:rPr>
            </w:pPr>
          </w:p>
          <w:p w14:paraId="4EBEA0DA">
            <w:pPr>
              <w:spacing w:line="270" w:lineRule="auto"/>
              <w:rPr>
                <w:rFonts w:ascii="Arial"/>
                <w:sz w:val="21"/>
              </w:rPr>
            </w:pPr>
          </w:p>
          <w:p w14:paraId="34C08BD6">
            <w:pPr>
              <w:spacing w:line="270" w:lineRule="auto"/>
              <w:rPr>
                <w:rFonts w:ascii="Arial"/>
                <w:sz w:val="21"/>
              </w:rPr>
            </w:pPr>
          </w:p>
          <w:p w14:paraId="376FF9ED">
            <w:pPr>
              <w:spacing w:line="270" w:lineRule="auto"/>
              <w:rPr>
                <w:rFonts w:ascii="Arial"/>
                <w:sz w:val="21"/>
              </w:rPr>
            </w:pPr>
          </w:p>
          <w:p w14:paraId="3E64673A">
            <w:pPr>
              <w:spacing w:line="270" w:lineRule="auto"/>
              <w:rPr>
                <w:rFonts w:ascii="Arial"/>
                <w:sz w:val="21"/>
              </w:rPr>
            </w:pPr>
          </w:p>
          <w:p w14:paraId="51AEE808">
            <w:pPr>
              <w:spacing w:line="270" w:lineRule="auto"/>
              <w:rPr>
                <w:rFonts w:ascii="Arial"/>
                <w:sz w:val="21"/>
              </w:rPr>
            </w:pPr>
          </w:p>
          <w:p w14:paraId="136DBF88">
            <w:pPr>
              <w:spacing w:line="270" w:lineRule="auto"/>
              <w:rPr>
                <w:rFonts w:ascii="Arial"/>
                <w:sz w:val="21"/>
              </w:rPr>
            </w:pPr>
          </w:p>
          <w:p w14:paraId="7B22A0FE">
            <w:pPr>
              <w:pStyle w:val="12"/>
              <w:spacing w:before="59" w:line="355" w:lineRule="auto"/>
              <w:ind w:left="137" w:right="131" w:firstLine="2"/>
              <w:jc w:val="both"/>
              <w:rPr>
                <w:sz w:val="18"/>
                <w:szCs w:val="18"/>
              </w:rPr>
            </w:pPr>
            <w:r>
              <w:rPr>
                <w:spacing w:val="-4"/>
                <w:sz w:val="18"/>
                <w:szCs w:val="18"/>
              </w:rPr>
              <w:t>是否通</w:t>
            </w:r>
            <w:r>
              <w:rPr>
                <w:spacing w:val="-3"/>
                <w:sz w:val="18"/>
                <w:szCs w:val="18"/>
              </w:rPr>
              <w:t>过资格性审查并进入下一阶段评审</w:t>
            </w:r>
          </w:p>
        </w:tc>
      </w:tr>
      <w:tr w14:paraId="34BF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30" w:type="dxa"/>
            <w:vMerge w:val="continue"/>
            <w:tcBorders>
              <w:top w:val="nil"/>
              <w:bottom w:val="nil"/>
            </w:tcBorders>
            <w:textDirection w:val="tbRlV"/>
            <w:vAlign w:val="top"/>
          </w:tcPr>
          <w:p w14:paraId="188B650E">
            <w:pPr>
              <w:rPr>
                <w:rFonts w:ascii="Arial"/>
                <w:sz w:val="21"/>
              </w:rPr>
            </w:pPr>
          </w:p>
        </w:tc>
        <w:tc>
          <w:tcPr>
            <w:tcW w:w="473" w:type="dxa"/>
            <w:vMerge w:val="continue"/>
            <w:tcBorders>
              <w:top w:val="nil"/>
              <w:bottom w:val="nil"/>
            </w:tcBorders>
            <w:vAlign w:val="top"/>
          </w:tcPr>
          <w:p w14:paraId="7FA3B25E">
            <w:pPr>
              <w:rPr>
                <w:rFonts w:ascii="Arial"/>
                <w:sz w:val="21"/>
              </w:rPr>
            </w:pPr>
          </w:p>
        </w:tc>
        <w:tc>
          <w:tcPr>
            <w:tcW w:w="1681" w:type="dxa"/>
            <w:vAlign w:val="top"/>
          </w:tcPr>
          <w:p w14:paraId="27CB993B">
            <w:pPr>
              <w:pStyle w:val="12"/>
              <w:spacing w:before="56" w:line="184" w:lineRule="auto"/>
              <w:ind w:left="327"/>
              <w:rPr>
                <w:sz w:val="18"/>
                <w:szCs w:val="18"/>
              </w:rPr>
            </w:pPr>
            <w:r>
              <w:rPr>
                <w:spacing w:val="-7"/>
                <w:sz w:val="18"/>
                <w:szCs w:val="18"/>
              </w:rPr>
              <w:t>1.1</w:t>
            </w:r>
          </w:p>
        </w:tc>
        <w:tc>
          <w:tcPr>
            <w:tcW w:w="669" w:type="dxa"/>
            <w:vAlign w:val="top"/>
          </w:tcPr>
          <w:p w14:paraId="4BD1556F">
            <w:pPr>
              <w:pStyle w:val="12"/>
              <w:spacing w:before="56" w:line="184" w:lineRule="auto"/>
              <w:ind w:left="215"/>
              <w:rPr>
                <w:sz w:val="18"/>
                <w:szCs w:val="18"/>
              </w:rPr>
            </w:pPr>
            <w:r>
              <w:rPr>
                <w:spacing w:val="-7"/>
                <w:sz w:val="18"/>
                <w:szCs w:val="18"/>
              </w:rPr>
              <w:t>1.2</w:t>
            </w:r>
          </w:p>
        </w:tc>
        <w:tc>
          <w:tcPr>
            <w:tcW w:w="781" w:type="dxa"/>
            <w:vAlign w:val="top"/>
          </w:tcPr>
          <w:p w14:paraId="3013AD7B">
            <w:pPr>
              <w:pStyle w:val="12"/>
              <w:spacing w:before="56" w:line="184" w:lineRule="auto"/>
              <w:ind w:left="271"/>
              <w:rPr>
                <w:sz w:val="18"/>
                <w:szCs w:val="18"/>
              </w:rPr>
            </w:pPr>
            <w:r>
              <w:rPr>
                <w:spacing w:val="-7"/>
                <w:sz w:val="18"/>
                <w:szCs w:val="18"/>
              </w:rPr>
              <w:t>1.3</w:t>
            </w:r>
          </w:p>
        </w:tc>
        <w:tc>
          <w:tcPr>
            <w:tcW w:w="781" w:type="dxa"/>
            <w:vAlign w:val="top"/>
          </w:tcPr>
          <w:p w14:paraId="64B52BA9">
            <w:pPr>
              <w:pStyle w:val="12"/>
              <w:spacing w:before="56" w:line="184" w:lineRule="auto"/>
              <w:ind w:left="273"/>
              <w:rPr>
                <w:sz w:val="18"/>
                <w:szCs w:val="18"/>
              </w:rPr>
            </w:pPr>
            <w:r>
              <w:rPr>
                <w:spacing w:val="-7"/>
                <w:sz w:val="18"/>
                <w:szCs w:val="18"/>
              </w:rPr>
              <w:t>1.4</w:t>
            </w:r>
          </w:p>
        </w:tc>
        <w:tc>
          <w:tcPr>
            <w:tcW w:w="892" w:type="dxa"/>
            <w:vAlign w:val="top"/>
          </w:tcPr>
          <w:p w14:paraId="17216A11">
            <w:pPr>
              <w:pStyle w:val="12"/>
              <w:spacing w:before="56" w:line="184" w:lineRule="auto"/>
              <w:ind w:left="327"/>
              <w:rPr>
                <w:sz w:val="18"/>
                <w:szCs w:val="18"/>
              </w:rPr>
            </w:pPr>
            <w:r>
              <w:rPr>
                <w:spacing w:val="-7"/>
                <w:sz w:val="18"/>
                <w:szCs w:val="18"/>
              </w:rPr>
              <w:t>1.5</w:t>
            </w:r>
          </w:p>
        </w:tc>
        <w:tc>
          <w:tcPr>
            <w:tcW w:w="785" w:type="dxa"/>
            <w:vAlign w:val="top"/>
          </w:tcPr>
          <w:p w14:paraId="408C4DA1">
            <w:pPr>
              <w:pStyle w:val="12"/>
              <w:spacing w:before="56" w:line="184" w:lineRule="auto"/>
              <w:ind w:left="275"/>
              <w:rPr>
                <w:sz w:val="18"/>
                <w:szCs w:val="18"/>
              </w:rPr>
            </w:pPr>
            <w:r>
              <w:rPr>
                <w:spacing w:val="-7"/>
                <w:sz w:val="18"/>
                <w:szCs w:val="18"/>
              </w:rPr>
              <w:t>1.6</w:t>
            </w:r>
          </w:p>
        </w:tc>
        <w:tc>
          <w:tcPr>
            <w:tcW w:w="781" w:type="dxa"/>
            <w:vMerge w:val="continue"/>
            <w:tcBorders>
              <w:top w:val="nil"/>
              <w:bottom w:val="nil"/>
            </w:tcBorders>
            <w:vAlign w:val="top"/>
          </w:tcPr>
          <w:p w14:paraId="31531056">
            <w:pPr>
              <w:rPr>
                <w:rFonts w:ascii="Arial"/>
                <w:sz w:val="21"/>
              </w:rPr>
            </w:pPr>
          </w:p>
        </w:tc>
        <w:tc>
          <w:tcPr>
            <w:tcW w:w="801" w:type="dxa"/>
            <w:vMerge w:val="continue"/>
            <w:tcBorders>
              <w:top w:val="nil"/>
              <w:bottom w:val="nil"/>
            </w:tcBorders>
            <w:vAlign w:val="top"/>
          </w:tcPr>
          <w:p w14:paraId="513E8ED7">
            <w:pPr>
              <w:rPr>
                <w:rFonts w:ascii="Arial"/>
                <w:sz w:val="21"/>
              </w:rPr>
            </w:pPr>
          </w:p>
        </w:tc>
        <w:tc>
          <w:tcPr>
            <w:tcW w:w="806" w:type="dxa"/>
            <w:vMerge w:val="continue"/>
            <w:tcBorders>
              <w:top w:val="nil"/>
              <w:bottom w:val="nil"/>
            </w:tcBorders>
            <w:vAlign w:val="top"/>
          </w:tcPr>
          <w:p w14:paraId="76B33598">
            <w:pPr>
              <w:rPr>
                <w:rFonts w:ascii="Arial"/>
                <w:sz w:val="21"/>
              </w:rPr>
            </w:pPr>
          </w:p>
        </w:tc>
      </w:tr>
      <w:tr w14:paraId="2A465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trPr>
        <w:tc>
          <w:tcPr>
            <w:tcW w:w="430" w:type="dxa"/>
            <w:vMerge w:val="continue"/>
            <w:tcBorders>
              <w:top w:val="nil"/>
            </w:tcBorders>
            <w:textDirection w:val="tbRlV"/>
            <w:vAlign w:val="top"/>
          </w:tcPr>
          <w:p w14:paraId="3D345EFD">
            <w:pPr>
              <w:rPr>
                <w:rFonts w:ascii="Arial"/>
                <w:sz w:val="21"/>
              </w:rPr>
            </w:pPr>
          </w:p>
        </w:tc>
        <w:tc>
          <w:tcPr>
            <w:tcW w:w="473" w:type="dxa"/>
            <w:vMerge w:val="continue"/>
            <w:tcBorders>
              <w:top w:val="nil"/>
            </w:tcBorders>
            <w:vAlign w:val="top"/>
          </w:tcPr>
          <w:p w14:paraId="34D28731">
            <w:pPr>
              <w:rPr>
                <w:rFonts w:ascii="Arial"/>
                <w:sz w:val="21"/>
              </w:rPr>
            </w:pPr>
          </w:p>
        </w:tc>
        <w:tc>
          <w:tcPr>
            <w:tcW w:w="1681" w:type="dxa"/>
            <w:vAlign w:val="top"/>
          </w:tcPr>
          <w:p w14:paraId="2816046B">
            <w:pPr>
              <w:pStyle w:val="12"/>
              <w:spacing w:before="27" w:line="357" w:lineRule="auto"/>
              <w:ind w:left="177" w:right="176" w:firstLine="2"/>
              <w:jc w:val="both"/>
              <w:rPr>
                <w:sz w:val="18"/>
                <w:szCs w:val="18"/>
              </w:rPr>
            </w:pPr>
            <w:r>
              <w:rPr>
                <w:rFonts w:hint="eastAsia"/>
                <w:spacing w:val="-4"/>
                <w:sz w:val="18"/>
                <w:szCs w:val="18"/>
                <w:lang w:eastAsia="zh-CN"/>
              </w:rPr>
              <w:t>响应</w:t>
            </w:r>
            <w:r>
              <w:rPr>
                <w:spacing w:val="-4"/>
                <w:sz w:val="18"/>
                <w:szCs w:val="18"/>
              </w:rPr>
              <w:t>人</w:t>
            </w:r>
            <w:r>
              <w:rPr>
                <w:spacing w:val="-3"/>
                <w:sz w:val="18"/>
                <w:szCs w:val="18"/>
              </w:rPr>
              <w:t>必须是具有独立承担民事责任能力的在中华人民共和国境内注册的法人或其他组织</w:t>
            </w:r>
          </w:p>
          <w:p w14:paraId="0E0B5F54">
            <w:pPr>
              <w:pStyle w:val="12"/>
              <w:spacing w:before="25" w:line="341" w:lineRule="auto"/>
              <w:ind w:left="269" w:right="176" w:hanging="90"/>
              <w:rPr>
                <w:sz w:val="18"/>
                <w:szCs w:val="18"/>
              </w:rPr>
            </w:pPr>
            <w:r>
              <w:rPr>
                <w:spacing w:val="-4"/>
                <w:sz w:val="18"/>
                <w:szCs w:val="18"/>
              </w:rPr>
              <w:t>或自然</w:t>
            </w:r>
            <w:r>
              <w:rPr>
                <w:spacing w:val="-5"/>
                <w:sz w:val="18"/>
                <w:szCs w:val="18"/>
              </w:rPr>
              <w:t>人；</w:t>
            </w:r>
          </w:p>
        </w:tc>
        <w:tc>
          <w:tcPr>
            <w:tcW w:w="669" w:type="dxa"/>
            <w:vAlign w:val="top"/>
          </w:tcPr>
          <w:p w14:paraId="76FDE13A">
            <w:pPr>
              <w:spacing w:line="296" w:lineRule="auto"/>
              <w:rPr>
                <w:rFonts w:ascii="Arial"/>
                <w:sz w:val="21"/>
              </w:rPr>
            </w:pPr>
          </w:p>
          <w:p w14:paraId="18FB84D6">
            <w:pPr>
              <w:spacing w:line="296" w:lineRule="auto"/>
              <w:rPr>
                <w:rFonts w:ascii="Arial"/>
                <w:sz w:val="21"/>
              </w:rPr>
            </w:pPr>
          </w:p>
          <w:p w14:paraId="774D8ADF">
            <w:pPr>
              <w:spacing w:line="296" w:lineRule="auto"/>
              <w:rPr>
                <w:rFonts w:ascii="Arial"/>
                <w:sz w:val="21"/>
              </w:rPr>
            </w:pPr>
          </w:p>
          <w:p w14:paraId="2F930CBE">
            <w:pPr>
              <w:spacing w:line="296" w:lineRule="auto"/>
              <w:rPr>
                <w:rFonts w:ascii="Arial"/>
                <w:sz w:val="21"/>
              </w:rPr>
            </w:pPr>
          </w:p>
          <w:p w14:paraId="2000512D">
            <w:pPr>
              <w:pStyle w:val="12"/>
              <w:spacing w:before="58" w:line="356" w:lineRule="auto"/>
              <w:ind w:left="112" w:right="66" w:firstLine="47"/>
              <w:jc w:val="both"/>
              <w:rPr>
                <w:sz w:val="18"/>
                <w:szCs w:val="18"/>
              </w:rPr>
            </w:pPr>
            <w:r>
              <w:rPr>
                <w:rFonts w:hint="eastAsia"/>
                <w:spacing w:val="-5"/>
                <w:sz w:val="18"/>
                <w:szCs w:val="18"/>
                <w:lang w:eastAsia="zh-CN"/>
              </w:rPr>
              <w:t>响应</w:t>
            </w:r>
            <w:r>
              <w:rPr>
                <w:spacing w:val="18"/>
                <w:sz w:val="18"/>
                <w:szCs w:val="18"/>
              </w:rPr>
              <w:t>人必须具有健全的财务会计</w:t>
            </w:r>
            <w:r>
              <w:rPr>
                <w:spacing w:val="-19"/>
                <w:sz w:val="18"/>
                <w:szCs w:val="18"/>
              </w:rPr>
              <w:t>制度；</w:t>
            </w:r>
          </w:p>
        </w:tc>
        <w:tc>
          <w:tcPr>
            <w:tcW w:w="781" w:type="dxa"/>
            <w:vAlign w:val="top"/>
          </w:tcPr>
          <w:p w14:paraId="00BF840D">
            <w:pPr>
              <w:spacing w:line="271" w:lineRule="auto"/>
              <w:rPr>
                <w:rFonts w:ascii="Arial"/>
                <w:sz w:val="21"/>
              </w:rPr>
            </w:pPr>
          </w:p>
          <w:p w14:paraId="61E4200E">
            <w:pPr>
              <w:spacing w:line="271" w:lineRule="auto"/>
              <w:rPr>
                <w:rFonts w:ascii="Arial"/>
                <w:sz w:val="21"/>
              </w:rPr>
            </w:pPr>
          </w:p>
          <w:p w14:paraId="63518566">
            <w:pPr>
              <w:spacing w:line="272" w:lineRule="auto"/>
              <w:rPr>
                <w:rFonts w:ascii="Arial"/>
                <w:sz w:val="21"/>
              </w:rPr>
            </w:pPr>
          </w:p>
          <w:p w14:paraId="0D38C123">
            <w:pPr>
              <w:spacing w:line="272" w:lineRule="auto"/>
              <w:rPr>
                <w:rFonts w:ascii="Arial"/>
                <w:sz w:val="21"/>
              </w:rPr>
            </w:pPr>
          </w:p>
          <w:p w14:paraId="06D5E9C7">
            <w:pPr>
              <w:spacing w:line="272" w:lineRule="auto"/>
              <w:rPr>
                <w:rFonts w:ascii="Arial"/>
                <w:sz w:val="21"/>
              </w:rPr>
            </w:pPr>
          </w:p>
          <w:p w14:paraId="2EFC91F1">
            <w:pPr>
              <w:pStyle w:val="12"/>
              <w:spacing w:before="58" w:line="354" w:lineRule="auto"/>
              <w:ind w:left="124" w:right="119" w:firstLine="3"/>
              <w:jc w:val="both"/>
              <w:rPr>
                <w:sz w:val="18"/>
                <w:szCs w:val="18"/>
              </w:rPr>
            </w:pPr>
            <w:r>
              <w:rPr>
                <w:spacing w:val="-4"/>
                <w:sz w:val="18"/>
                <w:szCs w:val="18"/>
              </w:rPr>
              <w:t>具备履</w:t>
            </w:r>
            <w:r>
              <w:rPr>
                <w:spacing w:val="-3"/>
                <w:sz w:val="18"/>
                <w:szCs w:val="18"/>
              </w:rPr>
              <w:t>行合同所必需的设备和专业</w:t>
            </w:r>
          </w:p>
          <w:p w14:paraId="23650138">
            <w:pPr>
              <w:pStyle w:val="12"/>
              <w:spacing w:before="26" w:line="346" w:lineRule="auto"/>
              <w:ind w:left="214" w:right="119" w:hanging="90"/>
              <w:rPr>
                <w:sz w:val="18"/>
                <w:szCs w:val="18"/>
              </w:rPr>
            </w:pPr>
            <w:r>
              <w:rPr>
                <w:spacing w:val="-3"/>
                <w:sz w:val="18"/>
                <w:szCs w:val="18"/>
              </w:rPr>
              <w:t>技术能</w:t>
            </w:r>
            <w:r>
              <w:rPr>
                <w:spacing w:val="-5"/>
                <w:sz w:val="18"/>
                <w:szCs w:val="18"/>
              </w:rPr>
              <w:t>力；</w:t>
            </w:r>
          </w:p>
        </w:tc>
        <w:tc>
          <w:tcPr>
            <w:tcW w:w="781" w:type="dxa"/>
            <w:vAlign w:val="top"/>
          </w:tcPr>
          <w:p w14:paraId="33286735">
            <w:pPr>
              <w:spacing w:line="271" w:lineRule="auto"/>
              <w:rPr>
                <w:rFonts w:ascii="Arial"/>
                <w:sz w:val="21"/>
              </w:rPr>
            </w:pPr>
          </w:p>
          <w:p w14:paraId="4E1D1B87">
            <w:pPr>
              <w:spacing w:line="271" w:lineRule="auto"/>
              <w:rPr>
                <w:rFonts w:ascii="Arial"/>
                <w:sz w:val="21"/>
              </w:rPr>
            </w:pPr>
          </w:p>
          <w:p w14:paraId="766F50DC">
            <w:pPr>
              <w:spacing w:line="272" w:lineRule="auto"/>
              <w:rPr>
                <w:rFonts w:ascii="Arial"/>
                <w:sz w:val="21"/>
              </w:rPr>
            </w:pPr>
          </w:p>
          <w:p w14:paraId="6AD21A73">
            <w:pPr>
              <w:spacing w:line="272" w:lineRule="auto"/>
              <w:rPr>
                <w:rFonts w:ascii="Arial"/>
                <w:sz w:val="21"/>
              </w:rPr>
            </w:pPr>
          </w:p>
          <w:p w14:paraId="4D833C80">
            <w:pPr>
              <w:spacing w:line="272" w:lineRule="auto"/>
              <w:rPr>
                <w:rFonts w:ascii="Arial"/>
                <w:sz w:val="21"/>
              </w:rPr>
            </w:pPr>
          </w:p>
          <w:p w14:paraId="0246E640">
            <w:pPr>
              <w:pStyle w:val="12"/>
              <w:spacing w:before="59" w:line="354" w:lineRule="auto"/>
              <w:ind w:left="121" w:right="120" w:firstLine="2"/>
              <w:jc w:val="both"/>
              <w:rPr>
                <w:sz w:val="18"/>
                <w:szCs w:val="18"/>
              </w:rPr>
            </w:pPr>
            <w:r>
              <w:rPr>
                <w:rFonts w:hint="eastAsia"/>
                <w:spacing w:val="-3"/>
                <w:sz w:val="18"/>
                <w:szCs w:val="18"/>
                <w:lang w:eastAsia="zh-CN"/>
              </w:rPr>
              <w:t>依法</w:t>
            </w:r>
            <w:r>
              <w:rPr>
                <w:spacing w:val="-2"/>
                <w:sz w:val="18"/>
                <w:szCs w:val="18"/>
              </w:rPr>
              <w:t>缴纳税收和社会保障资金的</w:t>
            </w:r>
          </w:p>
          <w:p w14:paraId="05AA0BF6">
            <w:pPr>
              <w:pStyle w:val="12"/>
              <w:spacing w:before="25" w:line="347" w:lineRule="auto"/>
              <w:ind w:left="214" w:right="120" w:hanging="63"/>
              <w:rPr>
                <w:sz w:val="18"/>
                <w:szCs w:val="18"/>
              </w:rPr>
            </w:pPr>
            <w:r>
              <w:rPr>
                <w:spacing w:val="-12"/>
                <w:sz w:val="18"/>
                <w:szCs w:val="18"/>
              </w:rPr>
              <w:t>良好记</w:t>
            </w:r>
            <w:r>
              <w:rPr>
                <w:spacing w:val="-4"/>
                <w:sz w:val="18"/>
                <w:szCs w:val="18"/>
              </w:rPr>
              <w:t>录；</w:t>
            </w:r>
          </w:p>
        </w:tc>
        <w:tc>
          <w:tcPr>
            <w:tcW w:w="892" w:type="dxa"/>
            <w:vAlign w:val="top"/>
          </w:tcPr>
          <w:p w14:paraId="0139F9A6">
            <w:pPr>
              <w:spacing w:line="278" w:lineRule="auto"/>
              <w:rPr>
                <w:rFonts w:ascii="Arial"/>
                <w:sz w:val="21"/>
              </w:rPr>
            </w:pPr>
          </w:p>
          <w:p w14:paraId="38F661B1">
            <w:pPr>
              <w:spacing w:line="278" w:lineRule="auto"/>
              <w:rPr>
                <w:rFonts w:ascii="Arial"/>
                <w:sz w:val="21"/>
              </w:rPr>
            </w:pPr>
          </w:p>
          <w:p w14:paraId="61245BA0">
            <w:pPr>
              <w:spacing w:line="278" w:lineRule="auto"/>
              <w:rPr>
                <w:rFonts w:ascii="Arial"/>
                <w:sz w:val="21"/>
              </w:rPr>
            </w:pPr>
          </w:p>
          <w:p w14:paraId="2A5AB31B">
            <w:pPr>
              <w:pStyle w:val="12"/>
              <w:spacing w:before="58" w:line="357" w:lineRule="auto"/>
              <w:ind w:left="112" w:right="106" w:firstLine="69"/>
              <w:jc w:val="both"/>
              <w:rPr>
                <w:sz w:val="18"/>
                <w:szCs w:val="18"/>
              </w:rPr>
            </w:pPr>
            <w:r>
              <w:rPr>
                <w:rFonts w:hint="eastAsia"/>
                <w:spacing w:val="-4"/>
                <w:sz w:val="18"/>
                <w:szCs w:val="18"/>
                <w:lang w:eastAsia="zh-CN"/>
              </w:rPr>
              <w:t>响应</w:t>
            </w:r>
            <w:r>
              <w:rPr>
                <w:spacing w:val="-4"/>
                <w:sz w:val="18"/>
                <w:szCs w:val="18"/>
              </w:rPr>
              <w:t>人</w:t>
            </w:r>
            <w:r>
              <w:rPr>
                <w:spacing w:val="20"/>
                <w:sz w:val="18"/>
                <w:szCs w:val="18"/>
              </w:rPr>
              <w:t>参加政府采购活动前</w:t>
            </w:r>
            <w:r>
              <w:rPr>
                <w:spacing w:val="-14"/>
                <w:sz w:val="18"/>
                <w:szCs w:val="18"/>
              </w:rPr>
              <w:t>三年内，</w:t>
            </w:r>
            <w:r>
              <w:rPr>
                <w:spacing w:val="20"/>
                <w:sz w:val="18"/>
                <w:szCs w:val="18"/>
              </w:rPr>
              <w:t>在经营活动中没有重大的违</w:t>
            </w:r>
            <w:r>
              <w:rPr>
                <w:spacing w:val="-14"/>
                <w:sz w:val="18"/>
                <w:szCs w:val="18"/>
              </w:rPr>
              <w:t>法记录；</w:t>
            </w:r>
          </w:p>
        </w:tc>
        <w:tc>
          <w:tcPr>
            <w:tcW w:w="785" w:type="dxa"/>
            <w:vAlign w:val="top"/>
          </w:tcPr>
          <w:p w14:paraId="01C6204E">
            <w:pPr>
              <w:spacing w:line="296" w:lineRule="auto"/>
              <w:rPr>
                <w:rFonts w:ascii="Arial"/>
                <w:sz w:val="21"/>
              </w:rPr>
            </w:pPr>
          </w:p>
          <w:p w14:paraId="167A5D3F">
            <w:pPr>
              <w:spacing w:line="296" w:lineRule="auto"/>
              <w:rPr>
                <w:rFonts w:ascii="Arial"/>
                <w:sz w:val="21"/>
              </w:rPr>
            </w:pPr>
          </w:p>
          <w:p w14:paraId="5F78FA99">
            <w:pPr>
              <w:spacing w:line="297" w:lineRule="auto"/>
              <w:rPr>
                <w:rFonts w:ascii="Arial"/>
                <w:sz w:val="21"/>
              </w:rPr>
            </w:pPr>
          </w:p>
          <w:p w14:paraId="527EE054">
            <w:pPr>
              <w:spacing w:line="297" w:lineRule="auto"/>
              <w:rPr>
                <w:rFonts w:ascii="Arial"/>
                <w:sz w:val="21"/>
              </w:rPr>
            </w:pPr>
          </w:p>
          <w:p w14:paraId="30FE66B2">
            <w:pPr>
              <w:pStyle w:val="12"/>
              <w:spacing w:before="58" w:line="220" w:lineRule="auto"/>
              <w:ind w:left="129"/>
              <w:rPr>
                <w:sz w:val="18"/>
                <w:szCs w:val="18"/>
              </w:rPr>
            </w:pPr>
            <w:r>
              <w:rPr>
                <w:rFonts w:hint="eastAsia"/>
                <w:spacing w:val="-4"/>
                <w:sz w:val="18"/>
                <w:szCs w:val="18"/>
                <w:lang w:eastAsia="zh-CN"/>
              </w:rPr>
              <w:t>响应</w:t>
            </w:r>
            <w:r>
              <w:rPr>
                <w:spacing w:val="-4"/>
                <w:sz w:val="18"/>
                <w:szCs w:val="18"/>
              </w:rPr>
              <w:t>人</w:t>
            </w:r>
          </w:p>
          <w:p w14:paraId="29BBA1BC">
            <w:pPr>
              <w:pStyle w:val="12"/>
              <w:spacing w:before="136" w:line="219" w:lineRule="auto"/>
              <w:ind w:left="130"/>
              <w:rPr>
                <w:sz w:val="18"/>
                <w:szCs w:val="18"/>
              </w:rPr>
            </w:pPr>
            <w:r>
              <w:rPr>
                <w:spacing w:val="-4"/>
                <w:sz w:val="18"/>
                <w:szCs w:val="18"/>
              </w:rPr>
              <w:t>必须符</w:t>
            </w:r>
          </w:p>
          <w:p w14:paraId="6CA46C14">
            <w:pPr>
              <w:pStyle w:val="12"/>
              <w:spacing w:before="136" w:line="223" w:lineRule="auto"/>
              <w:ind w:left="219"/>
              <w:rPr>
                <w:sz w:val="18"/>
                <w:szCs w:val="18"/>
              </w:rPr>
            </w:pPr>
            <w:r>
              <w:rPr>
                <w:spacing w:val="-4"/>
                <w:sz w:val="18"/>
                <w:szCs w:val="18"/>
              </w:rPr>
              <w:t>合法</w:t>
            </w:r>
          </w:p>
          <w:p w14:paraId="4FB3A805">
            <w:pPr>
              <w:pStyle w:val="12"/>
              <w:spacing w:before="133" w:line="219" w:lineRule="auto"/>
              <w:ind w:left="127"/>
              <w:rPr>
                <w:sz w:val="18"/>
                <w:szCs w:val="18"/>
              </w:rPr>
            </w:pPr>
            <w:r>
              <w:rPr>
                <w:sz w:val="18"/>
                <w:szCs w:val="18"/>
              </w:rPr>
              <w:t>律、行</w:t>
            </w:r>
          </w:p>
          <w:p w14:paraId="53517966">
            <w:pPr>
              <w:pStyle w:val="12"/>
              <w:spacing w:before="136" w:line="221" w:lineRule="auto"/>
              <w:ind w:left="126"/>
              <w:rPr>
                <w:sz w:val="18"/>
                <w:szCs w:val="18"/>
              </w:rPr>
            </w:pPr>
            <w:r>
              <w:rPr>
                <w:spacing w:val="-3"/>
                <w:sz w:val="18"/>
                <w:szCs w:val="18"/>
              </w:rPr>
              <w:t>政法规</w:t>
            </w:r>
          </w:p>
          <w:p w14:paraId="3F0310A5">
            <w:pPr>
              <w:pStyle w:val="12"/>
              <w:spacing w:before="132" w:line="220" w:lineRule="auto"/>
              <w:ind w:left="128"/>
              <w:rPr>
                <w:sz w:val="18"/>
                <w:szCs w:val="18"/>
              </w:rPr>
            </w:pPr>
            <w:r>
              <w:rPr>
                <w:spacing w:val="-3"/>
                <w:sz w:val="18"/>
                <w:szCs w:val="18"/>
              </w:rPr>
              <w:t>规定的</w:t>
            </w:r>
          </w:p>
          <w:p w14:paraId="3CFA39AA">
            <w:pPr>
              <w:pStyle w:val="12"/>
              <w:spacing w:before="136" w:line="346" w:lineRule="auto"/>
              <w:ind w:left="217" w:right="119" w:hanging="89"/>
              <w:rPr>
                <w:sz w:val="18"/>
                <w:szCs w:val="18"/>
              </w:rPr>
            </w:pPr>
            <w:r>
              <w:rPr>
                <w:spacing w:val="-3"/>
                <w:sz w:val="18"/>
                <w:szCs w:val="18"/>
              </w:rPr>
              <w:t>其他条</w:t>
            </w:r>
            <w:r>
              <w:rPr>
                <w:spacing w:val="-4"/>
                <w:sz w:val="18"/>
                <w:szCs w:val="18"/>
              </w:rPr>
              <w:t>件。</w:t>
            </w:r>
          </w:p>
        </w:tc>
        <w:tc>
          <w:tcPr>
            <w:tcW w:w="781" w:type="dxa"/>
            <w:vMerge w:val="continue"/>
            <w:tcBorders>
              <w:top w:val="nil"/>
            </w:tcBorders>
            <w:vAlign w:val="top"/>
          </w:tcPr>
          <w:p w14:paraId="552002C1">
            <w:pPr>
              <w:rPr>
                <w:rFonts w:ascii="Arial"/>
                <w:sz w:val="21"/>
              </w:rPr>
            </w:pPr>
          </w:p>
        </w:tc>
        <w:tc>
          <w:tcPr>
            <w:tcW w:w="801" w:type="dxa"/>
            <w:vMerge w:val="continue"/>
            <w:tcBorders>
              <w:top w:val="nil"/>
            </w:tcBorders>
            <w:vAlign w:val="top"/>
          </w:tcPr>
          <w:p w14:paraId="016C17BC">
            <w:pPr>
              <w:rPr>
                <w:rFonts w:ascii="Arial"/>
                <w:sz w:val="21"/>
              </w:rPr>
            </w:pPr>
          </w:p>
        </w:tc>
        <w:tc>
          <w:tcPr>
            <w:tcW w:w="806" w:type="dxa"/>
            <w:vMerge w:val="continue"/>
            <w:tcBorders>
              <w:top w:val="nil"/>
            </w:tcBorders>
            <w:vAlign w:val="top"/>
          </w:tcPr>
          <w:p w14:paraId="2B202D17">
            <w:pPr>
              <w:rPr>
                <w:rFonts w:ascii="Arial"/>
                <w:sz w:val="21"/>
              </w:rPr>
            </w:pPr>
          </w:p>
        </w:tc>
      </w:tr>
      <w:tr w14:paraId="7DA8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6AEF483F">
            <w:pPr>
              <w:pStyle w:val="12"/>
              <w:spacing w:before="58" w:line="184" w:lineRule="auto"/>
              <w:ind w:left="186"/>
              <w:rPr>
                <w:sz w:val="18"/>
                <w:szCs w:val="18"/>
              </w:rPr>
            </w:pPr>
            <w:r>
              <w:rPr>
                <w:sz w:val="18"/>
                <w:szCs w:val="18"/>
              </w:rPr>
              <w:t>1</w:t>
            </w:r>
          </w:p>
        </w:tc>
        <w:tc>
          <w:tcPr>
            <w:tcW w:w="473" w:type="dxa"/>
            <w:vAlign w:val="top"/>
          </w:tcPr>
          <w:p w14:paraId="17A8C445">
            <w:pPr>
              <w:rPr>
                <w:rFonts w:ascii="Arial"/>
                <w:sz w:val="21"/>
              </w:rPr>
            </w:pPr>
          </w:p>
        </w:tc>
        <w:tc>
          <w:tcPr>
            <w:tcW w:w="1681" w:type="dxa"/>
            <w:vAlign w:val="top"/>
          </w:tcPr>
          <w:p w14:paraId="57BD5290">
            <w:pPr>
              <w:rPr>
                <w:rFonts w:ascii="Arial"/>
                <w:sz w:val="21"/>
              </w:rPr>
            </w:pPr>
          </w:p>
        </w:tc>
        <w:tc>
          <w:tcPr>
            <w:tcW w:w="669" w:type="dxa"/>
            <w:vAlign w:val="top"/>
          </w:tcPr>
          <w:p w14:paraId="613B8759">
            <w:pPr>
              <w:rPr>
                <w:rFonts w:ascii="Arial"/>
                <w:sz w:val="21"/>
              </w:rPr>
            </w:pPr>
          </w:p>
        </w:tc>
        <w:tc>
          <w:tcPr>
            <w:tcW w:w="781" w:type="dxa"/>
            <w:vAlign w:val="top"/>
          </w:tcPr>
          <w:p w14:paraId="36988F4C">
            <w:pPr>
              <w:rPr>
                <w:rFonts w:ascii="Arial"/>
                <w:sz w:val="21"/>
              </w:rPr>
            </w:pPr>
          </w:p>
        </w:tc>
        <w:tc>
          <w:tcPr>
            <w:tcW w:w="781" w:type="dxa"/>
            <w:vAlign w:val="top"/>
          </w:tcPr>
          <w:p w14:paraId="62B5EACF">
            <w:pPr>
              <w:rPr>
                <w:rFonts w:ascii="Arial"/>
                <w:sz w:val="21"/>
              </w:rPr>
            </w:pPr>
          </w:p>
        </w:tc>
        <w:tc>
          <w:tcPr>
            <w:tcW w:w="892" w:type="dxa"/>
            <w:vAlign w:val="top"/>
          </w:tcPr>
          <w:p w14:paraId="6854FF83">
            <w:pPr>
              <w:rPr>
                <w:rFonts w:ascii="Arial"/>
                <w:sz w:val="21"/>
              </w:rPr>
            </w:pPr>
          </w:p>
        </w:tc>
        <w:tc>
          <w:tcPr>
            <w:tcW w:w="785" w:type="dxa"/>
            <w:vAlign w:val="top"/>
          </w:tcPr>
          <w:p w14:paraId="2CF47CB0">
            <w:pPr>
              <w:rPr>
                <w:rFonts w:ascii="Arial"/>
                <w:sz w:val="21"/>
              </w:rPr>
            </w:pPr>
          </w:p>
        </w:tc>
        <w:tc>
          <w:tcPr>
            <w:tcW w:w="781" w:type="dxa"/>
            <w:vAlign w:val="top"/>
          </w:tcPr>
          <w:p w14:paraId="4CBC04E5">
            <w:pPr>
              <w:rPr>
                <w:rFonts w:ascii="Arial"/>
                <w:sz w:val="21"/>
              </w:rPr>
            </w:pPr>
          </w:p>
        </w:tc>
        <w:tc>
          <w:tcPr>
            <w:tcW w:w="801" w:type="dxa"/>
            <w:vAlign w:val="top"/>
          </w:tcPr>
          <w:p w14:paraId="7B0AF399">
            <w:pPr>
              <w:rPr>
                <w:rFonts w:ascii="Arial"/>
                <w:sz w:val="21"/>
              </w:rPr>
            </w:pPr>
          </w:p>
        </w:tc>
        <w:tc>
          <w:tcPr>
            <w:tcW w:w="806" w:type="dxa"/>
            <w:vAlign w:val="top"/>
          </w:tcPr>
          <w:p w14:paraId="2E800C9F">
            <w:pPr>
              <w:rPr>
                <w:rFonts w:ascii="Arial"/>
                <w:sz w:val="21"/>
              </w:rPr>
            </w:pPr>
          </w:p>
        </w:tc>
      </w:tr>
      <w:tr w14:paraId="060B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4DBB816C">
            <w:pPr>
              <w:pStyle w:val="12"/>
              <w:spacing w:before="61" w:line="183" w:lineRule="auto"/>
              <w:ind w:left="175"/>
              <w:rPr>
                <w:sz w:val="18"/>
                <w:szCs w:val="18"/>
              </w:rPr>
            </w:pPr>
            <w:r>
              <w:rPr>
                <w:sz w:val="18"/>
                <w:szCs w:val="18"/>
              </w:rPr>
              <w:t>2</w:t>
            </w:r>
          </w:p>
        </w:tc>
        <w:tc>
          <w:tcPr>
            <w:tcW w:w="473" w:type="dxa"/>
            <w:vAlign w:val="top"/>
          </w:tcPr>
          <w:p w14:paraId="3BEF81EA">
            <w:pPr>
              <w:rPr>
                <w:rFonts w:ascii="Arial"/>
                <w:sz w:val="21"/>
              </w:rPr>
            </w:pPr>
          </w:p>
        </w:tc>
        <w:tc>
          <w:tcPr>
            <w:tcW w:w="1681" w:type="dxa"/>
            <w:vAlign w:val="top"/>
          </w:tcPr>
          <w:p w14:paraId="7C7A6DD5">
            <w:pPr>
              <w:rPr>
                <w:rFonts w:ascii="Arial"/>
                <w:sz w:val="21"/>
              </w:rPr>
            </w:pPr>
          </w:p>
        </w:tc>
        <w:tc>
          <w:tcPr>
            <w:tcW w:w="669" w:type="dxa"/>
            <w:vAlign w:val="top"/>
          </w:tcPr>
          <w:p w14:paraId="0B1674E2">
            <w:pPr>
              <w:rPr>
                <w:rFonts w:ascii="Arial"/>
                <w:sz w:val="21"/>
              </w:rPr>
            </w:pPr>
          </w:p>
        </w:tc>
        <w:tc>
          <w:tcPr>
            <w:tcW w:w="781" w:type="dxa"/>
            <w:vAlign w:val="top"/>
          </w:tcPr>
          <w:p w14:paraId="12BD894B">
            <w:pPr>
              <w:rPr>
                <w:rFonts w:ascii="Arial"/>
                <w:sz w:val="21"/>
              </w:rPr>
            </w:pPr>
          </w:p>
        </w:tc>
        <w:tc>
          <w:tcPr>
            <w:tcW w:w="781" w:type="dxa"/>
            <w:vAlign w:val="top"/>
          </w:tcPr>
          <w:p w14:paraId="30C3BC21">
            <w:pPr>
              <w:rPr>
                <w:rFonts w:ascii="Arial"/>
                <w:sz w:val="21"/>
              </w:rPr>
            </w:pPr>
          </w:p>
        </w:tc>
        <w:tc>
          <w:tcPr>
            <w:tcW w:w="892" w:type="dxa"/>
            <w:vAlign w:val="top"/>
          </w:tcPr>
          <w:p w14:paraId="14E4F90F">
            <w:pPr>
              <w:rPr>
                <w:rFonts w:ascii="Arial"/>
                <w:sz w:val="21"/>
              </w:rPr>
            </w:pPr>
          </w:p>
        </w:tc>
        <w:tc>
          <w:tcPr>
            <w:tcW w:w="785" w:type="dxa"/>
            <w:vAlign w:val="top"/>
          </w:tcPr>
          <w:p w14:paraId="507990BD">
            <w:pPr>
              <w:rPr>
                <w:rFonts w:ascii="Arial"/>
                <w:sz w:val="21"/>
              </w:rPr>
            </w:pPr>
          </w:p>
        </w:tc>
        <w:tc>
          <w:tcPr>
            <w:tcW w:w="781" w:type="dxa"/>
            <w:vAlign w:val="top"/>
          </w:tcPr>
          <w:p w14:paraId="317E31B8">
            <w:pPr>
              <w:rPr>
                <w:rFonts w:ascii="Arial"/>
                <w:sz w:val="21"/>
              </w:rPr>
            </w:pPr>
          </w:p>
        </w:tc>
        <w:tc>
          <w:tcPr>
            <w:tcW w:w="801" w:type="dxa"/>
            <w:vAlign w:val="top"/>
          </w:tcPr>
          <w:p w14:paraId="35B9E242">
            <w:pPr>
              <w:rPr>
                <w:rFonts w:ascii="Arial"/>
                <w:sz w:val="21"/>
              </w:rPr>
            </w:pPr>
          </w:p>
        </w:tc>
        <w:tc>
          <w:tcPr>
            <w:tcW w:w="806" w:type="dxa"/>
            <w:vAlign w:val="top"/>
          </w:tcPr>
          <w:p w14:paraId="46E83A9D">
            <w:pPr>
              <w:rPr>
                <w:rFonts w:ascii="Arial"/>
                <w:sz w:val="21"/>
              </w:rPr>
            </w:pPr>
          </w:p>
        </w:tc>
      </w:tr>
      <w:tr w14:paraId="68A0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58FDC8D5">
            <w:pPr>
              <w:pStyle w:val="12"/>
              <w:spacing w:before="61" w:line="183" w:lineRule="auto"/>
              <w:ind w:left="176"/>
              <w:rPr>
                <w:sz w:val="18"/>
                <w:szCs w:val="18"/>
              </w:rPr>
            </w:pPr>
            <w:r>
              <w:rPr>
                <w:sz w:val="18"/>
                <w:szCs w:val="18"/>
              </w:rPr>
              <w:t>3</w:t>
            </w:r>
          </w:p>
        </w:tc>
        <w:tc>
          <w:tcPr>
            <w:tcW w:w="473" w:type="dxa"/>
            <w:vAlign w:val="top"/>
          </w:tcPr>
          <w:p w14:paraId="5B5A1DD6">
            <w:pPr>
              <w:rPr>
                <w:rFonts w:ascii="Arial"/>
                <w:sz w:val="21"/>
              </w:rPr>
            </w:pPr>
          </w:p>
        </w:tc>
        <w:tc>
          <w:tcPr>
            <w:tcW w:w="1681" w:type="dxa"/>
            <w:vAlign w:val="top"/>
          </w:tcPr>
          <w:p w14:paraId="08F81E1B">
            <w:pPr>
              <w:rPr>
                <w:rFonts w:ascii="Arial"/>
                <w:sz w:val="21"/>
              </w:rPr>
            </w:pPr>
          </w:p>
        </w:tc>
        <w:tc>
          <w:tcPr>
            <w:tcW w:w="669" w:type="dxa"/>
            <w:vAlign w:val="top"/>
          </w:tcPr>
          <w:p w14:paraId="7EC2DC29">
            <w:pPr>
              <w:rPr>
                <w:rFonts w:ascii="Arial"/>
                <w:sz w:val="21"/>
              </w:rPr>
            </w:pPr>
          </w:p>
        </w:tc>
        <w:tc>
          <w:tcPr>
            <w:tcW w:w="781" w:type="dxa"/>
            <w:vAlign w:val="top"/>
          </w:tcPr>
          <w:p w14:paraId="6AC6C8A4">
            <w:pPr>
              <w:rPr>
                <w:rFonts w:ascii="Arial"/>
                <w:sz w:val="21"/>
              </w:rPr>
            </w:pPr>
          </w:p>
        </w:tc>
        <w:tc>
          <w:tcPr>
            <w:tcW w:w="781" w:type="dxa"/>
            <w:vAlign w:val="top"/>
          </w:tcPr>
          <w:p w14:paraId="237D1390">
            <w:pPr>
              <w:rPr>
                <w:rFonts w:ascii="Arial"/>
                <w:sz w:val="21"/>
              </w:rPr>
            </w:pPr>
          </w:p>
        </w:tc>
        <w:tc>
          <w:tcPr>
            <w:tcW w:w="892" w:type="dxa"/>
            <w:vAlign w:val="top"/>
          </w:tcPr>
          <w:p w14:paraId="013CD426">
            <w:pPr>
              <w:rPr>
                <w:rFonts w:ascii="Arial"/>
                <w:sz w:val="21"/>
              </w:rPr>
            </w:pPr>
          </w:p>
        </w:tc>
        <w:tc>
          <w:tcPr>
            <w:tcW w:w="785" w:type="dxa"/>
            <w:vAlign w:val="top"/>
          </w:tcPr>
          <w:p w14:paraId="1B8F4BDC">
            <w:pPr>
              <w:rPr>
                <w:rFonts w:ascii="Arial"/>
                <w:sz w:val="21"/>
              </w:rPr>
            </w:pPr>
          </w:p>
        </w:tc>
        <w:tc>
          <w:tcPr>
            <w:tcW w:w="781" w:type="dxa"/>
            <w:vAlign w:val="top"/>
          </w:tcPr>
          <w:p w14:paraId="56BE2737">
            <w:pPr>
              <w:rPr>
                <w:rFonts w:ascii="Arial"/>
                <w:sz w:val="21"/>
              </w:rPr>
            </w:pPr>
          </w:p>
        </w:tc>
        <w:tc>
          <w:tcPr>
            <w:tcW w:w="801" w:type="dxa"/>
            <w:vAlign w:val="top"/>
          </w:tcPr>
          <w:p w14:paraId="758CA7B2">
            <w:pPr>
              <w:rPr>
                <w:rFonts w:ascii="Arial"/>
                <w:sz w:val="21"/>
              </w:rPr>
            </w:pPr>
          </w:p>
        </w:tc>
        <w:tc>
          <w:tcPr>
            <w:tcW w:w="806" w:type="dxa"/>
            <w:vAlign w:val="top"/>
          </w:tcPr>
          <w:p w14:paraId="40E6C277">
            <w:pPr>
              <w:rPr>
                <w:rFonts w:ascii="Arial"/>
                <w:sz w:val="21"/>
              </w:rPr>
            </w:pPr>
          </w:p>
        </w:tc>
      </w:tr>
      <w:tr w14:paraId="7DD86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30" w:type="dxa"/>
            <w:vAlign w:val="top"/>
          </w:tcPr>
          <w:p w14:paraId="68154F21">
            <w:pPr>
              <w:pStyle w:val="12"/>
              <w:spacing w:before="32" w:line="284" w:lineRule="exact"/>
              <w:ind w:left="141"/>
              <w:rPr>
                <w:sz w:val="18"/>
                <w:szCs w:val="18"/>
              </w:rPr>
            </w:pPr>
            <w:r>
              <w:rPr>
                <w:position w:val="2"/>
                <w:sz w:val="18"/>
                <w:szCs w:val="18"/>
              </w:rPr>
              <w:t>…</w:t>
            </w:r>
          </w:p>
        </w:tc>
        <w:tc>
          <w:tcPr>
            <w:tcW w:w="473" w:type="dxa"/>
            <w:vAlign w:val="top"/>
          </w:tcPr>
          <w:p w14:paraId="1D5329A7">
            <w:pPr>
              <w:rPr>
                <w:rFonts w:ascii="Arial"/>
                <w:sz w:val="21"/>
              </w:rPr>
            </w:pPr>
          </w:p>
        </w:tc>
        <w:tc>
          <w:tcPr>
            <w:tcW w:w="1681" w:type="dxa"/>
            <w:vAlign w:val="top"/>
          </w:tcPr>
          <w:p w14:paraId="4556B680">
            <w:pPr>
              <w:rPr>
                <w:rFonts w:ascii="Arial"/>
                <w:sz w:val="21"/>
              </w:rPr>
            </w:pPr>
          </w:p>
        </w:tc>
        <w:tc>
          <w:tcPr>
            <w:tcW w:w="669" w:type="dxa"/>
            <w:vAlign w:val="top"/>
          </w:tcPr>
          <w:p w14:paraId="790DB486">
            <w:pPr>
              <w:rPr>
                <w:rFonts w:ascii="Arial"/>
                <w:sz w:val="21"/>
              </w:rPr>
            </w:pPr>
          </w:p>
        </w:tc>
        <w:tc>
          <w:tcPr>
            <w:tcW w:w="781" w:type="dxa"/>
            <w:vAlign w:val="top"/>
          </w:tcPr>
          <w:p w14:paraId="75AD80B9">
            <w:pPr>
              <w:rPr>
                <w:rFonts w:ascii="Arial"/>
                <w:sz w:val="21"/>
              </w:rPr>
            </w:pPr>
          </w:p>
        </w:tc>
        <w:tc>
          <w:tcPr>
            <w:tcW w:w="781" w:type="dxa"/>
            <w:vAlign w:val="top"/>
          </w:tcPr>
          <w:p w14:paraId="473FF4E7">
            <w:pPr>
              <w:rPr>
                <w:rFonts w:ascii="Arial"/>
                <w:sz w:val="21"/>
              </w:rPr>
            </w:pPr>
          </w:p>
        </w:tc>
        <w:tc>
          <w:tcPr>
            <w:tcW w:w="892" w:type="dxa"/>
            <w:vAlign w:val="top"/>
          </w:tcPr>
          <w:p w14:paraId="125AD539">
            <w:pPr>
              <w:rPr>
                <w:rFonts w:ascii="Arial"/>
                <w:sz w:val="21"/>
              </w:rPr>
            </w:pPr>
          </w:p>
        </w:tc>
        <w:tc>
          <w:tcPr>
            <w:tcW w:w="785" w:type="dxa"/>
            <w:vAlign w:val="top"/>
          </w:tcPr>
          <w:p w14:paraId="517810EB">
            <w:pPr>
              <w:rPr>
                <w:rFonts w:ascii="Arial"/>
                <w:sz w:val="21"/>
              </w:rPr>
            </w:pPr>
          </w:p>
        </w:tc>
        <w:tc>
          <w:tcPr>
            <w:tcW w:w="781" w:type="dxa"/>
            <w:vAlign w:val="top"/>
          </w:tcPr>
          <w:p w14:paraId="43559D43">
            <w:pPr>
              <w:rPr>
                <w:rFonts w:ascii="Arial"/>
                <w:sz w:val="21"/>
              </w:rPr>
            </w:pPr>
          </w:p>
        </w:tc>
        <w:tc>
          <w:tcPr>
            <w:tcW w:w="801" w:type="dxa"/>
            <w:vAlign w:val="top"/>
          </w:tcPr>
          <w:p w14:paraId="064F076D">
            <w:pPr>
              <w:rPr>
                <w:rFonts w:ascii="Arial"/>
                <w:sz w:val="21"/>
              </w:rPr>
            </w:pPr>
          </w:p>
        </w:tc>
        <w:tc>
          <w:tcPr>
            <w:tcW w:w="806" w:type="dxa"/>
            <w:vAlign w:val="top"/>
          </w:tcPr>
          <w:p w14:paraId="4933DC69">
            <w:pPr>
              <w:rPr>
                <w:rFonts w:ascii="Arial"/>
                <w:sz w:val="21"/>
              </w:rPr>
            </w:pPr>
          </w:p>
        </w:tc>
      </w:tr>
    </w:tbl>
    <w:p w14:paraId="1D5BED43">
      <w:pPr>
        <w:spacing w:before="27" w:line="219" w:lineRule="auto"/>
        <w:ind w:left="125"/>
        <w:rPr>
          <w:rFonts w:ascii="宋体" w:hAnsi="宋体" w:eastAsia="宋体" w:cs="宋体"/>
          <w:sz w:val="18"/>
          <w:szCs w:val="18"/>
        </w:rPr>
      </w:pPr>
      <w:r>
        <w:rPr>
          <w:rFonts w:ascii="宋体" w:hAnsi="宋体" w:eastAsia="宋体" w:cs="宋体"/>
          <w:spacing w:val="-1"/>
          <w:sz w:val="18"/>
          <w:szCs w:val="18"/>
        </w:rPr>
        <w:t>注：1.按</w:t>
      </w:r>
      <w:r>
        <w:rPr>
          <w:rFonts w:hint="eastAsia" w:ascii="宋体" w:hAnsi="宋体" w:eastAsia="宋体" w:cs="宋体"/>
          <w:spacing w:val="-1"/>
          <w:sz w:val="18"/>
          <w:szCs w:val="18"/>
          <w:lang w:eastAsia="zh-CN"/>
        </w:rPr>
        <w:t>响应</w:t>
      </w:r>
      <w:r>
        <w:rPr>
          <w:rFonts w:ascii="宋体" w:hAnsi="宋体" w:eastAsia="宋体" w:cs="宋体"/>
          <w:spacing w:val="-1"/>
          <w:sz w:val="18"/>
          <w:szCs w:val="18"/>
        </w:rPr>
        <w:t>邀请函第五条规定的内容提供。</w:t>
      </w:r>
    </w:p>
    <w:p w14:paraId="3FD760AF">
      <w:pPr>
        <w:spacing w:before="137" w:line="220" w:lineRule="auto"/>
        <w:ind w:left="127"/>
        <w:rPr>
          <w:rFonts w:ascii="宋体" w:hAnsi="宋体" w:eastAsia="宋体" w:cs="宋体"/>
          <w:sz w:val="18"/>
          <w:szCs w:val="18"/>
        </w:rPr>
      </w:pPr>
      <w:r>
        <w:rPr>
          <w:rFonts w:hint="eastAsia" w:ascii="宋体" w:hAnsi="宋体" w:eastAsia="宋体" w:cs="宋体"/>
          <w:spacing w:val="-6"/>
          <w:sz w:val="18"/>
          <w:szCs w:val="18"/>
          <w:lang w:eastAsia="zh-CN"/>
        </w:rPr>
        <w:t>2.</w:t>
      </w:r>
      <w:r>
        <w:rPr>
          <w:rFonts w:ascii="宋体" w:hAnsi="宋体" w:eastAsia="宋体" w:cs="宋体"/>
          <w:spacing w:val="-6"/>
          <w:sz w:val="18"/>
          <w:szCs w:val="18"/>
        </w:rPr>
        <w:t>表中只需填写“○”（通过）或“×”（不通过）。</w:t>
      </w:r>
    </w:p>
    <w:p w14:paraId="5F3B2F23">
      <w:pPr>
        <w:spacing w:before="133" w:line="219" w:lineRule="auto"/>
        <w:ind w:left="128"/>
        <w:rPr>
          <w:rFonts w:ascii="宋体" w:hAnsi="宋体" w:eastAsia="宋体" w:cs="宋体"/>
          <w:sz w:val="18"/>
          <w:szCs w:val="18"/>
        </w:rPr>
      </w:pPr>
      <w:r>
        <w:rPr>
          <w:rFonts w:hint="eastAsia" w:ascii="宋体" w:hAnsi="宋体" w:eastAsia="宋体" w:cs="宋体"/>
          <w:spacing w:val="-2"/>
          <w:sz w:val="18"/>
          <w:szCs w:val="18"/>
          <w:lang w:eastAsia="zh-CN"/>
        </w:rPr>
        <w:t>3.</w:t>
      </w:r>
      <w:r>
        <w:rPr>
          <w:rFonts w:ascii="宋体" w:hAnsi="宋体" w:eastAsia="宋体" w:cs="宋体"/>
          <w:spacing w:val="-2"/>
          <w:sz w:val="18"/>
          <w:szCs w:val="18"/>
        </w:rPr>
        <w:t>在结论栏中按“一票否决”填写“通过”</w:t>
      </w:r>
      <w:r>
        <w:rPr>
          <w:rFonts w:ascii="宋体" w:hAnsi="宋体" w:eastAsia="宋体" w:cs="宋体"/>
          <w:spacing w:val="-3"/>
          <w:sz w:val="18"/>
          <w:szCs w:val="18"/>
        </w:rPr>
        <w:t>或“不通过”。</w:t>
      </w:r>
    </w:p>
    <w:p w14:paraId="6BFAAE70">
      <w:pPr>
        <w:spacing w:before="143" w:line="228" w:lineRule="auto"/>
        <w:ind w:left="125"/>
        <w:outlineLvl w:val="1"/>
        <w:rPr>
          <w:rFonts w:ascii="宋体" w:hAnsi="宋体" w:eastAsia="宋体" w:cs="宋体"/>
          <w:sz w:val="20"/>
          <w:szCs w:val="20"/>
        </w:rPr>
      </w:pPr>
      <w:r>
        <w:rPr>
          <w:rFonts w:ascii="宋体" w:hAnsi="宋体" w:eastAsia="宋体" w:cs="宋体"/>
          <w:b/>
          <w:bCs/>
          <w:spacing w:val="6"/>
          <w:sz w:val="20"/>
          <w:szCs w:val="20"/>
        </w:rPr>
        <w:t>评标小组成员签名：</w:t>
      </w:r>
    </w:p>
    <w:p w14:paraId="0E711549">
      <w:pPr>
        <w:spacing w:line="228" w:lineRule="auto"/>
        <w:rPr>
          <w:rFonts w:ascii="宋体" w:hAnsi="宋体" w:eastAsia="宋体" w:cs="宋体"/>
          <w:sz w:val="20"/>
          <w:szCs w:val="20"/>
        </w:rPr>
        <w:sectPr>
          <w:footerReference r:id="rId13" w:type="default"/>
          <w:pgSz w:w="11906" w:h="16839"/>
          <w:pgMar w:top="1440" w:right="1803" w:bottom="1440" w:left="1803" w:header="0" w:footer="852" w:gutter="0"/>
          <w:pgNumType w:fmt="decimal"/>
          <w:cols w:space="720" w:num="1"/>
        </w:sectPr>
      </w:pPr>
    </w:p>
    <w:p w14:paraId="358F5B02">
      <w:pPr>
        <w:spacing w:before="56" w:line="219" w:lineRule="auto"/>
        <w:jc w:val="center"/>
        <w:outlineLvl w:val="1"/>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eastAsia="zh-CN"/>
        </w:rPr>
        <w:t>附表</w:t>
      </w:r>
      <w:r>
        <w:rPr>
          <w:rFonts w:hint="eastAsia" w:ascii="宋体" w:hAnsi="宋体" w:eastAsia="宋体" w:cs="宋体"/>
          <w:b/>
          <w:bCs/>
          <w:spacing w:val="-9"/>
          <w:sz w:val="28"/>
          <w:szCs w:val="28"/>
          <w:lang w:val="en-US" w:eastAsia="zh-CN"/>
        </w:rPr>
        <w:t>2：详细评审表</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31"/>
        <w:gridCol w:w="570"/>
        <w:gridCol w:w="5068"/>
        <w:gridCol w:w="2441"/>
      </w:tblGrid>
      <w:tr w14:paraId="7E58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70" w:type="dxa"/>
            <w:vAlign w:val="center"/>
          </w:tcPr>
          <w:p w14:paraId="4A0CEF4C">
            <w:pPr>
              <w:spacing w:line="240" w:lineRule="auto"/>
              <w:ind w:left="-105" w:leftChars="-50" w:right="-107" w:rightChars="-5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评比因素</w:t>
            </w:r>
          </w:p>
        </w:tc>
        <w:tc>
          <w:tcPr>
            <w:tcW w:w="531" w:type="dxa"/>
            <w:vAlign w:val="center"/>
          </w:tcPr>
          <w:p w14:paraId="2029129A">
            <w:pPr>
              <w:spacing w:line="240" w:lineRule="auto"/>
              <w:ind w:left="-109" w:leftChars="-52" w:right="-107" w:rightChars="-51" w:firstLine="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570" w:type="dxa"/>
            <w:vAlign w:val="center"/>
          </w:tcPr>
          <w:p w14:paraId="58E7AE79">
            <w:pPr>
              <w:spacing w:line="240" w:lineRule="auto"/>
              <w:ind w:left="-105" w:leftChars="-50" w:right="-107" w:rightChars="-5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最高分值</w:t>
            </w:r>
          </w:p>
        </w:tc>
        <w:tc>
          <w:tcPr>
            <w:tcW w:w="7509" w:type="dxa"/>
            <w:gridSpan w:val="2"/>
            <w:vAlign w:val="center"/>
          </w:tcPr>
          <w:p w14:paraId="3078D880">
            <w:pPr>
              <w:spacing w:line="240" w:lineRule="auto"/>
              <w:ind w:left="-50" w:right="-51"/>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评分细则</w:t>
            </w:r>
          </w:p>
        </w:tc>
      </w:tr>
      <w:tr w14:paraId="5CC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0" w:type="dxa"/>
            <w:vAlign w:val="center"/>
          </w:tcPr>
          <w:p w14:paraId="01BF86D9">
            <w:pPr>
              <w:spacing w:line="240" w:lineRule="auto"/>
              <w:ind w:left="-105" w:leftChars="-50" w:right="-107" w:rightChars="-51"/>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价格</w:t>
            </w:r>
          </w:p>
        </w:tc>
        <w:tc>
          <w:tcPr>
            <w:tcW w:w="531" w:type="dxa"/>
            <w:vAlign w:val="center"/>
          </w:tcPr>
          <w:p w14:paraId="18D860FA">
            <w:pPr>
              <w:spacing w:line="240" w:lineRule="auto"/>
              <w:ind w:left="-109" w:leftChars="-52" w:right="-107" w:rightChars="-51" w:firstLine="1"/>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分</w:t>
            </w:r>
          </w:p>
        </w:tc>
        <w:tc>
          <w:tcPr>
            <w:tcW w:w="570" w:type="dxa"/>
            <w:vAlign w:val="center"/>
          </w:tcPr>
          <w:p w14:paraId="53D279E3">
            <w:pPr>
              <w:spacing w:line="240" w:lineRule="auto"/>
              <w:ind w:left="-105" w:leftChars="-50" w:right="-107" w:rightChars="-51"/>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分</w:t>
            </w:r>
          </w:p>
        </w:tc>
        <w:tc>
          <w:tcPr>
            <w:tcW w:w="7509" w:type="dxa"/>
            <w:gridSpan w:val="2"/>
            <w:vAlign w:val="center"/>
          </w:tcPr>
          <w:p w14:paraId="7F918BFD">
            <w:pPr>
              <w:kinsoku/>
              <w:spacing w:beforeLines="0" w:afterLines="0"/>
              <w:jc w:val="both"/>
              <w:rPr>
                <w:rFonts w:hint="eastAsia" w:ascii="宋体" w:hAnsi="宋体" w:eastAsia="宋体" w:cs="宋体"/>
                <w:bCs w:val="0"/>
                <w:color w:val="000000"/>
                <w:sz w:val="21"/>
                <w:szCs w:val="21"/>
              </w:rPr>
            </w:pPr>
            <w:r>
              <w:rPr>
                <w:rFonts w:hint="eastAsia" w:ascii="宋体" w:hAnsi="宋体" w:eastAsia="宋体" w:cs="宋体"/>
                <w:bCs w:val="0"/>
                <w:color w:val="000000"/>
                <w:sz w:val="21"/>
                <w:szCs w:val="21"/>
                <w:lang w:eastAsia="zh-CN"/>
              </w:rPr>
              <w:t>响应</w:t>
            </w:r>
            <w:r>
              <w:rPr>
                <w:rFonts w:hint="eastAsia" w:ascii="宋体" w:hAnsi="宋体" w:eastAsia="宋体" w:cs="宋体"/>
                <w:bCs w:val="0"/>
                <w:color w:val="000000"/>
                <w:sz w:val="21"/>
                <w:szCs w:val="21"/>
              </w:rPr>
              <w:t>报价得分=</w:t>
            </w:r>
            <w:r>
              <w:rPr>
                <w:rFonts w:hint="eastAsia" w:ascii="宋体" w:hAnsi="宋体" w:eastAsia="宋体" w:cs="宋体"/>
                <w:bCs w:val="0"/>
                <w:color w:val="000000"/>
                <w:sz w:val="21"/>
                <w:szCs w:val="21"/>
                <w:lang w:eastAsia="zh-CN"/>
              </w:rPr>
              <w:t>（</w:t>
            </w:r>
            <w:r>
              <w:rPr>
                <w:rFonts w:hint="eastAsia" w:ascii="宋体" w:hAnsi="宋体" w:eastAsia="宋体" w:cs="宋体"/>
                <w:bCs w:val="0"/>
                <w:color w:val="000000"/>
                <w:sz w:val="21"/>
                <w:szCs w:val="21"/>
              </w:rPr>
              <w:t>评标基准价÷评标价格</w:t>
            </w:r>
            <w:r>
              <w:rPr>
                <w:rFonts w:hint="eastAsia" w:ascii="宋体" w:hAnsi="宋体" w:eastAsia="宋体" w:cs="宋体"/>
                <w:bCs w:val="0"/>
                <w:color w:val="000000"/>
                <w:sz w:val="21"/>
                <w:szCs w:val="21"/>
                <w:lang w:eastAsia="zh-CN"/>
              </w:rPr>
              <w:t>）</w:t>
            </w:r>
            <w:r>
              <w:rPr>
                <w:rFonts w:hint="eastAsia" w:ascii="宋体" w:hAnsi="宋体" w:eastAsia="宋体" w:cs="宋体"/>
                <w:bCs w:val="0"/>
                <w:color w:val="000000"/>
                <w:sz w:val="21"/>
                <w:szCs w:val="21"/>
              </w:rPr>
              <w:t>×价格分值</w:t>
            </w:r>
          </w:p>
          <w:p w14:paraId="665EECB2">
            <w:pPr>
              <w:kinsoku/>
              <w:spacing w:beforeLines="0" w:afterLines="0" w:line="240" w:lineRule="auto"/>
              <w:ind w:right="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注：1</w:t>
            </w:r>
            <w:r>
              <w:rPr>
                <w:rFonts w:hint="eastAsia" w:ascii="宋体" w:hAnsi="宋体" w:eastAsia="宋体" w:cs="宋体"/>
                <w:bCs/>
                <w:color w:val="000000"/>
                <w:sz w:val="21"/>
                <w:szCs w:val="21"/>
                <w:lang w:val="en-US" w:eastAsia="zh-CN"/>
              </w:rPr>
              <w:t>.</w:t>
            </w:r>
            <w:r>
              <w:rPr>
                <w:rFonts w:hint="eastAsia" w:ascii="宋体" w:hAnsi="宋体" w:eastAsia="宋体" w:cs="宋体"/>
                <w:bCs/>
                <w:color w:val="000000"/>
                <w:sz w:val="21"/>
                <w:szCs w:val="21"/>
              </w:rPr>
              <w:t>“评标基准价”是指有效评标价格当中的最低价格。</w:t>
            </w:r>
          </w:p>
          <w:p w14:paraId="16AB34BA">
            <w:pPr>
              <w:kinsoku/>
              <w:spacing w:beforeLines="0" w:afterLines="0" w:line="240" w:lineRule="auto"/>
              <w:ind w:left="0" w:leftChars="0" w:right="0" w:firstLine="0" w:firstLineChars="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rPr>
              <w:t>评标委员会认为</w:t>
            </w:r>
            <w:r>
              <w:rPr>
                <w:rFonts w:hint="eastAsia" w:ascii="宋体" w:hAnsi="宋体" w:eastAsia="宋体" w:cs="宋体"/>
                <w:bCs/>
                <w:color w:val="000000"/>
                <w:sz w:val="21"/>
                <w:szCs w:val="21"/>
                <w:lang w:eastAsia="zh-CN"/>
              </w:rPr>
              <w:t>响应</w:t>
            </w:r>
            <w:r>
              <w:rPr>
                <w:rFonts w:hint="eastAsia" w:ascii="宋体" w:hAnsi="宋体" w:eastAsia="宋体" w:cs="宋体"/>
                <w:bCs/>
                <w:color w:val="000000"/>
                <w:sz w:val="21"/>
                <w:szCs w:val="21"/>
              </w:rPr>
              <w:t>人的报价明显低于其他通过符合性审查</w:t>
            </w:r>
            <w:r>
              <w:rPr>
                <w:rFonts w:hint="eastAsia" w:ascii="宋体" w:hAnsi="宋体" w:eastAsia="宋体" w:cs="宋体"/>
                <w:bCs/>
                <w:color w:val="000000"/>
                <w:sz w:val="21"/>
                <w:szCs w:val="21"/>
                <w:lang w:eastAsia="zh-CN"/>
              </w:rPr>
              <w:t>响应</w:t>
            </w:r>
            <w:r>
              <w:rPr>
                <w:rFonts w:hint="eastAsia" w:ascii="宋体" w:hAnsi="宋体" w:eastAsia="宋体" w:cs="宋体"/>
                <w:bCs/>
                <w:color w:val="000000"/>
                <w:sz w:val="21"/>
                <w:szCs w:val="21"/>
              </w:rPr>
              <w:t>人的报价，有可能影响产品质量或者不能诚信履约的，</w:t>
            </w:r>
            <w:r>
              <w:rPr>
                <w:rFonts w:hint="eastAsia" w:ascii="宋体" w:hAnsi="宋体" w:eastAsia="宋体" w:cs="宋体"/>
                <w:bCs/>
                <w:color w:val="000000"/>
                <w:sz w:val="21"/>
                <w:szCs w:val="21"/>
                <w:lang w:eastAsia="zh-CN"/>
              </w:rPr>
              <w:t>将会</w:t>
            </w:r>
            <w:r>
              <w:rPr>
                <w:rFonts w:hint="eastAsia" w:ascii="宋体" w:hAnsi="宋体" w:eastAsia="宋体" w:cs="宋体"/>
                <w:bCs/>
                <w:color w:val="000000"/>
                <w:sz w:val="21"/>
                <w:szCs w:val="21"/>
              </w:rPr>
              <w:t>要求其在评标现场合理的时间内提供书面说明，必要时提交相关证明材料；</w:t>
            </w:r>
            <w:r>
              <w:rPr>
                <w:rFonts w:hint="eastAsia" w:ascii="宋体" w:hAnsi="宋体" w:eastAsia="宋体" w:cs="宋体"/>
                <w:bCs/>
                <w:color w:val="000000"/>
                <w:sz w:val="21"/>
                <w:szCs w:val="21"/>
                <w:lang w:eastAsia="zh-CN"/>
              </w:rPr>
              <w:t>响应</w:t>
            </w:r>
            <w:r>
              <w:rPr>
                <w:rFonts w:hint="eastAsia" w:ascii="宋体" w:hAnsi="宋体" w:eastAsia="宋体" w:cs="宋体"/>
                <w:bCs/>
                <w:color w:val="000000"/>
                <w:sz w:val="21"/>
                <w:szCs w:val="21"/>
              </w:rPr>
              <w:t>人不能证明其报价合理性的，评标委员会将其作为无效</w:t>
            </w:r>
            <w:r>
              <w:rPr>
                <w:rFonts w:hint="eastAsia" w:ascii="宋体" w:hAnsi="宋体" w:eastAsia="宋体" w:cs="宋体"/>
                <w:bCs/>
                <w:color w:val="000000"/>
                <w:sz w:val="21"/>
                <w:szCs w:val="21"/>
                <w:lang w:eastAsia="zh-CN"/>
              </w:rPr>
              <w:t>响应</w:t>
            </w:r>
            <w:r>
              <w:rPr>
                <w:rFonts w:hint="eastAsia" w:ascii="宋体" w:hAnsi="宋体" w:eastAsia="宋体" w:cs="宋体"/>
                <w:bCs/>
                <w:color w:val="000000"/>
                <w:sz w:val="21"/>
                <w:szCs w:val="21"/>
              </w:rPr>
              <w:t>处理。</w:t>
            </w:r>
          </w:p>
        </w:tc>
      </w:tr>
      <w:tr w14:paraId="21A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restart"/>
            <w:vAlign w:val="center"/>
          </w:tcPr>
          <w:p w14:paraId="4A6F619B">
            <w:pPr>
              <w:spacing w:line="240" w:lineRule="auto"/>
              <w:ind w:left="-105" w:leftChars="-50" w:right="-107" w:rightChars="-51"/>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w:t>
            </w:r>
          </w:p>
          <w:p w14:paraId="41C7EF05">
            <w:pPr>
              <w:spacing w:line="240" w:lineRule="auto"/>
              <w:ind w:left="-109" w:leftChars="-52" w:right="-107" w:rightChars="-51" w:firstLine="1"/>
              <w:jc w:val="center"/>
              <w:rPr>
                <w:rFonts w:hint="eastAsia" w:ascii="宋体" w:hAnsi="宋体" w:eastAsia="宋体" w:cs="宋体"/>
                <w:color w:val="000000"/>
                <w:sz w:val="21"/>
                <w:szCs w:val="21"/>
              </w:rPr>
            </w:pPr>
            <w:r>
              <w:rPr>
                <w:rFonts w:hint="eastAsia" w:ascii="宋体" w:hAnsi="宋体" w:eastAsia="宋体" w:cs="宋体"/>
                <w:color w:val="000000"/>
                <w:sz w:val="21"/>
                <w:szCs w:val="21"/>
              </w:rPr>
              <w:t>部分</w:t>
            </w:r>
          </w:p>
        </w:tc>
        <w:tc>
          <w:tcPr>
            <w:tcW w:w="531" w:type="dxa"/>
            <w:vMerge w:val="restart"/>
            <w:vAlign w:val="center"/>
          </w:tcPr>
          <w:p w14:paraId="14F72E8D">
            <w:pPr>
              <w:spacing w:line="240" w:lineRule="auto"/>
              <w:ind w:left="-109" w:leftChars="-52" w:right="-107" w:rightChars="-51" w:firstLine="1"/>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50</w:t>
            </w:r>
            <w:r>
              <w:rPr>
                <w:rFonts w:hint="eastAsia" w:ascii="宋体" w:hAnsi="宋体" w:eastAsia="宋体" w:cs="宋体"/>
                <w:color w:val="000000"/>
                <w:sz w:val="21"/>
                <w:szCs w:val="21"/>
              </w:rPr>
              <w:t>分</w:t>
            </w:r>
          </w:p>
        </w:tc>
        <w:tc>
          <w:tcPr>
            <w:tcW w:w="570" w:type="dxa"/>
            <w:vMerge w:val="restart"/>
            <w:vAlign w:val="center"/>
          </w:tcPr>
          <w:p w14:paraId="2E9D76F6">
            <w:pPr>
              <w:spacing w:line="240" w:lineRule="auto"/>
              <w:ind w:left="-105" w:leftChars="-50" w:right="-107" w:rightChars="-51"/>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分</w:t>
            </w:r>
          </w:p>
        </w:tc>
        <w:tc>
          <w:tcPr>
            <w:tcW w:w="5068" w:type="dxa"/>
            <w:vMerge w:val="restart"/>
            <w:vAlign w:val="center"/>
          </w:tcPr>
          <w:p w14:paraId="5500A07C">
            <w:pPr>
              <w:kinsoku/>
              <w:spacing w:line="240" w:lineRule="auto"/>
              <w:ind w:left="-50" w:right="-51"/>
              <w:jc w:val="both"/>
              <w:rPr>
                <w:rFonts w:hint="eastAsia" w:ascii="宋体" w:hAnsi="宋体" w:eastAsia="宋体" w:cs="宋体"/>
                <w:color w:val="000000"/>
                <w:sz w:val="21"/>
                <w:szCs w:val="21"/>
              </w:rPr>
            </w:pPr>
            <w:r>
              <w:rPr>
                <w:rFonts w:hint="eastAsia" w:ascii="宋体" w:hAnsi="宋体" w:eastAsia="宋体" w:cs="宋体"/>
                <w:i w:val="0"/>
                <w:iCs w:val="0"/>
                <w:caps w:val="0"/>
                <w:color w:val="0F1115"/>
                <w:spacing w:val="0"/>
                <w:sz w:val="21"/>
                <w:szCs w:val="21"/>
                <w:shd w:val="clear" w:fill="FFFFFF"/>
              </w:rPr>
              <w:t>视频制作技术方案</w:t>
            </w:r>
          </w:p>
          <w:p w14:paraId="71C2A6B5">
            <w:pPr>
              <w:kinsoku/>
              <w:spacing w:line="240" w:lineRule="auto"/>
              <w:ind w:left="-50" w:right="-51"/>
              <w:jc w:val="both"/>
              <w:rPr>
                <w:rFonts w:hint="eastAsia" w:ascii="宋体" w:hAnsi="宋体" w:eastAsia="宋体" w:cs="宋体"/>
                <w:color w:val="000000"/>
                <w:sz w:val="21"/>
                <w:szCs w:val="21"/>
              </w:rPr>
            </w:pPr>
            <w:r>
              <w:rPr>
                <w:rStyle w:val="10"/>
                <w:rFonts w:hint="eastAsia" w:ascii="宋体" w:hAnsi="宋体" w:eastAsia="宋体" w:cs="宋体"/>
                <w:b/>
                <w:bCs/>
                <w:i w:val="0"/>
                <w:iCs w:val="0"/>
                <w:caps w:val="0"/>
                <w:color w:val="0F1115"/>
                <w:spacing w:val="0"/>
                <w:sz w:val="21"/>
                <w:szCs w:val="21"/>
                <w:shd w:val="clear" w:fill="FFFFFF"/>
              </w:rPr>
              <w:t>拍摄与制作能力：</w:t>
            </w:r>
            <w:r>
              <w:rPr>
                <w:rFonts w:hint="eastAsia" w:ascii="宋体" w:hAnsi="宋体" w:eastAsia="宋体" w:cs="宋体"/>
                <w:i w:val="0"/>
                <w:iCs w:val="0"/>
                <w:caps w:val="0"/>
                <w:color w:val="0F1115"/>
                <w:spacing w:val="0"/>
                <w:sz w:val="21"/>
                <w:szCs w:val="21"/>
                <w:shd w:val="clear" w:fill="FFFFFF"/>
              </w:rPr>
              <w:t>针对本项目提供的拍摄设备清单（4K及以上）、灯光收音方案、后期制作流程、色彩管理及质量控制措施</w:t>
            </w:r>
            <w:r>
              <w:rPr>
                <w:rFonts w:hint="eastAsia" w:ascii="宋体" w:hAnsi="宋体" w:eastAsia="宋体" w:cs="宋体"/>
                <w:i w:val="0"/>
                <w:iCs w:val="0"/>
                <w:caps w:val="0"/>
                <w:color w:val="0F1115"/>
                <w:spacing w:val="0"/>
                <w:sz w:val="21"/>
                <w:szCs w:val="21"/>
                <w:shd w:val="clear" w:fill="FFFFFF"/>
                <w:lang w:eastAsia="zh-CN"/>
              </w:rPr>
              <w:t>，明确能够满足技术要求的视频数量</w:t>
            </w:r>
            <w:r>
              <w:rPr>
                <w:rFonts w:hint="eastAsia" w:ascii="宋体" w:hAnsi="宋体" w:eastAsia="宋体" w:cs="宋体"/>
                <w:i w:val="0"/>
                <w:iCs w:val="0"/>
                <w:caps w:val="0"/>
                <w:color w:val="0F1115"/>
                <w:spacing w:val="0"/>
                <w:sz w:val="21"/>
                <w:szCs w:val="21"/>
                <w:shd w:val="clear" w:fill="FFFFFF"/>
              </w:rPr>
              <w:t>。</w:t>
            </w:r>
          </w:p>
        </w:tc>
        <w:tc>
          <w:tcPr>
            <w:tcW w:w="2441" w:type="dxa"/>
            <w:vAlign w:val="center"/>
          </w:tcPr>
          <w:p w14:paraId="100AFA21">
            <w:pPr>
              <w:kinsoku/>
              <w:spacing w:line="240" w:lineRule="auto"/>
              <w:ind w:left="-50" w:right="-51"/>
              <w:jc w:val="both"/>
              <w:rPr>
                <w:rFonts w:hint="eastAsia" w:ascii="宋体" w:hAnsi="宋体" w:eastAsia="宋体" w:cs="宋体"/>
                <w:i w:val="0"/>
                <w:iCs w:val="0"/>
                <w:caps w:val="0"/>
                <w:color w:val="0F1115"/>
                <w:spacing w:val="0"/>
                <w:sz w:val="21"/>
                <w:szCs w:val="21"/>
                <w:shd w:val="clear" w:fill="FFFFFF"/>
                <w:lang w:eastAsia="zh-CN"/>
              </w:rPr>
            </w:pPr>
            <w:r>
              <w:rPr>
                <w:rFonts w:hint="eastAsia" w:ascii="宋体" w:hAnsi="宋体" w:eastAsia="宋体" w:cs="宋体"/>
                <w:color w:val="000000"/>
                <w:sz w:val="21"/>
                <w:szCs w:val="21"/>
              </w:rPr>
              <w:t>优</w:t>
            </w:r>
            <w:r>
              <w:rPr>
                <w:rFonts w:hint="eastAsia" w:ascii="宋体" w:hAnsi="宋体" w:eastAsia="宋体" w:cs="宋体"/>
                <w:color w:val="000000"/>
                <w:sz w:val="21"/>
                <w:szCs w:val="21"/>
                <w:lang w:eastAsia="zh-CN"/>
              </w:rPr>
              <w:t>：</w:t>
            </w:r>
            <w:r>
              <w:rPr>
                <w:rFonts w:hint="eastAsia" w:ascii="宋体" w:hAnsi="宋体" w:eastAsia="宋体" w:cs="宋体"/>
                <w:i w:val="0"/>
                <w:iCs w:val="0"/>
                <w:caps w:val="0"/>
                <w:color w:val="0F1115"/>
                <w:spacing w:val="0"/>
                <w:sz w:val="21"/>
                <w:szCs w:val="21"/>
                <w:shd w:val="clear" w:fill="FFFFFF"/>
              </w:rPr>
              <w:t>设备顶尖，流程科学完善，质控严谨</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完全满足或优于技术需求</w:t>
            </w:r>
            <w:r>
              <w:rPr>
                <w:rFonts w:hint="eastAsia" w:ascii="宋体" w:hAnsi="宋体" w:eastAsia="宋体" w:cs="宋体"/>
                <w:i w:val="0"/>
                <w:iCs w:val="0"/>
                <w:caps w:val="0"/>
                <w:color w:val="0F1115"/>
                <w:spacing w:val="0"/>
                <w:sz w:val="21"/>
                <w:szCs w:val="21"/>
                <w:shd w:val="clear" w:fill="FFFFFF"/>
              </w:rPr>
              <w:t xml:space="preserve"> </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11</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15分</w:t>
            </w:r>
            <w:r>
              <w:rPr>
                <w:rFonts w:hint="eastAsia" w:ascii="宋体" w:hAnsi="宋体" w:eastAsia="宋体" w:cs="宋体"/>
                <w:i w:val="0"/>
                <w:iCs w:val="0"/>
                <w:caps w:val="0"/>
                <w:color w:val="0F1115"/>
                <w:spacing w:val="0"/>
                <w:sz w:val="21"/>
                <w:szCs w:val="21"/>
                <w:shd w:val="clear" w:fill="FFFFFF"/>
                <w:lang w:eastAsia="zh-CN"/>
              </w:rPr>
              <w:t>）。</w:t>
            </w:r>
          </w:p>
          <w:p w14:paraId="6A2521AB">
            <w:pPr>
              <w:kinsoku/>
              <w:spacing w:line="240" w:lineRule="auto"/>
              <w:ind w:left="-50" w:right="-51"/>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0F1115"/>
                <w:spacing w:val="0"/>
                <w:sz w:val="21"/>
                <w:szCs w:val="21"/>
                <w:shd w:val="clear" w:fill="FFFFFF"/>
              </w:rPr>
              <w:t>良：设备专业，流程常规但有保障</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能满足技术需求（</w:t>
            </w:r>
            <w:r>
              <w:rPr>
                <w:rFonts w:hint="eastAsia" w:ascii="宋体" w:hAnsi="宋体" w:eastAsia="宋体" w:cs="宋体"/>
                <w:i w:val="0"/>
                <w:iCs w:val="0"/>
                <w:caps w:val="0"/>
                <w:color w:val="0F1115"/>
                <w:spacing w:val="0"/>
                <w:sz w:val="21"/>
                <w:szCs w:val="21"/>
                <w:shd w:val="clear" w:fill="FFFFFF"/>
              </w:rPr>
              <w:t>6</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10分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color w:val="000000"/>
                <w:sz w:val="21"/>
                <w:szCs w:val="21"/>
                <w:lang w:eastAsia="zh-CN"/>
              </w:rPr>
              <w:t>。</w:t>
            </w:r>
          </w:p>
          <w:p w14:paraId="596EC7CA">
            <w:pPr>
              <w:kinsoku/>
              <w:spacing w:line="240" w:lineRule="auto"/>
              <w:ind w:left="-50" w:right="-51"/>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0F1115"/>
                <w:spacing w:val="0"/>
                <w:sz w:val="21"/>
                <w:szCs w:val="21"/>
                <w:shd w:val="clear" w:fill="FFFFFF"/>
              </w:rPr>
              <w:t>一般：设备基础，流程简单</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基本满足技术需求（</w:t>
            </w:r>
            <w:r>
              <w:rPr>
                <w:rFonts w:hint="eastAsia" w:ascii="宋体" w:hAnsi="宋体" w:eastAsia="宋体" w:cs="宋体"/>
                <w:i w:val="0"/>
                <w:iCs w:val="0"/>
                <w:caps w:val="0"/>
                <w:color w:val="0F1115"/>
                <w:spacing w:val="0"/>
                <w:sz w:val="21"/>
                <w:szCs w:val="21"/>
                <w:shd w:val="clear" w:fill="FFFFFF"/>
              </w:rPr>
              <w:t>0-5分</w:t>
            </w:r>
            <w:r>
              <w:rPr>
                <w:rFonts w:hint="eastAsia" w:ascii="宋体" w:hAnsi="宋体" w:eastAsia="宋体" w:cs="宋体"/>
                <w:i w:val="0"/>
                <w:iCs w:val="0"/>
                <w:caps w:val="0"/>
                <w:color w:val="0F1115"/>
                <w:spacing w:val="0"/>
                <w:sz w:val="21"/>
                <w:szCs w:val="21"/>
                <w:shd w:val="clear" w:fill="FFFFFF"/>
                <w:lang w:eastAsia="zh-CN"/>
              </w:rPr>
              <w:t>）。</w:t>
            </w:r>
          </w:p>
        </w:tc>
      </w:tr>
      <w:tr w14:paraId="5DD6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610F6499">
            <w:pPr>
              <w:spacing w:line="240" w:lineRule="auto"/>
              <w:ind w:left="-50" w:right="-51"/>
              <w:rPr>
                <w:rFonts w:hint="eastAsia" w:ascii="宋体" w:hAnsi="宋体" w:eastAsia="宋体" w:cs="宋体"/>
                <w:color w:val="000000"/>
                <w:sz w:val="21"/>
                <w:szCs w:val="21"/>
              </w:rPr>
            </w:pPr>
          </w:p>
        </w:tc>
        <w:tc>
          <w:tcPr>
            <w:tcW w:w="531" w:type="dxa"/>
            <w:vMerge w:val="continue"/>
            <w:vAlign w:val="center"/>
          </w:tcPr>
          <w:p w14:paraId="68CF1C8A">
            <w:pPr>
              <w:spacing w:line="240" w:lineRule="auto"/>
              <w:ind w:left="-50" w:right="-51"/>
              <w:rPr>
                <w:rFonts w:hint="eastAsia" w:ascii="宋体" w:hAnsi="宋体" w:eastAsia="宋体" w:cs="宋体"/>
                <w:color w:val="000000"/>
                <w:sz w:val="21"/>
                <w:szCs w:val="21"/>
              </w:rPr>
            </w:pPr>
          </w:p>
        </w:tc>
        <w:tc>
          <w:tcPr>
            <w:tcW w:w="570" w:type="dxa"/>
            <w:vAlign w:val="center"/>
          </w:tcPr>
          <w:p w14:paraId="4FDAE98C">
            <w:pPr>
              <w:spacing w:line="240" w:lineRule="auto"/>
              <w:ind w:left="-50" w:right="-5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分</w:t>
            </w:r>
          </w:p>
        </w:tc>
        <w:tc>
          <w:tcPr>
            <w:tcW w:w="5068" w:type="dxa"/>
            <w:vAlign w:val="center"/>
          </w:tcPr>
          <w:p w14:paraId="0B91E53F">
            <w:pPr>
              <w:kinsoku/>
              <w:spacing w:line="240" w:lineRule="auto"/>
              <w:ind w:left="-50" w:right="-51"/>
              <w:jc w:val="both"/>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医学专业理解与脚本能力</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对“优生优育、辅助生殖、生育力保护”等领域的理解程度。提供详细的脚本撰写思路、医学知识审核机制，或配有医学背景的编导/顾问团队介绍。</w:t>
            </w:r>
          </w:p>
        </w:tc>
        <w:tc>
          <w:tcPr>
            <w:tcW w:w="2441" w:type="dxa"/>
            <w:vAlign w:val="center"/>
          </w:tcPr>
          <w:p w14:paraId="196C4E2F">
            <w:pPr>
              <w:kinsoku/>
              <w:spacing w:line="240" w:lineRule="auto"/>
              <w:ind w:left="-50" w:right="-51"/>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0F1115"/>
                <w:spacing w:val="0"/>
                <w:sz w:val="21"/>
                <w:szCs w:val="21"/>
                <w:shd w:val="clear" w:fill="FFFFFF"/>
              </w:rPr>
              <w:t>优：理解深刻，有专职医学顾问，脚本撰写专业严谨</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11</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15分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良：能与医生良好沟通，脚本无医学错误</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6</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10分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一般：依赖网络资料，专业风险较高</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0-5分</w:t>
            </w:r>
            <w:r>
              <w:rPr>
                <w:rFonts w:hint="eastAsia" w:ascii="宋体" w:hAnsi="宋体" w:eastAsia="宋体" w:cs="宋体"/>
                <w:i w:val="0"/>
                <w:iCs w:val="0"/>
                <w:caps w:val="0"/>
                <w:color w:val="0F1115"/>
                <w:spacing w:val="0"/>
                <w:sz w:val="21"/>
                <w:szCs w:val="21"/>
                <w:shd w:val="clear" w:fill="FFFFFF"/>
                <w:lang w:eastAsia="zh-CN"/>
              </w:rPr>
              <w:t>）。</w:t>
            </w:r>
          </w:p>
        </w:tc>
      </w:tr>
      <w:tr w14:paraId="7CE3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7C9BAE86">
            <w:pPr>
              <w:spacing w:line="240" w:lineRule="auto"/>
              <w:ind w:left="-50" w:right="-51"/>
              <w:rPr>
                <w:rFonts w:hint="eastAsia" w:ascii="宋体" w:hAnsi="宋体" w:eastAsia="宋体" w:cs="宋体"/>
                <w:color w:val="000000"/>
                <w:sz w:val="21"/>
                <w:szCs w:val="21"/>
              </w:rPr>
            </w:pPr>
          </w:p>
        </w:tc>
        <w:tc>
          <w:tcPr>
            <w:tcW w:w="531" w:type="dxa"/>
            <w:vMerge w:val="continue"/>
            <w:vAlign w:val="center"/>
          </w:tcPr>
          <w:p w14:paraId="32509A8A">
            <w:pPr>
              <w:spacing w:line="240" w:lineRule="auto"/>
              <w:ind w:left="-50" w:right="-51"/>
              <w:rPr>
                <w:rFonts w:hint="eastAsia" w:ascii="宋体" w:hAnsi="宋体" w:eastAsia="宋体" w:cs="宋体"/>
                <w:color w:val="000000"/>
                <w:sz w:val="21"/>
                <w:szCs w:val="21"/>
              </w:rPr>
            </w:pPr>
          </w:p>
        </w:tc>
        <w:tc>
          <w:tcPr>
            <w:tcW w:w="570" w:type="dxa"/>
            <w:vAlign w:val="center"/>
          </w:tcPr>
          <w:p w14:paraId="1E43A14F">
            <w:pPr>
              <w:spacing w:line="240" w:lineRule="auto"/>
              <w:ind w:left="-50" w:right="-5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c>
          <w:tcPr>
            <w:tcW w:w="5068" w:type="dxa"/>
            <w:vAlign w:val="center"/>
          </w:tcPr>
          <w:p w14:paraId="73D70D88">
            <w:pPr>
              <w:kinsoku/>
              <w:spacing w:line="240" w:lineRule="auto"/>
              <w:ind w:left="-50" w:right="-51"/>
              <w:jc w:val="both"/>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图文设计与创意能力</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提供针对科普长图、折页的设计理念。要求能将复杂的医学知识转化为通俗易懂、风格新颖的视觉语言</w:t>
            </w:r>
            <w:r>
              <w:rPr>
                <w:rFonts w:hint="eastAsia" w:ascii="宋体" w:hAnsi="宋体" w:eastAsia="宋体" w:cs="宋体"/>
                <w:i w:val="0"/>
                <w:iCs w:val="0"/>
                <w:caps w:val="0"/>
                <w:color w:val="0F1115"/>
                <w:spacing w:val="0"/>
                <w:sz w:val="21"/>
                <w:szCs w:val="21"/>
                <w:shd w:val="clear" w:fill="FFFFFF"/>
                <w:lang w:eastAsia="zh-CN"/>
              </w:rPr>
              <w:t>，明确能够满足技术要求的</w:t>
            </w:r>
            <w:r>
              <w:rPr>
                <w:rFonts w:hint="eastAsia" w:ascii="宋体" w:hAnsi="宋体" w:eastAsia="宋体" w:cs="宋体"/>
                <w:i w:val="0"/>
                <w:iCs w:val="0"/>
                <w:caps w:val="0"/>
                <w:color w:val="0F1115"/>
                <w:spacing w:val="0"/>
                <w:sz w:val="21"/>
                <w:szCs w:val="21"/>
                <w:shd w:val="clear" w:fill="FFFFFF"/>
                <w:lang w:val="en-US" w:eastAsia="zh-CN"/>
              </w:rPr>
              <w:t>图文</w:t>
            </w:r>
            <w:r>
              <w:rPr>
                <w:rFonts w:hint="eastAsia" w:ascii="宋体" w:hAnsi="宋体" w:eastAsia="宋体" w:cs="宋体"/>
                <w:i w:val="0"/>
                <w:iCs w:val="0"/>
                <w:caps w:val="0"/>
                <w:color w:val="0F1115"/>
                <w:spacing w:val="0"/>
                <w:sz w:val="21"/>
                <w:szCs w:val="21"/>
                <w:shd w:val="clear" w:fill="FFFFFF"/>
                <w:lang w:eastAsia="zh-CN"/>
              </w:rPr>
              <w:t>数量</w:t>
            </w:r>
            <w:r>
              <w:rPr>
                <w:rFonts w:hint="eastAsia" w:ascii="宋体" w:hAnsi="宋体" w:eastAsia="宋体" w:cs="宋体"/>
                <w:i w:val="0"/>
                <w:iCs w:val="0"/>
                <w:caps w:val="0"/>
                <w:color w:val="0F1115"/>
                <w:spacing w:val="0"/>
                <w:sz w:val="21"/>
                <w:szCs w:val="21"/>
                <w:shd w:val="clear" w:fill="FFFFFF"/>
              </w:rPr>
              <w:t>。</w:t>
            </w:r>
          </w:p>
        </w:tc>
        <w:tc>
          <w:tcPr>
            <w:tcW w:w="2441" w:type="dxa"/>
            <w:vAlign w:val="center"/>
          </w:tcPr>
          <w:p w14:paraId="67E25D81">
            <w:pPr>
              <w:kinsoku/>
              <w:spacing w:line="240" w:lineRule="auto"/>
              <w:ind w:left="-50" w:right="-51"/>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0F1115"/>
                <w:spacing w:val="0"/>
                <w:sz w:val="21"/>
                <w:szCs w:val="21"/>
                <w:shd w:val="clear" w:fill="FFFFFF"/>
              </w:rPr>
              <w:t xml:space="preserve">优：创意独特，可视化能力强，有代表性作品 </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8</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10分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良：设计规范，符合大众审美</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4</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7分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一般：设计模板化，创意不足</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0-3分</w:t>
            </w:r>
            <w:r>
              <w:rPr>
                <w:rFonts w:hint="eastAsia" w:ascii="宋体" w:hAnsi="宋体" w:eastAsia="宋体" w:cs="宋体"/>
                <w:i w:val="0"/>
                <w:iCs w:val="0"/>
                <w:caps w:val="0"/>
                <w:color w:val="0F1115"/>
                <w:spacing w:val="0"/>
                <w:sz w:val="21"/>
                <w:szCs w:val="21"/>
                <w:shd w:val="clear" w:fill="FFFFFF"/>
                <w:lang w:eastAsia="zh-CN"/>
              </w:rPr>
              <w:t>）。</w:t>
            </w:r>
          </w:p>
        </w:tc>
      </w:tr>
      <w:tr w14:paraId="3FA5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1CAF2CD9">
            <w:pPr>
              <w:spacing w:line="240" w:lineRule="auto"/>
              <w:ind w:left="-50" w:right="-51"/>
              <w:rPr>
                <w:rFonts w:hint="eastAsia" w:ascii="宋体" w:hAnsi="宋体" w:eastAsia="宋体" w:cs="宋体"/>
                <w:color w:val="000000"/>
                <w:sz w:val="21"/>
                <w:szCs w:val="21"/>
              </w:rPr>
            </w:pPr>
          </w:p>
        </w:tc>
        <w:tc>
          <w:tcPr>
            <w:tcW w:w="531" w:type="dxa"/>
            <w:vMerge w:val="continue"/>
            <w:vAlign w:val="center"/>
          </w:tcPr>
          <w:p w14:paraId="3556559F">
            <w:pPr>
              <w:spacing w:line="240" w:lineRule="auto"/>
              <w:ind w:left="-50" w:right="-51"/>
              <w:rPr>
                <w:rFonts w:hint="eastAsia" w:ascii="宋体" w:hAnsi="宋体" w:eastAsia="宋体" w:cs="宋体"/>
                <w:color w:val="000000"/>
                <w:sz w:val="21"/>
                <w:szCs w:val="21"/>
              </w:rPr>
            </w:pPr>
          </w:p>
        </w:tc>
        <w:tc>
          <w:tcPr>
            <w:tcW w:w="570" w:type="dxa"/>
            <w:vAlign w:val="center"/>
          </w:tcPr>
          <w:p w14:paraId="3E37AF1D">
            <w:pPr>
              <w:spacing w:line="240" w:lineRule="auto"/>
              <w:ind w:left="-50" w:right="-5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c>
          <w:tcPr>
            <w:tcW w:w="5068" w:type="dxa"/>
            <w:vAlign w:val="center"/>
          </w:tcPr>
          <w:p w14:paraId="0DAD7970">
            <w:pPr>
              <w:kinsoku/>
              <w:spacing w:line="240" w:lineRule="auto"/>
              <w:ind w:left="-50" w:right="-51"/>
              <w:jc w:val="both"/>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项目实施与管理方案</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针对本项目的实施计划、人员排期、响应速度、修改配合度及保密措施。</w:t>
            </w:r>
          </w:p>
        </w:tc>
        <w:tc>
          <w:tcPr>
            <w:tcW w:w="2441" w:type="dxa"/>
            <w:vAlign w:val="center"/>
          </w:tcPr>
          <w:p w14:paraId="1291AA2A">
            <w:pPr>
              <w:kinsoku/>
              <w:spacing w:line="240" w:lineRule="auto"/>
              <w:ind w:left="-50" w:right="-51"/>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0F1115"/>
                <w:spacing w:val="0"/>
                <w:sz w:val="21"/>
                <w:szCs w:val="21"/>
                <w:shd w:val="clear" w:fill="FFFFFF"/>
              </w:rPr>
              <w:t>优：方案详尽可行，响应及时，保密性强</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8-10</w:t>
            </w:r>
            <w:r>
              <w:rPr>
                <w:rFonts w:hint="eastAsia" w:ascii="宋体" w:hAnsi="宋体" w:eastAsia="宋体" w:cs="宋体"/>
                <w:i w:val="0"/>
                <w:iCs w:val="0"/>
                <w:caps w:val="0"/>
                <w:color w:val="0F1115"/>
                <w:spacing w:val="0"/>
                <w:sz w:val="21"/>
                <w:szCs w:val="21"/>
                <w:shd w:val="clear" w:fill="FFFFFF"/>
              </w:rPr>
              <w:t>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良：方案可行，能基本满足需求</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7</w:t>
            </w:r>
            <w:r>
              <w:rPr>
                <w:rFonts w:hint="eastAsia" w:ascii="宋体" w:hAnsi="宋体" w:eastAsia="宋体" w:cs="宋体"/>
                <w:i w:val="0"/>
                <w:iCs w:val="0"/>
                <w:caps w:val="0"/>
                <w:color w:val="0F1115"/>
                <w:spacing w:val="0"/>
                <w:sz w:val="21"/>
                <w:szCs w:val="21"/>
                <w:shd w:val="clear" w:fill="FFFFFF"/>
              </w:rPr>
              <w:t>分</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一般：方案空泛</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0-</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w:t>
            </w:r>
            <w:r>
              <w:rPr>
                <w:rFonts w:hint="eastAsia" w:ascii="宋体" w:hAnsi="宋体" w:eastAsia="宋体" w:cs="宋体"/>
                <w:i w:val="0"/>
                <w:iCs w:val="0"/>
                <w:caps w:val="0"/>
                <w:color w:val="0F1115"/>
                <w:spacing w:val="0"/>
                <w:sz w:val="21"/>
                <w:szCs w:val="21"/>
                <w:shd w:val="clear" w:fill="FFFFFF"/>
                <w:lang w:eastAsia="zh-CN"/>
              </w:rPr>
              <w:t>）。</w:t>
            </w:r>
          </w:p>
        </w:tc>
      </w:tr>
      <w:tr w14:paraId="2A2C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570" w:type="dxa"/>
            <w:vMerge w:val="restart"/>
            <w:vAlign w:val="center"/>
          </w:tcPr>
          <w:p w14:paraId="3D71BEBB">
            <w:pPr>
              <w:spacing w:line="240" w:lineRule="auto"/>
              <w:ind w:left="-109" w:leftChars="-52" w:right="-107" w:rightChars="-51" w:firstLine="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商务部分</w:t>
            </w:r>
          </w:p>
          <w:p w14:paraId="19404A1A">
            <w:pPr>
              <w:spacing w:line="240" w:lineRule="auto"/>
              <w:ind w:left="-109" w:leftChars="-52" w:right="-107" w:rightChars="-51" w:firstLine="1"/>
              <w:jc w:val="both"/>
              <w:rPr>
                <w:rFonts w:hint="eastAsia" w:ascii="宋体" w:hAnsi="宋体" w:eastAsia="宋体" w:cs="宋体"/>
                <w:color w:val="000000"/>
                <w:sz w:val="21"/>
                <w:szCs w:val="21"/>
              </w:rPr>
            </w:pPr>
          </w:p>
        </w:tc>
        <w:tc>
          <w:tcPr>
            <w:tcW w:w="531" w:type="dxa"/>
            <w:vMerge w:val="restart"/>
            <w:vAlign w:val="center"/>
          </w:tcPr>
          <w:p w14:paraId="3A670A18">
            <w:pPr>
              <w:spacing w:line="240" w:lineRule="auto"/>
              <w:ind w:left="-109" w:leftChars="-52" w:right="-107" w:rightChars="-51" w:firstLine="1"/>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0分</w:t>
            </w:r>
          </w:p>
        </w:tc>
        <w:tc>
          <w:tcPr>
            <w:tcW w:w="570" w:type="dxa"/>
            <w:vAlign w:val="center"/>
          </w:tcPr>
          <w:p w14:paraId="508D28B8">
            <w:pPr>
              <w:spacing w:line="240" w:lineRule="auto"/>
              <w:ind w:left="-50" w:right="-51"/>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5068" w:type="dxa"/>
            <w:vAlign w:val="center"/>
          </w:tcPr>
          <w:p w14:paraId="64E346ED">
            <w:pPr>
              <w:spacing w:line="240" w:lineRule="auto"/>
              <w:ind w:left="-50" w:right="-51"/>
              <w:rPr>
                <w:rFonts w:hint="eastAsia" w:ascii="宋体" w:hAnsi="宋体" w:eastAsia="宋体" w:cs="宋体"/>
                <w:color w:val="000000"/>
                <w:sz w:val="21"/>
                <w:szCs w:val="21"/>
              </w:rPr>
            </w:pPr>
            <w:r>
              <w:rPr>
                <w:rFonts w:hint="eastAsia" w:ascii="宋体" w:hAnsi="宋体" w:eastAsia="宋体" w:cs="宋体"/>
                <w:color w:val="000000"/>
                <w:sz w:val="21"/>
                <w:szCs w:val="21"/>
              </w:rPr>
              <w:t>自20</w:t>
            </w: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年1月1日起至本项目</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截止时间止的完成同类项目业绩进行评分（</w:t>
            </w:r>
            <w:r>
              <w:rPr>
                <w:rFonts w:hint="eastAsia" w:ascii="宋体" w:hAnsi="宋体" w:eastAsia="宋体" w:cs="宋体"/>
                <w:color w:val="000000"/>
                <w:kern w:val="0"/>
                <w:sz w:val="21"/>
                <w:szCs w:val="21"/>
              </w:rPr>
              <w:t>有效业绩的日期认定以签订合同的日期为准</w:t>
            </w:r>
            <w:r>
              <w:rPr>
                <w:rFonts w:hint="eastAsia" w:ascii="宋体" w:hAnsi="宋体" w:eastAsia="宋体" w:cs="宋体"/>
                <w:color w:val="000000"/>
                <w:sz w:val="21"/>
                <w:szCs w:val="21"/>
              </w:rPr>
              <w:t>）。</w:t>
            </w:r>
          </w:p>
          <w:p w14:paraId="434D5949">
            <w:pPr>
              <w:spacing w:line="240" w:lineRule="auto"/>
              <w:ind w:left="-50" w:right="-51"/>
              <w:rPr>
                <w:rFonts w:hint="eastAsia" w:ascii="宋体" w:hAnsi="宋体" w:eastAsia="宋体" w:cs="宋体"/>
                <w:color w:val="000000"/>
                <w:sz w:val="21"/>
                <w:szCs w:val="21"/>
              </w:rPr>
            </w:pPr>
            <w:r>
              <w:rPr>
                <w:rFonts w:hint="eastAsia" w:ascii="宋体" w:hAnsi="宋体" w:eastAsia="宋体" w:cs="宋体"/>
                <w:sz w:val="21"/>
                <w:szCs w:val="21"/>
                <w:lang w:eastAsia="zh-CN"/>
              </w:rPr>
              <w:t>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以</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人提供合同关键页（包括采购内容、采购金额、签约日期、双方盖章）的复印件。</w:t>
            </w:r>
          </w:p>
        </w:tc>
        <w:tc>
          <w:tcPr>
            <w:tcW w:w="2441" w:type="dxa"/>
            <w:vAlign w:val="center"/>
          </w:tcPr>
          <w:p w14:paraId="797153AD">
            <w:pPr>
              <w:spacing w:line="240" w:lineRule="auto"/>
              <w:ind w:left="-50" w:right="-51"/>
              <w:rPr>
                <w:rFonts w:hint="eastAsia" w:ascii="宋体" w:hAnsi="宋体" w:eastAsia="宋体" w:cs="宋体"/>
                <w:color w:val="000000"/>
                <w:sz w:val="21"/>
                <w:szCs w:val="21"/>
              </w:rPr>
            </w:pPr>
            <w:r>
              <w:rPr>
                <w:rFonts w:hint="eastAsia" w:ascii="宋体" w:hAnsi="宋体" w:eastAsia="宋体" w:cs="宋体"/>
                <w:color w:val="000000"/>
                <w:sz w:val="21"/>
                <w:szCs w:val="21"/>
              </w:rPr>
              <w:t>每提供1个业绩的得1分，本项最高得分10分。</w:t>
            </w:r>
          </w:p>
        </w:tc>
      </w:tr>
      <w:tr w14:paraId="222C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70" w:type="dxa"/>
            <w:vMerge w:val="continue"/>
            <w:vAlign w:val="center"/>
          </w:tcPr>
          <w:p w14:paraId="70638FDE">
            <w:pPr>
              <w:spacing w:line="240" w:lineRule="auto"/>
              <w:ind w:left="-109" w:leftChars="-52" w:right="-107" w:rightChars="-51" w:firstLine="1"/>
              <w:jc w:val="center"/>
              <w:rPr>
                <w:rFonts w:hint="eastAsia" w:ascii="宋体" w:hAnsi="宋体" w:eastAsia="宋体" w:cs="宋体"/>
                <w:color w:val="000000"/>
                <w:sz w:val="21"/>
                <w:szCs w:val="21"/>
              </w:rPr>
            </w:pPr>
          </w:p>
        </w:tc>
        <w:tc>
          <w:tcPr>
            <w:tcW w:w="531" w:type="dxa"/>
            <w:vMerge w:val="continue"/>
            <w:vAlign w:val="center"/>
          </w:tcPr>
          <w:p w14:paraId="6407613B">
            <w:pPr>
              <w:spacing w:line="240" w:lineRule="auto"/>
              <w:ind w:left="-109" w:leftChars="-52" w:right="-107" w:rightChars="-51" w:firstLine="1"/>
              <w:jc w:val="center"/>
              <w:rPr>
                <w:rFonts w:hint="eastAsia" w:ascii="宋体" w:hAnsi="宋体" w:eastAsia="宋体" w:cs="宋体"/>
                <w:color w:val="000000"/>
                <w:sz w:val="21"/>
                <w:szCs w:val="21"/>
              </w:rPr>
            </w:pPr>
          </w:p>
        </w:tc>
        <w:tc>
          <w:tcPr>
            <w:tcW w:w="570" w:type="dxa"/>
            <w:vAlign w:val="center"/>
          </w:tcPr>
          <w:p w14:paraId="4AE48A4E">
            <w:pPr>
              <w:spacing w:line="240" w:lineRule="auto"/>
              <w:ind w:left="-50" w:right="-5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c>
          <w:tcPr>
            <w:tcW w:w="5068" w:type="dxa"/>
            <w:vAlign w:val="center"/>
          </w:tcPr>
          <w:p w14:paraId="7DD8392F">
            <w:pPr>
              <w:snapToGrid w:val="0"/>
              <w:spacing w:line="240" w:lineRule="auto"/>
              <w:ind w:left="-63" w:leftChars="-30" w:right="-88" w:rightChars="-42"/>
              <w:rPr>
                <w:rFonts w:hint="eastAsia" w:ascii="宋体" w:hAnsi="宋体" w:eastAsia="宋体" w:cs="宋体"/>
                <w:sz w:val="21"/>
                <w:szCs w:val="21"/>
              </w:rPr>
            </w:pPr>
            <w:r>
              <w:rPr>
                <w:rFonts w:hint="eastAsia" w:ascii="宋体" w:hAnsi="宋体" w:eastAsia="宋体" w:cs="宋体"/>
                <w:sz w:val="21"/>
                <w:szCs w:val="21"/>
              </w:rPr>
              <w:t>提供市级、省级、国家级的获奖证书（</w:t>
            </w:r>
            <w:r>
              <w:rPr>
                <w:rFonts w:hint="eastAsia" w:ascii="宋体" w:hAnsi="宋体" w:eastAsia="宋体" w:cs="宋体"/>
              </w:rPr>
              <w:t>限科普作品、短视频、宣传设计、媒体融合类奖项</w:t>
            </w:r>
            <w:r>
              <w:rPr>
                <w:rFonts w:hint="eastAsia" w:ascii="宋体" w:hAnsi="宋体" w:eastAsia="宋体" w:cs="宋体"/>
                <w:lang w:eastAsia="zh-CN"/>
              </w:rPr>
              <w:t>，</w:t>
            </w:r>
            <w:r>
              <w:rPr>
                <w:rFonts w:hint="eastAsia" w:ascii="宋体" w:hAnsi="宋体" w:eastAsia="宋体" w:cs="宋体"/>
                <w:sz w:val="21"/>
                <w:szCs w:val="21"/>
              </w:rPr>
              <w:t>包括但不限于新闻报道、栏目、项目、平台等方面）：</w:t>
            </w:r>
          </w:p>
          <w:p w14:paraId="3CDAB9E6">
            <w:pPr>
              <w:snapToGrid w:val="0"/>
              <w:spacing w:line="240" w:lineRule="auto"/>
              <w:ind w:left="-63" w:leftChars="-30" w:right="-88" w:rightChars="-42"/>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曾获得国家级的</w:t>
            </w:r>
            <w:r>
              <w:rPr>
                <w:rFonts w:hint="eastAsia" w:ascii="宋体" w:hAnsi="宋体" w:eastAsia="宋体" w:cs="宋体"/>
                <w:sz w:val="21"/>
                <w:szCs w:val="21"/>
                <w:lang w:val="en-US" w:eastAsia="zh-CN"/>
              </w:rPr>
              <w:t>奖项</w:t>
            </w:r>
            <w:r>
              <w:rPr>
                <w:rFonts w:hint="eastAsia" w:ascii="宋体" w:hAnsi="宋体" w:eastAsia="宋体" w:cs="宋体"/>
                <w:sz w:val="21"/>
                <w:szCs w:val="21"/>
              </w:rPr>
              <w:t>，每项得5分；</w:t>
            </w:r>
          </w:p>
          <w:p w14:paraId="79BF5CE2">
            <w:pPr>
              <w:snapToGrid w:val="0"/>
              <w:spacing w:line="240" w:lineRule="auto"/>
              <w:ind w:left="-63" w:leftChars="-30" w:right="-88" w:rightChars="-42"/>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曾获得省级的</w:t>
            </w:r>
            <w:r>
              <w:rPr>
                <w:rFonts w:hint="eastAsia" w:ascii="宋体" w:hAnsi="宋体" w:eastAsia="宋体" w:cs="宋体"/>
                <w:sz w:val="21"/>
                <w:szCs w:val="21"/>
                <w:lang w:val="en-US" w:eastAsia="zh-CN"/>
              </w:rPr>
              <w:t>奖项</w:t>
            </w:r>
            <w:r>
              <w:rPr>
                <w:rFonts w:hint="eastAsia" w:ascii="宋体" w:hAnsi="宋体" w:eastAsia="宋体" w:cs="宋体"/>
                <w:sz w:val="21"/>
                <w:szCs w:val="21"/>
              </w:rPr>
              <w:t>，每项得3分；</w:t>
            </w:r>
          </w:p>
          <w:p w14:paraId="27D25599">
            <w:pPr>
              <w:snapToGrid w:val="0"/>
              <w:spacing w:line="240" w:lineRule="auto"/>
              <w:ind w:left="-63" w:leftChars="-30" w:right="-88" w:rightChars="-42"/>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曾获得市级</w:t>
            </w:r>
            <w:r>
              <w:rPr>
                <w:rFonts w:hint="eastAsia" w:ascii="宋体" w:hAnsi="宋体" w:eastAsia="宋体" w:cs="宋体"/>
                <w:sz w:val="21"/>
                <w:szCs w:val="21"/>
                <w:lang w:eastAsia="zh-CN"/>
              </w:rPr>
              <w:t>奖项</w:t>
            </w:r>
            <w:r>
              <w:rPr>
                <w:rFonts w:hint="eastAsia" w:ascii="宋体" w:hAnsi="宋体" w:eastAsia="宋体" w:cs="宋体"/>
                <w:sz w:val="21"/>
                <w:szCs w:val="21"/>
              </w:rPr>
              <w:t>，每项得2分。</w:t>
            </w:r>
            <w:r>
              <w:rPr>
                <w:rFonts w:hint="eastAsia" w:ascii="宋体" w:hAnsi="宋体" w:eastAsia="宋体" w:cs="宋体"/>
                <w:sz w:val="21"/>
                <w:szCs w:val="21"/>
              </w:rPr>
              <w:br w:type="textWrapping"/>
            </w:r>
            <w:r>
              <w:rPr>
                <w:rFonts w:hint="eastAsia" w:ascii="宋体" w:hAnsi="宋体" w:eastAsia="宋体" w:cs="宋体"/>
                <w:sz w:val="21"/>
                <w:szCs w:val="21"/>
                <w:lang w:eastAsia="zh-CN"/>
              </w:rPr>
              <w:t>注：响应人应提供相关获奖证书或其他证明材料</w:t>
            </w:r>
            <w:r>
              <w:rPr>
                <w:rFonts w:hint="eastAsia" w:ascii="宋体" w:hAnsi="宋体" w:eastAsia="宋体" w:cs="宋体"/>
                <w:color w:val="000000"/>
                <w:sz w:val="21"/>
                <w:szCs w:val="21"/>
              </w:rPr>
              <w:t>的复印件</w:t>
            </w:r>
            <w:r>
              <w:rPr>
                <w:rFonts w:hint="eastAsia" w:ascii="宋体" w:hAnsi="宋体" w:eastAsia="宋体" w:cs="宋体"/>
                <w:color w:val="000000"/>
                <w:sz w:val="21"/>
                <w:szCs w:val="21"/>
                <w:lang w:eastAsia="zh-CN"/>
              </w:rPr>
              <w:t>。</w:t>
            </w:r>
          </w:p>
        </w:tc>
        <w:tc>
          <w:tcPr>
            <w:tcW w:w="2441" w:type="dxa"/>
            <w:vAlign w:val="center"/>
          </w:tcPr>
          <w:p w14:paraId="08FF0E97">
            <w:pPr>
              <w:spacing w:line="240" w:lineRule="auto"/>
              <w:ind w:left="-50" w:right="-51"/>
              <w:rPr>
                <w:rFonts w:hint="eastAsia" w:ascii="宋体" w:hAnsi="宋体" w:eastAsia="宋体" w:cs="宋体"/>
                <w:color w:val="000000"/>
                <w:sz w:val="21"/>
                <w:szCs w:val="21"/>
              </w:rPr>
            </w:pPr>
            <w:r>
              <w:rPr>
                <w:rFonts w:hint="eastAsia" w:ascii="宋体" w:hAnsi="宋体" w:eastAsia="宋体" w:cs="宋体"/>
                <w:color w:val="000000"/>
                <w:sz w:val="21"/>
                <w:szCs w:val="21"/>
              </w:rPr>
              <w:t>本项最高得</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r>
    </w:tbl>
    <w:p w14:paraId="4D6AA6B0">
      <w:pPr>
        <w:spacing w:line="288" w:lineRule="auto"/>
        <w:rPr>
          <w:rFonts w:ascii="宋体" w:hAnsi="宋体"/>
          <w:szCs w:val="21"/>
        </w:rPr>
      </w:pPr>
      <w:r>
        <w:rPr>
          <w:rFonts w:hint="eastAsia" w:ascii="宋体" w:hAnsi="宋体"/>
          <w:szCs w:val="21"/>
        </w:rPr>
        <w:t>注：</w:t>
      </w:r>
      <w:r>
        <w:rPr>
          <w:rFonts w:hint="eastAsia" w:ascii="宋体" w:hAnsi="宋体" w:eastAsia="宋体"/>
          <w:szCs w:val="21"/>
          <w:lang w:eastAsia="zh-CN"/>
        </w:rPr>
        <w:t>响应</w:t>
      </w:r>
      <w:r>
        <w:rPr>
          <w:rFonts w:hint="eastAsia" w:ascii="宋体" w:hAnsi="宋体"/>
          <w:szCs w:val="21"/>
        </w:rPr>
        <w:t>人提供的证明文件须真实、有效。</w:t>
      </w:r>
    </w:p>
    <w:p w14:paraId="2F6809D2">
      <w:pPr>
        <w:pStyle w:val="2"/>
        <w:spacing w:line="246" w:lineRule="auto"/>
      </w:pPr>
    </w:p>
    <w:p w14:paraId="66FE9866">
      <w:pPr>
        <w:pStyle w:val="2"/>
        <w:spacing w:line="246" w:lineRule="auto"/>
      </w:pPr>
    </w:p>
    <w:p w14:paraId="5C4AB369">
      <w:pPr>
        <w:pStyle w:val="2"/>
        <w:spacing w:line="246" w:lineRule="auto"/>
      </w:pPr>
    </w:p>
    <w:p w14:paraId="4B703AEB">
      <w:pPr>
        <w:pStyle w:val="2"/>
        <w:spacing w:line="247" w:lineRule="auto"/>
      </w:pPr>
    </w:p>
    <w:p w14:paraId="75035A19">
      <w:pPr>
        <w:spacing w:line="2381" w:lineRule="exact"/>
        <w:ind w:firstLine="9888"/>
      </w:pPr>
    </w:p>
    <w:p w14:paraId="68525564">
      <w:pPr>
        <w:pStyle w:val="2"/>
      </w:pPr>
    </w:p>
    <w:p w14:paraId="6FDDCFDA">
      <w:pPr>
        <w:pStyle w:val="2"/>
      </w:pPr>
    </w:p>
    <w:p w14:paraId="0A4F3DC2">
      <w:pPr>
        <w:pStyle w:val="2"/>
      </w:pPr>
    </w:p>
    <w:p w14:paraId="414AD4F5">
      <w:pPr>
        <w:pStyle w:val="2"/>
        <w:spacing w:line="241" w:lineRule="auto"/>
      </w:pPr>
    </w:p>
    <w:p w14:paraId="1FF993E3">
      <w:pPr>
        <w:pStyle w:val="2"/>
        <w:spacing w:line="241" w:lineRule="auto"/>
      </w:pPr>
    </w:p>
    <w:p w14:paraId="18147F17">
      <w:pPr>
        <w:pStyle w:val="2"/>
        <w:spacing w:line="241" w:lineRule="auto"/>
      </w:pPr>
    </w:p>
    <w:p w14:paraId="113F7D56">
      <w:pPr>
        <w:pStyle w:val="2"/>
        <w:spacing w:line="241" w:lineRule="auto"/>
      </w:pPr>
    </w:p>
    <w:p w14:paraId="45A50309">
      <w:pPr>
        <w:pStyle w:val="2"/>
        <w:spacing w:line="241" w:lineRule="auto"/>
      </w:pPr>
    </w:p>
    <w:p w14:paraId="5EA8335A">
      <w:pPr>
        <w:pStyle w:val="2"/>
        <w:spacing w:line="241" w:lineRule="auto"/>
      </w:pPr>
    </w:p>
    <w:p w14:paraId="14BE7F1B">
      <w:pPr>
        <w:spacing w:before="0" w:line="240" w:lineRule="auto"/>
        <w:ind w:left="0"/>
        <w:rPr>
          <w:rFonts w:ascii="宋体" w:hAnsi="宋体" w:eastAsia="宋体" w:cs="宋体"/>
          <w:b/>
          <w:bCs/>
          <w:spacing w:val="2"/>
          <w:sz w:val="43"/>
          <w:szCs w:val="43"/>
        </w:rPr>
      </w:pPr>
      <w:r>
        <w:rPr>
          <w:rFonts w:ascii="宋体" w:hAnsi="宋体" w:eastAsia="宋体" w:cs="宋体"/>
          <w:b/>
          <w:bCs/>
          <w:spacing w:val="2"/>
          <w:sz w:val="43"/>
          <w:szCs w:val="43"/>
        </w:rPr>
        <w:br w:type="page"/>
      </w:r>
    </w:p>
    <w:p w14:paraId="1917A7FC">
      <w:pPr>
        <w:spacing w:before="140" w:line="223" w:lineRule="auto"/>
        <w:ind w:left="3458"/>
        <w:rPr>
          <w:rFonts w:ascii="宋体" w:hAnsi="宋体" w:eastAsia="宋体" w:cs="宋体"/>
          <w:b/>
          <w:bCs/>
          <w:spacing w:val="2"/>
          <w:sz w:val="43"/>
          <w:szCs w:val="43"/>
        </w:rPr>
      </w:pPr>
    </w:p>
    <w:p w14:paraId="75CD45D0">
      <w:pPr>
        <w:spacing w:before="140" w:line="223" w:lineRule="auto"/>
        <w:ind w:left="3458"/>
        <w:rPr>
          <w:rFonts w:ascii="宋体" w:hAnsi="宋体" w:eastAsia="宋体" w:cs="宋体"/>
          <w:b/>
          <w:bCs/>
          <w:spacing w:val="2"/>
          <w:sz w:val="43"/>
          <w:szCs w:val="43"/>
        </w:rPr>
      </w:pPr>
    </w:p>
    <w:p w14:paraId="5D1E2AD7">
      <w:pPr>
        <w:spacing w:before="140" w:line="223" w:lineRule="auto"/>
        <w:ind w:left="3458"/>
        <w:rPr>
          <w:rFonts w:ascii="宋体" w:hAnsi="宋体" w:eastAsia="宋体" w:cs="宋体"/>
          <w:b/>
          <w:bCs/>
          <w:spacing w:val="2"/>
          <w:sz w:val="43"/>
          <w:szCs w:val="43"/>
        </w:rPr>
      </w:pPr>
    </w:p>
    <w:p w14:paraId="43FED8B9">
      <w:pPr>
        <w:spacing w:before="140" w:line="223" w:lineRule="auto"/>
        <w:ind w:left="3458"/>
        <w:rPr>
          <w:rFonts w:ascii="宋体" w:hAnsi="宋体" w:eastAsia="宋体" w:cs="宋体"/>
          <w:b/>
          <w:bCs/>
          <w:spacing w:val="2"/>
          <w:sz w:val="43"/>
          <w:szCs w:val="43"/>
        </w:rPr>
      </w:pPr>
    </w:p>
    <w:p w14:paraId="2E45C0FF">
      <w:pPr>
        <w:spacing w:before="140" w:line="223" w:lineRule="auto"/>
        <w:ind w:left="3458"/>
        <w:rPr>
          <w:rFonts w:ascii="宋体" w:hAnsi="宋体" w:eastAsia="宋体" w:cs="宋体"/>
          <w:b/>
          <w:bCs/>
          <w:spacing w:val="2"/>
          <w:sz w:val="43"/>
          <w:szCs w:val="43"/>
        </w:rPr>
      </w:pPr>
    </w:p>
    <w:p w14:paraId="214C2052">
      <w:pPr>
        <w:spacing w:before="140" w:line="223" w:lineRule="auto"/>
        <w:ind w:left="3458"/>
        <w:rPr>
          <w:rFonts w:ascii="宋体" w:hAnsi="宋体" w:eastAsia="宋体" w:cs="宋体"/>
          <w:b/>
          <w:bCs/>
          <w:spacing w:val="2"/>
          <w:sz w:val="43"/>
          <w:szCs w:val="43"/>
        </w:rPr>
      </w:pPr>
    </w:p>
    <w:p w14:paraId="5D6044AD">
      <w:pPr>
        <w:spacing w:before="140" w:line="223" w:lineRule="auto"/>
        <w:ind w:left="0"/>
        <w:jc w:val="center"/>
        <w:rPr>
          <w:rFonts w:ascii="宋体" w:hAnsi="宋体" w:eastAsia="宋体" w:cs="宋体"/>
          <w:sz w:val="43"/>
          <w:szCs w:val="43"/>
        </w:rPr>
      </w:pPr>
      <w:r>
        <w:rPr>
          <w:rFonts w:ascii="宋体" w:hAnsi="宋体" w:eastAsia="宋体" w:cs="宋体"/>
          <w:b/>
          <w:bCs/>
          <w:spacing w:val="2"/>
          <w:sz w:val="43"/>
          <w:szCs w:val="43"/>
        </w:rPr>
        <w:t>第五部分</w:t>
      </w:r>
    </w:p>
    <w:p w14:paraId="156D1BEA">
      <w:pPr>
        <w:pStyle w:val="2"/>
        <w:spacing w:line="261" w:lineRule="auto"/>
      </w:pPr>
    </w:p>
    <w:p w14:paraId="024ACA12">
      <w:pPr>
        <w:spacing w:before="140" w:line="223" w:lineRule="auto"/>
        <w:ind w:left="0"/>
        <w:jc w:val="center"/>
        <w:outlineLvl w:val="0"/>
        <w:rPr>
          <w:rFonts w:ascii="宋体" w:hAnsi="宋体" w:eastAsia="宋体" w:cs="宋体"/>
          <w:sz w:val="43"/>
          <w:szCs w:val="43"/>
        </w:rPr>
      </w:pPr>
      <w:bookmarkStart w:id="8" w:name="bookmark9"/>
      <w:bookmarkEnd w:id="8"/>
      <w:bookmarkStart w:id="9" w:name="bookmark10"/>
      <w:bookmarkEnd w:id="9"/>
      <w:r>
        <w:rPr>
          <w:rFonts w:ascii="宋体" w:hAnsi="宋体" w:eastAsia="宋体" w:cs="宋体"/>
          <w:b/>
          <w:bCs/>
          <w:spacing w:val="-23"/>
          <w:sz w:val="43"/>
          <w:szCs w:val="43"/>
        </w:rPr>
        <w:t>合同条款</w:t>
      </w:r>
    </w:p>
    <w:p w14:paraId="5632780E">
      <w:pPr>
        <w:spacing w:before="301" w:line="228" w:lineRule="auto"/>
        <w:ind w:left="2031"/>
        <w:rPr>
          <w:rFonts w:ascii="宋体" w:hAnsi="宋体" w:eastAsia="宋体" w:cs="宋体"/>
          <w:sz w:val="20"/>
          <w:szCs w:val="20"/>
        </w:rPr>
      </w:pPr>
      <w:r>
        <w:rPr>
          <w:rFonts w:ascii="宋体" w:hAnsi="宋体" w:eastAsia="宋体" w:cs="宋体"/>
          <w:b/>
          <w:bCs/>
          <w:spacing w:val="7"/>
          <w:sz w:val="20"/>
          <w:szCs w:val="20"/>
        </w:rPr>
        <w:t>（具体条款按</w:t>
      </w:r>
      <w:r>
        <w:rPr>
          <w:rFonts w:hint="eastAsia" w:ascii="宋体" w:hAnsi="宋体" w:eastAsia="宋体" w:cs="宋体"/>
          <w:b/>
          <w:bCs/>
          <w:spacing w:val="7"/>
          <w:sz w:val="20"/>
          <w:szCs w:val="20"/>
          <w:lang w:eastAsia="zh-CN"/>
        </w:rPr>
        <w:t>响应文件</w:t>
      </w:r>
      <w:r>
        <w:rPr>
          <w:rFonts w:ascii="宋体" w:hAnsi="宋体" w:eastAsia="宋体" w:cs="宋体"/>
          <w:b/>
          <w:bCs/>
          <w:spacing w:val="7"/>
          <w:sz w:val="20"/>
          <w:szCs w:val="20"/>
        </w:rPr>
        <w:t>内容要求补充完整后签订）</w:t>
      </w:r>
    </w:p>
    <w:p w14:paraId="2D5AD72F">
      <w:pPr>
        <w:spacing w:line="228" w:lineRule="auto"/>
        <w:rPr>
          <w:rFonts w:ascii="宋体" w:hAnsi="宋体" w:eastAsia="宋体" w:cs="宋体"/>
          <w:sz w:val="20"/>
          <w:szCs w:val="20"/>
        </w:rPr>
        <w:sectPr>
          <w:footerReference r:id="rId14" w:type="default"/>
          <w:pgSz w:w="11906" w:h="16839"/>
          <w:pgMar w:top="1440" w:right="1803" w:bottom="1440" w:left="1803" w:header="0" w:footer="852" w:gutter="0"/>
          <w:pgNumType w:fmt="decimal"/>
          <w:cols w:space="720" w:num="1"/>
        </w:sectPr>
      </w:pPr>
    </w:p>
    <w:p w14:paraId="029B1091">
      <w:pPr>
        <w:pStyle w:val="2"/>
        <w:spacing w:line="246" w:lineRule="auto"/>
      </w:pPr>
    </w:p>
    <w:p w14:paraId="3210633F">
      <w:pPr>
        <w:pStyle w:val="2"/>
        <w:spacing w:line="246" w:lineRule="auto"/>
      </w:pPr>
    </w:p>
    <w:p w14:paraId="3326E549">
      <w:pPr>
        <w:pStyle w:val="2"/>
        <w:spacing w:line="246" w:lineRule="auto"/>
      </w:pPr>
    </w:p>
    <w:p w14:paraId="6F254AA7">
      <w:pPr>
        <w:pStyle w:val="2"/>
        <w:spacing w:line="246" w:lineRule="auto"/>
      </w:pPr>
    </w:p>
    <w:p w14:paraId="788CA06B">
      <w:pPr>
        <w:pStyle w:val="2"/>
        <w:spacing w:line="246" w:lineRule="auto"/>
      </w:pPr>
    </w:p>
    <w:p w14:paraId="7849E9E6">
      <w:pPr>
        <w:pStyle w:val="2"/>
        <w:spacing w:line="247" w:lineRule="auto"/>
      </w:pPr>
    </w:p>
    <w:p w14:paraId="10E73531">
      <w:pPr>
        <w:spacing w:line="2381" w:lineRule="exact"/>
        <w:ind w:firstLine="9888"/>
      </w:pPr>
    </w:p>
    <w:p w14:paraId="2C611C7A">
      <w:pPr>
        <w:pStyle w:val="2"/>
        <w:spacing w:line="256" w:lineRule="auto"/>
      </w:pPr>
    </w:p>
    <w:p w14:paraId="65FFF4DA">
      <w:pPr>
        <w:pStyle w:val="2"/>
        <w:spacing w:line="256" w:lineRule="auto"/>
      </w:pPr>
    </w:p>
    <w:p w14:paraId="690CF365">
      <w:pPr>
        <w:pStyle w:val="2"/>
        <w:spacing w:line="256" w:lineRule="auto"/>
      </w:pPr>
    </w:p>
    <w:p w14:paraId="5A663FFC">
      <w:pPr>
        <w:pStyle w:val="2"/>
        <w:spacing w:line="256" w:lineRule="auto"/>
      </w:pPr>
    </w:p>
    <w:p w14:paraId="6AC7AC95">
      <w:pPr>
        <w:pStyle w:val="2"/>
        <w:spacing w:line="256" w:lineRule="auto"/>
      </w:pPr>
    </w:p>
    <w:p w14:paraId="45E0FBC4">
      <w:pPr>
        <w:pStyle w:val="2"/>
        <w:spacing w:line="257" w:lineRule="auto"/>
      </w:pPr>
    </w:p>
    <w:p w14:paraId="3B4B18B9">
      <w:pPr>
        <w:pStyle w:val="2"/>
        <w:spacing w:line="257" w:lineRule="auto"/>
      </w:pPr>
    </w:p>
    <w:p w14:paraId="43D2FA3F">
      <w:pPr>
        <w:spacing w:before="140" w:line="223" w:lineRule="auto"/>
        <w:ind w:left="3458"/>
        <w:rPr>
          <w:rFonts w:ascii="宋体" w:hAnsi="宋体" w:eastAsia="宋体" w:cs="宋体"/>
          <w:sz w:val="43"/>
          <w:szCs w:val="43"/>
        </w:rPr>
      </w:pPr>
      <w:bookmarkStart w:id="10" w:name="bookmark12"/>
      <w:bookmarkEnd w:id="10"/>
      <w:r>
        <w:rPr>
          <w:rFonts w:ascii="宋体" w:hAnsi="宋体" w:eastAsia="宋体" w:cs="宋体"/>
          <w:b/>
          <w:bCs/>
          <w:spacing w:val="2"/>
          <w:sz w:val="43"/>
          <w:szCs w:val="43"/>
        </w:rPr>
        <w:t>第六部分</w:t>
      </w:r>
    </w:p>
    <w:p w14:paraId="29BE26D2">
      <w:pPr>
        <w:pStyle w:val="2"/>
        <w:spacing w:line="306" w:lineRule="auto"/>
      </w:pPr>
    </w:p>
    <w:p w14:paraId="03B77F9B">
      <w:pPr>
        <w:pStyle w:val="2"/>
        <w:spacing w:line="307" w:lineRule="auto"/>
      </w:pPr>
    </w:p>
    <w:p w14:paraId="47E070DC">
      <w:pPr>
        <w:spacing w:before="140" w:line="223" w:lineRule="auto"/>
        <w:ind w:left="2472" w:firstLine="406" w:firstLineChars="100"/>
        <w:outlineLvl w:val="0"/>
        <w:rPr>
          <w:rFonts w:ascii="宋体" w:hAnsi="宋体" w:eastAsia="宋体" w:cs="宋体"/>
          <w:sz w:val="43"/>
          <w:szCs w:val="43"/>
        </w:rPr>
      </w:pPr>
      <w:bookmarkStart w:id="11" w:name="bookmark11"/>
      <w:bookmarkEnd w:id="11"/>
      <w:r>
        <w:rPr>
          <w:rFonts w:hint="eastAsia" w:ascii="宋体" w:hAnsi="宋体" w:eastAsia="宋体" w:cs="宋体"/>
          <w:b/>
          <w:bCs/>
          <w:spacing w:val="-13"/>
          <w:sz w:val="43"/>
          <w:szCs w:val="43"/>
          <w:lang w:eastAsia="zh-CN"/>
        </w:rPr>
        <w:t>响应文件</w:t>
      </w:r>
      <w:r>
        <w:rPr>
          <w:rFonts w:ascii="宋体" w:hAnsi="宋体" w:eastAsia="宋体" w:cs="宋体"/>
          <w:b/>
          <w:bCs/>
          <w:spacing w:val="-13"/>
          <w:sz w:val="43"/>
          <w:szCs w:val="43"/>
        </w:rPr>
        <w:t>格式</w:t>
      </w:r>
    </w:p>
    <w:p w14:paraId="74F4676D">
      <w:pPr>
        <w:spacing w:line="223" w:lineRule="auto"/>
        <w:rPr>
          <w:rFonts w:ascii="宋体" w:hAnsi="宋体" w:eastAsia="宋体" w:cs="宋体"/>
          <w:sz w:val="43"/>
          <w:szCs w:val="43"/>
        </w:rPr>
        <w:sectPr>
          <w:footerReference r:id="rId15" w:type="default"/>
          <w:pgSz w:w="11906" w:h="16839"/>
          <w:pgMar w:top="1440" w:right="1803" w:bottom="1440" w:left="1803" w:header="0" w:footer="852" w:gutter="0"/>
          <w:pgNumType w:fmt="decimal"/>
          <w:cols w:space="720" w:num="1"/>
        </w:sectPr>
      </w:pPr>
    </w:p>
    <w:p w14:paraId="666123E4">
      <w:pPr>
        <w:spacing w:before="130" w:line="220" w:lineRule="auto"/>
        <w:jc w:val="center"/>
        <w:rPr>
          <w:rFonts w:ascii="宋体" w:hAnsi="宋体" w:eastAsia="宋体" w:cs="宋体"/>
          <w:sz w:val="28"/>
          <w:szCs w:val="28"/>
        </w:rPr>
      </w:pPr>
      <w:r>
        <w:rPr>
          <w:rFonts w:ascii="宋体" w:hAnsi="宋体" w:eastAsia="宋体" w:cs="宋体"/>
          <w:b/>
          <w:bCs/>
          <w:spacing w:val="-6"/>
          <w:sz w:val="28"/>
          <w:szCs w:val="28"/>
        </w:rPr>
        <w:t>1.资格性自查表</w:t>
      </w:r>
    </w:p>
    <w:p w14:paraId="62FC84B9">
      <w:pPr>
        <w:spacing w:before="169"/>
      </w:pPr>
    </w:p>
    <w:tbl>
      <w:tblPr>
        <w:tblStyle w:val="11"/>
        <w:tblW w:w="8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
        <w:gridCol w:w="600"/>
        <w:gridCol w:w="4320"/>
        <w:gridCol w:w="1750"/>
        <w:gridCol w:w="1470"/>
      </w:tblGrid>
      <w:tr w14:paraId="225A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13" w:type="dxa"/>
            <w:vAlign w:val="center"/>
          </w:tcPr>
          <w:p w14:paraId="6488122D">
            <w:pPr>
              <w:pStyle w:val="12"/>
              <w:spacing w:before="154" w:line="229" w:lineRule="auto"/>
              <w:jc w:val="center"/>
            </w:pPr>
            <w:r>
              <w:rPr>
                <w:b/>
                <w:bCs/>
                <w:spacing w:val="4"/>
              </w:rPr>
              <w:t>序号</w:t>
            </w:r>
          </w:p>
        </w:tc>
        <w:tc>
          <w:tcPr>
            <w:tcW w:w="4920" w:type="dxa"/>
            <w:gridSpan w:val="2"/>
            <w:vAlign w:val="center"/>
          </w:tcPr>
          <w:p w14:paraId="793FB589">
            <w:pPr>
              <w:pStyle w:val="12"/>
              <w:spacing w:before="153" w:line="228" w:lineRule="auto"/>
              <w:jc w:val="center"/>
            </w:pPr>
            <w:r>
              <w:rPr>
                <w:b/>
                <w:bCs/>
                <w:spacing w:val="6"/>
              </w:rPr>
              <w:t>评审内容</w:t>
            </w:r>
          </w:p>
        </w:tc>
        <w:tc>
          <w:tcPr>
            <w:tcW w:w="1750" w:type="dxa"/>
            <w:vAlign w:val="center"/>
          </w:tcPr>
          <w:p w14:paraId="176D247D">
            <w:pPr>
              <w:pStyle w:val="12"/>
              <w:spacing w:before="154" w:line="228" w:lineRule="auto"/>
              <w:jc w:val="center"/>
            </w:pPr>
            <w:r>
              <w:rPr>
                <w:b/>
                <w:bCs/>
                <w:spacing w:val="-3"/>
              </w:rPr>
              <w:t>自查结论</w:t>
            </w:r>
          </w:p>
        </w:tc>
        <w:tc>
          <w:tcPr>
            <w:tcW w:w="1470" w:type="dxa"/>
            <w:vAlign w:val="center"/>
          </w:tcPr>
          <w:p w14:paraId="7A9C9DF6">
            <w:pPr>
              <w:pStyle w:val="12"/>
              <w:spacing w:before="153" w:line="228" w:lineRule="auto"/>
              <w:jc w:val="center"/>
            </w:pPr>
            <w:r>
              <w:rPr>
                <w:b/>
                <w:bCs/>
                <w:spacing w:val="6"/>
              </w:rPr>
              <w:t>证明资料</w:t>
            </w:r>
          </w:p>
        </w:tc>
      </w:tr>
      <w:tr w14:paraId="7A82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413" w:type="dxa"/>
            <w:vMerge w:val="restart"/>
            <w:tcBorders>
              <w:bottom w:val="nil"/>
            </w:tcBorders>
            <w:vAlign w:val="center"/>
          </w:tcPr>
          <w:p w14:paraId="7FECED84">
            <w:pPr>
              <w:pStyle w:val="12"/>
              <w:spacing w:before="65" w:line="189" w:lineRule="auto"/>
              <w:jc w:val="center"/>
            </w:pPr>
            <w:r>
              <w:t>1</w:t>
            </w:r>
          </w:p>
        </w:tc>
        <w:tc>
          <w:tcPr>
            <w:tcW w:w="600" w:type="dxa"/>
            <w:vMerge w:val="restart"/>
            <w:tcBorders>
              <w:bottom w:val="nil"/>
            </w:tcBorders>
            <w:vAlign w:val="center"/>
          </w:tcPr>
          <w:p w14:paraId="5BE666CE">
            <w:pPr>
              <w:pStyle w:val="12"/>
              <w:spacing w:before="65" w:line="329" w:lineRule="auto"/>
              <w:ind w:right="106"/>
              <w:jc w:val="center"/>
            </w:pPr>
            <w:r>
              <w:rPr>
                <w:spacing w:val="-1"/>
              </w:rPr>
              <w:t>满足</w:t>
            </w:r>
            <w:r>
              <w:t>《</w:t>
            </w:r>
            <w:r>
              <w:rPr>
                <w:rFonts w:hint="eastAsia"/>
                <w:lang w:eastAsia="zh-CN"/>
              </w:rPr>
              <w:t>中华人民共和国政府采购法</w:t>
            </w:r>
            <w:r>
              <w:rPr>
                <w:spacing w:val="-5"/>
              </w:rPr>
              <w:t>》第</w:t>
            </w:r>
            <w:r>
              <w:rPr>
                <w:spacing w:val="25"/>
              </w:rPr>
              <w:t>二十二</w:t>
            </w:r>
            <w:r>
              <w:rPr>
                <w:spacing w:val="7"/>
              </w:rPr>
              <w:t>条规定</w:t>
            </w:r>
          </w:p>
        </w:tc>
        <w:tc>
          <w:tcPr>
            <w:tcW w:w="4320" w:type="dxa"/>
            <w:vAlign w:val="center"/>
          </w:tcPr>
          <w:p w14:paraId="42C5DF2F">
            <w:pPr>
              <w:pStyle w:val="12"/>
              <w:spacing w:before="105" w:line="298" w:lineRule="auto"/>
              <w:ind w:left="111" w:right="105" w:firstLine="16"/>
              <w:jc w:val="center"/>
            </w:pPr>
            <w:r>
              <w:rPr>
                <w:spacing w:val="9"/>
              </w:rPr>
              <w:t>1.1</w:t>
            </w:r>
            <w:r>
              <w:rPr>
                <w:rFonts w:hint="eastAsia"/>
                <w:spacing w:val="9"/>
                <w:lang w:eastAsia="zh-CN"/>
              </w:rPr>
              <w:t>响应</w:t>
            </w:r>
            <w:r>
              <w:rPr>
                <w:spacing w:val="9"/>
              </w:rPr>
              <w:t>人必须是具有独立承担民事责任能力的</w:t>
            </w:r>
            <w:r>
              <w:rPr>
                <w:rFonts w:hint="eastAsia"/>
                <w:spacing w:val="9"/>
                <w:lang w:eastAsia="zh-CN"/>
              </w:rPr>
              <w:t>、在</w:t>
            </w:r>
            <w:r>
              <w:rPr>
                <w:spacing w:val="19"/>
              </w:rPr>
              <w:t>中华人民共和国境内注册的法人或其他组织</w:t>
            </w:r>
            <w:r>
              <w:rPr>
                <w:spacing w:val="6"/>
              </w:rPr>
              <w:t>或自然人；</w:t>
            </w:r>
          </w:p>
        </w:tc>
        <w:tc>
          <w:tcPr>
            <w:tcW w:w="1750" w:type="dxa"/>
            <w:vAlign w:val="center"/>
          </w:tcPr>
          <w:p w14:paraId="2AB99B6E">
            <w:pPr>
              <w:pStyle w:val="12"/>
              <w:spacing w:before="65" w:line="231" w:lineRule="auto"/>
              <w:jc w:val="center"/>
            </w:pPr>
            <w:r>
              <w:rPr>
                <w:spacing w:val="1"/>
              </w:rPr>
              <w:t>□通过□不通过</w:t>
            </w:r>
          </w:p>
        </w:tc>
        <w:tc>
          <w:tcPr>
            <w:tcW w:w="1470" w:type="dxa"/>
            <w:vAlign w:val="center"/>
          </w:tcPr>
          <w:p w14:paraId="60E32D78">
            <w:pPr>
              <w:pStyle w:val="12"/>
              <w:spacing w:before="286" w:line="319" w:lineRule="auto"/>
              <w:ind w:right="225"/>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3A3E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3" w:type="dxa"/>
            <w:vMerge w:val="continue"/>
            <w:tcBorders>
              <w:top w:val="nil"/>
              <w:bottom w:val="nil"/>
            </w:tcBorders>
            <w:vAlign w:val="center"/>
          </w:tcPr>
          <w:p w14:paraId="76498950">
            <w:pPr>
              <w:jc w:val="center"/>
              <w:rPr>
                <w:rFonts w:ascii="Arial"/>
                <w:sz w:val="21"/>
              </w:rPr>
            </w:pPr>
          </w:p>
        </w:tc>
        <w:tc>
          <w:tcPr>
            <w:tcW w:w="600" w:type="dxa"/>
            <w:vMerge w:val="continue"/>
            <w:tcBorders>
              <w:top w:val="nil"/>
              <w:bottom w:val="nil"/>
            </w:tcBorders>
            <w:vAlign w:val="center"/>
          </w:tcPr>
          <w:p w14:paraId="27424761">
            <w:pPr>
              <w:jc w:val="center"/>
              <w:rPr>
                <w:rFonts w:ascii="Arial"/>
                <w:sz w:val="21"/>
              </w:rPr>
            </w:pPr>
          </w:p>
        </w:tc>
        <w:tc>
          <w:tcPr>
            <w:tcW w:w="4320" w:type="dxa"/>
            <w:vAlign w:val="center"/>
          </w:tcPr>
          <w:p w14:paraId="25BFAA88">
            <w:pPr>
              <w:pStyle w:val="12"/>
              <w:spacing w:before="287" w:line="227" w:lineRule="auto"/>
              <w:ind w:left="127"/>
              <w:jc w:val="center"/>
            </w:pPr>
            <w:r>
              <w:rPr>
                <w:spacing w:val="7"/>
              </w:rPr>
              <w:t>1.2</w:t>
            </w:r>
            <w:r>
              <w:rPr>
                <w:rFonts w:hint="eastAsia"/>
                <w:spacing w:val="7"/>
                <w:lang w:eastAsia="zh-CN"/>
              </w:rPr>
              <w:t>响应</w:t>
            </w:r>
            <w:r>
              <w:rPr>
                <w:spacing w:val="7"/>
              </w:rPr>
              <w:t>人必须具有健全的财务会计制度；</w:t>
            </w:r>
          </w:p>
        </w:tc>
        <w:tc>
          <w:tcPr>
            <w:tcW w:w="1750" w:type="dxa"/>
            <w:vAlign w:val="center"/>
          </w:tcPr>
          <w:p w14:paraId="7A1A478E">
            <w:pPr>
              <w:pStyle w:val="12"/>
              <w:spacing w:before="286" w:line="231" w:lineRule="auto"/>
              <w:jc w:val="center"/>
            </w:pPr>
            <w:r>
              <w:rPr>
                <w:spacing w:val="1"/>
              </w:rPr>
              <w:t>□通过□不通过</w:t>
            </w:r>
          </w:p>
        </w:tc>
        <w:tc>
          <w:tcPr>
            <w:tcW w:w="1470" w:type="dxa"/>
            <w:vAlign w:val="center"/>
          </w:tcPr>
          <w:p w14:paraId="3490D297">
            <w:pPr>
              <w:pStyle w:val="12"/>
              <w:spacing w:before="107" w:line="28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1CF86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3" w:type="dxa"/>
            <w:vMerge w:val="continue"/>
            <w:tcBorders>
              <w:top w:val="nil"/>
              <w:bottom w:val="nil"/>
            </w:tcBorders>
            <w:vAlign w:val="center"/>
          </w:tcPr>
          <w:p w14:paraId="1C27B86D">
            <w:pPr>
              <w:jc w:val="center"/>
              <w:rPr>
                <w:rFonts w:ascii="Arial"/>
                <w:sz w:val="21"/>
              </w:rPr>
            </w:pPr>
          </w:p>
        </w:tc>
        <w:tc>
          <w:tcPr>
            <w:tcW w:w="600" w:type="dxa"/>
            <w:vMerge w:val="continue"/>
            <w:tcBorders>
              <w:top w:val="nil"/>
              <w:bottom w:val="nil"/>
            </w:tcBorders>
            <w:vAlign w:val="center"/>
          </w:tcPr>
          <w:p w14:paraId="4D243D3A">
            <w:pPr>
              <w:jc w:val="center"/>
              <w:rPr>
                <w:rFonts w:ascii="Arial"/>
                <w:sz w:val="21"/>
              </w:rPr>
            </w:pPr>
          </w:p>
        </w:tc>
        <w:tc>
          <w:tcPr>
            <w:tcW w:w="4320" w:type="dxa"/>
            <w:vAlign w:val="center"/>
          </w:tcPr>
          <w:p w14:paraId="1100A6F2">
            <w:pPr>
              <w:pStyle w:val="12"/>
              <w:spacing w:before="109" w:line="279" w:lineRule="auto"/>
              <w:ind w:left="115" w:right="105" w:firstLine="12"/>
              <w:jc w:val="center"/>
            </w:pPr>
            <w:r>
              <w:rPr>
                <w:spacing w:val="18"/>
              </w:rPr>
              <w:t>1.3具备履行合同所必需的设备和专业技术能</w:t>
            </w:r>
            <w:r>
              <w:rPr>
                <w:spacing w:val="-2"/>
              </w:rPr>
              <w:t>力；</w:t>
            </w:r>
          </w:p>
        </w:tc>
        <w:tc>
          <w:tcPr>
            <w:tcW w:w="1750" w:type="dxa"/>
            <w:vAlign w:val="center"/>
          </w:tcPr>
          <w:p w14:paraId="59BD4654">
            <w:pPr>
              <w:pStyle w:val="12"/>
              <w:spacing w:before="289" w:line="231" w:lineRule="auto"/>
              <w:jc w:val="center"/>
            </w:pPr>
            <w:r>
              <w:rPr>
                <w:spacing w:val="1"/>
              </w:rPr>
              <w:t>□通过□不通过</w:t>
            </w:r>
          </w:p>
        </w:tc>
        <w:tc>
          <w:tcPr>
            <w:tcW w:w="1470" w:type="dxa"/>
            <w:vAlign w:val="center"/>
          </w:tcPr>
          <w:p w14:paraId="3FF50F29">
            <w:pPr>
              <w:pStyle w:val="12"/>
              <w:spacing w:before="109" w:line="279"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6C78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13" w:type="dxa"/>
            <w:vMerge w:val="continue"/>
            <w:tcBorders>
              <w:top w:val="nil"/>
              <w:bottom w:val="nil"/>
            </w:tcBorders>
            <w:vAlign w:val="center"/>
          </w:tcPr>
          <w:p w14:paraId="39B0935D">
            <w:pPr>
              <w:jc w:val="center"/>
              <w:rPr>
                <w:rFonts w:ascii="Arial"/>
                <w:sz w:val="21"/>
              </w:rPr>
            </w:pPr>
          </w:p>
        </w:tc>
        <w:tc>
          <w:tcPr>
            <w:tcW w:w="600" w:type="dxa"/>
            <w:vMerge w:val="continue"/>
            <w:tcBorders>
              <w:top w:val="nil"/>
              <w:bottom w:val="nil"/>
            </w:tcBorders>
            <w:vAlign w:val="center"/>
          </w:tcPr>
          <w:p w14:paraId="17052644">
            <w:pPr>
              <w:jc w:val="center"/>
              <w:rPr>
                <w:rFonts w:ascii="Arial"/>
                <w:sz w:val="21"/>
              </w:rPr>
            </w:pPr>
          </w:p>
        </w:tc>
        <w:tc>
          <w:tcPr>
            <w:tcW w:w="4320" w:type="dxa"/>
            <w:vAlign w:val="center"/>
          </w:tcPr>
          <w:p w14:paraId="6A213BD4">
            <w:pPr>
              <w:pStyle w:val="12"/>
              <w:spacing w:before="111" w:line="278" w:lineRule="auto"/>
              <w:ind w:left="113" w:right="105" w:firstLine="14"/>
              <w:jc w:val="center"/>
            </w:pPr>
            <w:r>
              <w:rPr>
                <w:spacing w:val="18"/>
              </w:rPr>
              <w:t>1.4有依法缴纳税收和社会保障资金的良好记</w:t>
            </w:r>
            <w:r>
              <w:t>录；</w:t>
            </w:r>
          </w:p>
        </w:tc>
        <w:tc>
          <w:tcPr>
            <w:tcW w:w="1750" w:type="dxa"/>
            <w:vAlign w:val="center"/>
          </w:tcPr>
          <w:p w14:paraId="3E6D4ADB">
            <w:pPr>
              <w:pStyle w:val="12"/>
              <w:spacing w:before="290" w:line="231" w:lineRule="auto"/>
              <w:jc w:val="center"/>
            </w:pPr>
            <w:r>
              <w:rPr>
                <w:spacing w:val="1"/>
              </w:rPr>
              <w:t>□通过□不通过</w:t>
            </w:r>
          </w:p>
        </w:tc>
        <w:tc>
          <w:tcPr>
            <w:tcW w:w="1470" w:type="dxa"/>
            <w:vAlign w:val="center"/>
          </w:tcPr>
          <w:p w14:paraId="01300661">
            <w:pPr>
              <w:pStyle w:val="12"/>
              <w:spacing w:before="111"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66CE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413" w:type="dxa"/>
            <w:vMerge w:val="continue"/>
            <w:tcBorders>
              <w:top w:val="nil"/>
              <w:bottom w:val="nil"/>
            </w:tcBorders>
            <w:vAlign w:val="center"/>
          </w:tcPr>
          <w:p w14:paraId="4B49A1BE">
            <w:pPr>
              <w:jc w:val="center"/>
              <w:rPr>
                <w:rFonts w:ascii="Arial"/>
                <w:sz w:val="21"/>
              </w:rPr>
            </w:pPr>
          </w:p>
        </w:tc>
        <w:tc>
          <w:tcPr>
            <w:tcW w:w="600" w:type="dxa"/>
            <w:vMerge w:val="continue"/>
            <w:tcBorders>
              <w:top w:val="nil"/>
              <w:bottom w:val="nil"/>
            </w:tcBorders>
            <w:vAlign w:val="center"/>
          </w:tcPr>
          <w:p w14:paraId="2D4C504A">
            <w:pPr>
              <w:jc w:val="center"/>
              <w:rPr>
                <w:rFonts w:ascii="Arial"/>
                <w:sz w:val="21"/>
              </w:rPr>
            </w:pPr>
          </w:p>
        </w:tc>
        <w:tc>
          <w:tcPr>
            <w:tcW w:w="4320" w:type="dxa"/>
            <w:vAlign w:val="center"/>
          </w:tcPr>
          <w:p w14:paraId="663679A0">
            <w:pPr>
              <w:pStyle w:val="12"/>
              <w:spacing w:before="181" w:line="310" w:lineRule="auto"/>
              <w:ind w:left="115" w:right="105" w:firstLine="12"/>
              <w:jc w:val="center"/>
            </w:pPr>
            <w:r>
              <w:rPr>
                <w:spacing w:val="9"/>
              </w:rPr>
              <w:t>1.5</w:t>
            </w:r>
            <w:r>
              <w:rPr>
                <w:rFonts w:hint="eastAsia"/>
                <w:spacing w:val="9"/>
                <w:lang w:eastAsia="zh-CN"/>
              </w:rPr>
              <w:t>响应</w:t>
            </w:r>
            <w:r>
              <w:rPr>
                <w:spacing w:val="9"/>
              </w:rPr>
              <w:t>人参加政府采购活动前三年内，在经营</w:t>
            </w:r>
            <w:r>
              <w:rPr>
                <w:spacing w:val="8"/>
              </w:rPr>
              <w:t>活动中没有重大的违法记录；</w:t>
            </w:r>
          </w:p>
        </w:tc>
        <w:tc>
          <w:tcPr>
            <w:tcW w:w="1750" w:type="dxa"/>
            <w:vAlign w:val="center"/>
          </w:tcPr>
          <w:p w14:paraId="29CBCA74">
            <w:pPr>
              <w:spacing w:line="293" w:lineRule="auto"/>
              <w:jc w:val="center"/>
              <w:rPr>
                <w:rFonts w:ascii="Arial"/>
                <w:sz w:val="21"/>
              </w:rPr>
            </w:pPr>
          </w:p>
          <w:p w14:paraId="558126D3">
            <w:pPr>
              <w:pStyle w:val="12"/>
              <w:spacing w:before="65" w:line="231" w:lineRule="auto"/>
              <w:jc w:val="center"/>
            </w:pPr>
            <w:r>
              <w:rPr>
                <w:spacing w:val="1"/>
              </w:rPr>
              <w:t>□通过□不通过</w:t>
            </w:r>
          </w:p>
        </w:tc>
        <w:tc>
          <w:tcPr>
            <w:tcW w:w="1470" w:type="dxa"/>
            <w:vAlign w:val="center"/>
          </w:tcPr>
          <w:p w14:paraId="70623892">
            <w:pPr>
              <w:pStyle w:val="12"/>
              <w:spacing w:before="181" w:line="31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4E727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13" w:type="dxa"/>
            <w:vMerge w:val="continue"/>
            <w:tcBorders>
              <w:top w:val="nil"/>
            </w:tcBorders>
            <w:vAlign w:val="center"/>
          </w:tcPr>
          <w:p w14:paraId="017CED4E">
            <w:pPr>
              <w:jc w:val="center"/>
              <w:rPr>
                <w:rFonts w:ascii="Arial"/>
                <w:sz w:val="21"/>
              </w:rPr>
            </w:pPr>
          </w:p>
        </w:tc>
        <w:tc>
          <w:tcPr>
            <w:tcW w:w="600" w:type="dxa"/>
            <w:vMerge w:val="continue"/>
            <w:tcBorders>
              <w:top w:val="nil"/>
            </w:tcBorders>
            <w:vAlign w:val="center"/>
          </w:tcPr>
          <w:p w14:paraId="2EB5AEDC">
            <w:pPr>
              <w:jc w:val="center"/>
              <w:rPr>
                <w:rFonts w:ascii="Arial"/>
                <w:sz w:val="21"/>
              </w:rPr>
            </w:pPr>
          </w:p>
        </w:tc>
        <w:tc>
          <w:tcPr>
            <w:tcW w:w="4320" w:type="dxa"/>
            <w:vAlign w:val="center"/>
          </w:tcPr>
          <w:p w14:paraId="38CB4C92">
            <w:pPr>
              <w:pStyle w:val="12"/>
              <w:spacing w:before="112" w:line="278" w:lineRule="auto"/>
              <w:ind w:left="114" w:right="105" w:firstLine="13"/>
              <w:jc w:val="center"/>
            </w:pPr>
            <w:r>
              <w:rPr>
                <w:spacing w:val="9"/>
              </w:rPr>
              <w:t>1.6</w:t>
            </w:r>
            <w:r>
              <w:rPr>
                <w:rFonts w:hint="eastAsia"/>
                <w:spacing w:val="9"/>
                <w:lang w:eastAsia="zh-CN"/>
              </w:rPr>
              <w:t>响应</w:t>
            </w:r>
            <w:r>
              <w:rPr>
                <w:spacing w:val="9"/>
              </w:rPr>
              <w:t>人必须符合法律、行政法规规定的其他</w:t>
            </w:r>
            <w:r>
              <w:rPr>
                <w:spacing w:val="2"/>
              </w:rPr>
              <w:t>条件。</w:t>
            </w:r>
          </w:p>
        </w:tc>
        <w:tc>
          <w:tcPr>
            <w:tcW w:w="1750" w:type="dxa"/>
            <w:vAlign w:val="center"/>
          </w:tcPr>
          <w:p w14:paraId="46834216">
            <w:pPr>
              <w:pStyle w:val="12"/>
              <w:spacing w:before="291" w:line="231" w:lineRule="auto"/>
              <w:jc w:val="center"/>
            </w:pPr>
            <w:r>
              <w:rPr>
                <w:spacing w:val="1"/>
              </w:rPr>
              <w:t>□通过□不通过</w:t>
            </w:r>
          </w:p>
        </w:tc>
        <w:tc>
          <w:tcPr>
            <w:tcW w:w="1470" w:type="dxa"/>
            <w:vAlign w:val="center"/>
          </w:tcPr>
          <w:p w14:paraId="3E1AE209">
            <w:pPr>
              <w:pStyle w:val="12"/>
              <w:spacing w:before="112"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4444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13" w:type="dxa"/>
            <w:vAlign w:val="center"/>
          </w:tcPr>
          <w:p w14:paraId="13688322">
            <w:pPr>
              <w:pStyle w:val="12"/>
              <w:spacing w:before="65" w:line="189" w:lineRule="auto"/>
              <w:jc w:val="center"/>
            </w:pPr>
            <w:r>
              <w:t>2</w:t>
            </w:r>
          </w:p>
        </w:tc>
        <w:tc>
          <w:tcPr>
            <w:tcW w:w="4920" w:type="dxa"/>
            <w:gridSpan w:val="2"/>
            <w:vAlign w:val="center"/>
          </w:tcPr>
          <w:p w14:paraId="7EB9B6CC">
            <w:pPr>
              <w:pStyle w:val="12"/>
              <w:spacing w:before="291" w:line="227" w:lineRule="auto"/>
              <w:ind w:left="114"/>
              <w:jc w:val="center"/>
            </w:pPr>
            <w:r>
              <w:rPr>
                <w:rFonts w:hint="eastAsia"/>
                <w:spacing w:val="8"/>
                <w:lang w:eastAsia="zh-CN"/>
              </w:rPr>
              <w:t>响应</w:t>
            </w:r>
            <w:r>
              <w:rPr>
                <w:spacing w:val="8"/>
              </w:rPr>
              <w:t>人提供《公平竞争承诺书》原件。</w:t>
            </w:r>
          </w:p>
        </w:tc>
        <w:tc>
          <w:tcPr>
            <w:tcW w:w="1750" w:type="dxa"/>
            <w:vAlign w:val="center"/>
          </w:tcPr>
          <w:p w14:paraId="19455B40">
            <w:pPr>
              <w:pStyle w:val="12"/>
              <w:spacing w:before="291" w:line="231" w:lineRule="auto"/>
              <w:jc w:val="center"/>
            </w:pPr>
            <w:r>
              <w:rPr>
                <w:spacing w:val="1"/>
              </w:rPr>
              <w:t>□通过□不通过</w:t>
            </w:r>
          </w:p>
        </w:tc>
        <w:tc>
          <w:tcPr>
            <w:tcW w:w="1470" w:type="dxa"/>
            <w:vAlign w:val="center"/>
          </w:tcPr>
          <w:p w14:paraId="173ABD9F">
            <w:pPr>
              <w:pStyle w:val="12"/>
              <w:spacing w:before="112"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112E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13" w:type="dxa"/>
            <w:vAlign w:val="center"/>
          </w:tcPr>
          <w:p w14:paraId="03C7A299">
            <w:pPr>
              <w:pStyle w:val="12"/>
              <w:spacing w:before="65" w:line="189" w:lineRule="auto"/>
              <w:jc w:val="center"/>
            </w:pPr>
            <w:r>
              <w:t>3</w:t>
            </w:r>
          </w:p>
        </w:tc>
        <w:tc>
          <w:tcPr>
            <w:tcW w:w="4920" w:type="dxa"/>
            <w:gridSpan w:val="2"/>
            <w:vAlign w:val="center"/>
          </w:tcPr>
          <w:p w14:paraId="7B6F2755">
            <w:pPr>
              <w:pStyle w:val="12"/>
              <w:spacing w:before="291" w:line="228" w:lineRule="auto"/>
              <w:jc w:val="center"/>
            </w:pPr>
            <w:r>
              <w:rPr>
                <w:rFonts w:hint="eastAsia"/>
                <w:spacing w:val="7"/>
                <w:lang w:eastAsia="zh-CN"/>
              </w:rPr>
              <w:t>响应</w:t>
            </w:r>
            <w:r>
              <w:rPr>
                <w:spacing w:val="7"/>
              </w:rPr>
              <w:t>人不是联合体</w:t>
            </w:r>
            <w:r>
              <w:rPr>
                <w:rFonts w:hint="eastAsia"/>
                <w:spacing w:val="7"/>
                <w:lang w:eastAsia="zh-CN"/>
              </w:rPr>
              <w:t>响应</w:t>
            </w:r>
            <w:r>
              <w:rPr>
                <w:spacing w:val="7"/>
              </w:rPr>
              <w:t>。</w:t>
            </w:r>
          </w:p>
        </w:tc>
        <w:tc>
          <w:tcPr>
            <w:tcW w:w="1750" w:type="dxa"/>
            <w:vAlign w:val="center"/>
          </w:tcPr>
          <w:p w14:paraId="7ABA2EF9">
            <w:pPr>
              <w:pStyle w:val="12"/>
              <w:spacing w:before="290" w:line="231" w:lineRule="auto"/>
              <w:jc w:val="center"/>
            </w:pPr>
            <w:r>
              <w:rPr>
                <w:rFonts w:hint="eastAsia"/>
                <w:spacing w:val="1"/>
                <w:lang w:eastAsia="zh-CN"/>
              </w:rPr>
              <w:t>□</w:t>
            </w:r>
            <w:r>
              <w:rPr>
                <w:spacing w:val="1"/>
              </w:rPr>
              <w:t>通过□不通过</w:t>
            </w:r>
          </w:p>
        </w:tc>
        <w:tc>
          <w:tcPr>
            <w:tcW w:w="1470" w:type="dxa"/>
            <w:vAlign w:val="center"/>
          </w:tcPr>
          <w:p w14:paraId="4B76E3EB">
            <w:pPr>
              <w:pStyle w:val="12"/>
              <w:spacing w:before="112" w:line="28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bl>
    <w:p w14:paraId="37A5D8F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z w:val="20"/>
          <w:szCs w:val="20"/>
        </w:rPr>
      </w:pPr>
      <w:r>
        <w:rPr>
          <w:rFonts w:ascii="宋体" w:hAnsi="宋体" w:eastAsia="宋体" w:cs="宋体"/>
          <w:spacing w:val="8"/>
          <w:sz w:val="20"/>
          <w:szCs w:val="20"/>
        </w:rPr>
        <w:t>注：以上材料将作为</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人资格性审核的重要内容之一，</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人必须严格按照其内容及序列要求在</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中对应如实提供，对缺漏和不符合项将会直接导致无效</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！在对应的□打</w:t>
      </w:r>
      <w:r>
        <w:rPr>
          <w:rFonts w:ascii="宋体" w:hAnsi="宋体" w:eastAsia="宋体" w:cs="宋体"/>
          <w:spacing w:val="7"/>
          <w:sz w:val="20"/>
          <w:szCs w:val="20"/>
        </w:rPr>
        <w:t>“√”。</w:t>
      </w:r>
    </w:p>
    <w:p w14:paraId="1588FE2E">
      <w:pPr>
        <w:keepNext w:val="0"/>
        <w:keepLines w:val="0"/>
        <w:pageBreakBefore w:val="0"/>
        <w:widowControl/>
        <w:kinsoku w:val="0"/>
        <w:wordWrap/>
        <w:overflowPunct/>
        <w:topLinePunct w:val="0"/>
        <w:autoSpaceDE w:val="0"/>
        <w:autoSpaceDN w:val="0"/>
        <w:bidi w:val="0"/>
        <w:adjustRightInd w:val="0"/>
        <w:snapToGrid w:val="0"/>
        <w:spacing w:before="202" w:line="240" w:lineRule="auto"/>
        <w:ind w:firstLine="432" w:firstLineChars="200"/>
        <w:textAlignment w:val="baseline"/>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响应</w:t>
      </w:r>
      <w:r>
        <w:rPr>
          <w:rFonts w:ascii="宋体" w:hAnsi="宋体" w:eastAsia="宋体" w:cs="宋体"/>
          <w:spacing w:val="8"/>
          <w:sz w:val="20"/>
          <w:szCs w:val="20"/>
        </w:rPr>
        <w:t>人名称（盖章</w:t>
      </w:r>
      <w:r>
        <w:rPr>
          <w:rFonts w:ascii="宋体" w:hAnsi="宋体" w:eastAsia="宋体" w:cs="宋体"/>
          <w:spacing w:val="7"/>
          <w:sz w:val="20"/>
          <w:szCs w:val="20"/>
        </w:rPr>
        <w:t>）：</w:t>
      </w:r>
    </w:p>
    <w:p w14:paraId="2D6540CC">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3189CAA1">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376" w:firstLineChars="200"/>
        <w:textAlignment w:val="baseline"/>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14:paraId="2E969603">
      <w:pPr>
        <w:spacing w:line="228" w:lineRule="auto"/>
        <w:rPr>
          <w:rFonts w:ascii="宋体" w:hAnsi="宋体" w:eastAsia="宋体" w:cs="宋体"/>
          <w:sz w:val="20"/>
          <w:szCs w:val="20"/>
        </w:rPr>
        <w:sectPr>
          <w:footerReference r:id="rId16" w:type="default"/>
          <w:pgSz w:w="11906" w:h="16839"/>
          <w:pgMar w:top="1440" w:right="1803" w:bottom="1440" w:left="1803" w:header="0" w:footer="852" w:gutter="0"/>
          <w:pgNumType w:fmt="decimal"/>
          <w:cols w:space="720" w:num="1"/>
        </w:sectPr>
      </w:pPr>
    </w:p>
    <w:p w14:paraId="605F8C3B">
      <w:pPr>
        <w:spacing w:before="183" w:line="221" w:lineRule="auto"/>
        <w:jc w:val="center"/>
        <w:rPr>
          <w:rFonts w:ascii="宋体" w:hAnsi="宋体" w:eastAsia="宋体" w:cs="宋体"/>
          <w:sz w:val="28"/>
          <w:szCs w:val="28"/>
        </w:rPr>
      </w:pPr>
      <w:r>
        <w:rPr>
          <w:rFonts w:ascii="宋体" w:hAnsi="宋体" w:eastAsia="宋体" w:cs="宋体"/>
          <w:b/>
          <w:bCs/>
          <w:spacing w:val="-5"/>
          <w:sz w:val="28"/>
          <w:szCs w:val="28"/>
        </w:rPr>
        <w:t>2.</w:t>
      </w:r>
      <w:r>
        <w:rPr>
          <w:rFonts w:hint="eastAsia" w:ascii="宋体" w:hAnsi="宋体" w:eastAsia="宋体" w:cs="宋体"/>
          <w:b/>
          <w:bCs/>
          <w:spacing w:val="-5"/>
          <w:sz w:val="28"/>
          <w:szCs w:val="28"/>
          <w:lang w:eastAsia="zh-CN"/>
        </w:rPr>
        <w:t>响应</w:t>
      </w:r>
      <w:r>
        <w:rPr>
          <w:rFonts w:ascii="宋体" w:hAnsi="宋体" w:eastAsia="宋体" w:cs="宋体"/>
          <w:b/>
          <w:bCs/>
          <w:spacing w:val="-5"/>
          <w:sz w:val="28"/>
          <w:szCs w:val="28"/>
        </w:rPr>
        <w:t>函</w:t>
      </w:r>
    </w:p>
    <w:p w14:paraId="26D75B42">
      <w:pPr>
        <w:pStyle w:val="2"/>
        <w:spacing w:line="360" w:lineRule="auto"/>
      </w:pPr>
    </w:p>
    <w:p w14:paraId="6EC793A7">
      <w:pPr>
        <w:keepNext w:val="0"/>
        <w:keepLines w:val="0"/>
        <w:pageBreakBefore w:val="0"/>
        <w:widowControl/>
        <w:kinsoku/>
        <w:wordWrap/>
        <w:overflowPunct w:val="0"/>
        <w:topLinePunct w:val="0"/>
        <w:autoSpaceDE w:val="0"/>
        <w:autoSpaceDN w:val="0"/>
        <w:bidi w:val="0"/>
        <w:adjustRightInd w:val="0"/>
        <w:snapToGrid w:val="0"/>
        <w:spacing w:before="65" w:line="227" w:lineRule="auto"/>
        <w:ind w:left="8"/>
        <w:jc w:val="both"/>
        <w:textAlignment w:val="baseline"/>
        <w:rPr>
          <w:rFonts w:hint="eastAsia" w:ascii="宋体" w:hAnsi="宋体" w:eastAsia="宋体" w:cs="宋体"/>
          <w:sz w:val="20"/>
          <w:szCs w:val="20"/>
          <w:lang w:val="en-US" w:eastAsia="zh-CN"/>
        </w:rPr>
      </w:pPr>
      <w:r>
        <w:rPr>
          <w:rFonts w:ascii="宋体" w:hAnsi="宋体" w:eastAsia="宋体" w:cs="宋体"/>
          <w:spacing w:val="8"/>
          <w:sz w:val="20"/>
          <w:szCs w:val="20"/>
        </w:rPr>
        <w:t>致</w:t>
      </w:r>
      <w:r>
        <w:rPr>
          <w:rFonts w:hint="eastAsia" w:ascii="宋体" w:hAnsi="宋体" w:eastAsia="宋体" w:cs="宋体"/>
          <w:spacing w:val="8"/>
          <w:sz w:val="20"/>
          <w:szCs w:val="20"/>
          <w:lang w:eastAsia="zh-CN"/>
        </w:rPr>
        <w:t>：</w:t>
      </w:r>
      <w:r>
        <w:rPr>
          <w:rFonts w:hint="eastAsia" w:ascii="宋体" w:hAnsi="宋体" w:eastAsia="宋体" w:cs="宋体"/>
          <w:b/>
          <w:bCs/>
          <w:spacing w:val="8"/>
          <w:sz w:val="20"/>
          <w:szCs w:val="20"/>
          <w:u w:val="single" w:color="auto"/>
        </w:rPr>
        <w:t>广东省生殖医院</w:t>
      </w:r>
    </w:p>
    <w:p w14:paraId="7B70491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2CDCCD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z w:val="20"/>
          <w:szCs w:val="20"/>
        </w:rPr>
      </w:pPr>
      <w:r>
        <w:rPr>
          <w:rFonts w:ascii="宋体" w:hAnsi="宋体" w:eastAsia="宋体" w:cs="宋体"/>
          <w:spacing w:val="10"/>
          <w:sz w:val="20"/>
          <w:szCs w:val="20"/>
        </w:rPr>
        <w:t>我方确认收到贵方《</w:t>
      </w:r>
      <w:r>
        <w:rPr>
          <w:rFonts w:hint="eastAsia" w:ascii="宋体" w:hAnsi="宋体" w:eastAsia="宋体" w:cs="宋体"/>
          <w:b/>
          <w:bCs/>
          <w:spacing w:val="10"/>
          <w:sz w:val="20"/>
          <w:szCs w:val="20"/>
          <w:lang w:eastAsia="zh-CN"/>
        </w:rPr>
        <w:t>广东省生殖医院202</w:t>
      </w:r>
      <w:r>
        <w:rPr>
          <w:rFonts w:hint="eastAsia" w:ascii="宋体" w:hAnsi="宋体" w:eastAsia="宋体" w:cs="宋体"/>
          <w:b/>
          <w:bCs/>
          <w:spacing w:val="10"/>
          <w:sz w:val="20"/>
          <w:szCs w:val="20"/>
          <w:lang w:val="en-US" w:eastAsia="zh-CN"/>
        </w:rPr>
        <w:t>6</w:t>
      </w:r>
      <w:r>
        <w:rPr>
          <w:rFonts w:hint="eastAsia" w:ascii="宋体" w:hAnsi="宋体" w:eastAsia="宋体" w:cs="宋体"/>
          <w:b/>
          <w:bCs/>
          <w:spacing w:val="10"/>
          <w:sz w:val="20"/>
          <w:szCs w:val="20"/>
          <w:lang w:eastAsia="zh-CN"/>
        </w:rPr>
        <w:t>年度健康科普项目</w:t>
      </w:r>
      <w:r>
        <w:rPr>
          <w:rFonts w:ascii="宋体" w:hAnsi="宋体" w:eastAsia="宋体" w:cs="宋体"/>
          <w:spacing w:val="9"/>
          <w:sz w:val="20"/>
          <w:szCs w:val="20"/>
        </w:rPr>
        <w:t>》</w:t>
      </w:r>
      <w:r>
        <w:rPr>
          <w:rFonts w:hint="eastAsia" w:ascii="宋体" w:hAnsi="宋体" w:eastAsia="宋体" w:cs="宋体"/>
          <w:spacing w:val="9"/>
          <w:sz w:val="20"/>
          <w:szCs w:val="20"/>
          <w:lang w:val="en-US" w:eastAsia="zh-CN"/>
        </w:rPr>
        <w:t>采购</w:t>
      </w:r>
      <w:r>
        <w:rPr>
          <w:rFonts w:hint="eastAsia" w:ascii="宋体" w:hAnsi="宋体" w:eastAsia="宋体" w:cs="宋体"/>
          <w:spacing w:val="9"/>
          <w:sz w:val="20"/>
          <w:szCs w:val="20"/>
          <w:lang w:eastAsia="zh-CN"/>
        </w:rPr>
        <w:t>文件</w:t>
      </w:r>
      <w:r>
        <w:rPr>
          <w:rFonts w:ascii="宋体" w:hAnsi="宋体" w:eastAsia="宋体" w:cs="宋体"/>
          <w:spacing w:val="9"/>
          <w:sz w:val="20"/>
          <w:szCs w:val="20"/>
        </w:rPr>
        <w:t>的全部</w:t>
      </w:r>
      <w:r>
        <w:rPr>
          <w:rFonts w:ascii="宋体" w:hAnsi="宋体" w:eastAsia="宋体" w:cs="宋体"/>
          <w:spacing w:val="6"/>
          <w:sz w:val="20"/>
          <w:szCs w:val="20"/>
        </w:rPr>
        <w:t>内容，我方</w:t>
      </w:r>
      <w:r>
        <w:rPr>
          <w:rFonts w:ascii="宋体" w:hAnsi="宋体" w:eastAsia="宋体" w:cs="宋体"/>
          <w:spacing w:val="6"/>
          <w:sz w:val="20"/>
          <w:szCs w:val="20"/>
          <w:u w:val="single" w:color="auto"/>
        </w:rPr>
        <w:t>（报价人名称）</w:t>
      </w:r>
      <w:r>
        <w:rPr>
          <w:rFonts w:ascii="宋体" w:hAnsi="宋体" w:eastAsia="宋体" w:cs="宋体"/>
          <w:spacing w:val="6"/>
          <w:sz w:val="20"/>
          <w:szCs w:val="20"/>
        </w:rPr>
        <w:t>作为</w:t>
      </w:r>
      <w:r>
        <w:rPr>
          <w:rFonts w:hint="eastAsia" w:ascii="宋体" w:hAnsi="宋体" w:eastAsia="宋体" w:cs="宋体"/>
          <w:spacing w:val="6"/>
          <w:sz w:val="20"/>
          <w:szCs w:val="20"/>
          <w:lang w:eastAsia="zh-CN"/>
        </w:rPr>
        <w:t>响应</w:t>
      </w:r>
      <w:r>
        <w:rPr>
          <w:rFonts w:ascii="宋体" w:hAnsi="宋体" w:eastAsia="宋体" w:cs="宋体"/>
          <w:spacing w:val="6"/>
          <w:sz w:val="20"/>
          <w:szCs w:val="20"/>
        </w:rPr>
        <w:t>者正式</w:t>
      </w:r>
      <w:r>
        <w:rPr>
          <w:rFonts w:ascii="宋体" w:hAnsi="宋体" w:eastAsia="宋体" w:cs="宋体"/>
          <w:spacing w:val="5"/>
          <w:sz w:val="20"/>
          <w:szCs w:val="20"/>
        </w:rPr>
        <w:t>授权</w:t>
      </w:r>
      <w:r>
        <w:rPr>
          <w:rFonts w:hint="eastAsia" w:ascii="宋体" w:hAnsi="宋体" w:eastAsia="宋体" w:cs="宋体"/>
          <w:spacing w:val="5"/>
          <w:sz w:val="20"/>
          <w:szCs w:val="20"/>
          <w:lang w:eastAsia="zh-CN"/>
        </w:rPr>
        <w:t>（</w:t>
      </w:r>
      <w:r>
        <w:rPr>
          <w:rFonts w:ascii="宋体" w:hAnsi="宋体" w:eastAsia="宋体" w:cs="宋体"/>
          <w:spacing w:val="5"/>
          <w:sz w:val="20"/>
          <w:szCs w:val="20"/>
        </w:rPr>
        <w:t>授权代表全名</w:t>
      </w:r>
      <w:r>
        <w:rPr>
          <w:rFonts w:hint="eastAsia" w:ascii="宋体" w:hAnsi="宋体" w:eastAsia="宋体" w:cs="宋体"/>
          <w:spacing w:val="5"/>
          <w:sz w:val="20"/>
          <w:szCs w:val="20"/>
          <w:lang w:eastAsia="zh-CN"/>
        </w:rPr>
        <w:t>，</w:t>
      </w:r>
      <w:r>
        <w:rPr>
          <w:rFonts w:ascii="宋体" w:hAnsi="宋体" w:eastAsia="宋体" w:cs="宋体"/>
          <w:spacing w:val="5"/>
          <w:sz w:val="20"/>
          <w:szCs w:val="20"/>
        </w:rPr>
        <w:t>职务</w:t>
      </w:r>
      <w:r>
        <w:rPr>
          <w:rFonts w:hint="eastAsia" w:ascii="宋体" w:hAnsi="宋体" w:eastAsia="宋体" w:cs="宋体"/>
          <w:spacing w:val="5"/>
          <w:sz w:val="20"/>
          <w:szCs w:val="20"/>
          <w:lang w:eastAsia="zh-CN"/>
        </w:rPr>
        <w:t>）</w:t>
      </w:r>
      <w:r>
        <w:rPr>
          <w:rFonts w:ascii="宋体" w:hAnsi="宋体" w:eastAsia="宋体" w:cs="宋体"/>
          <w:spacing w:val="8"/>
          <w:sz w:val="20"/>
          <w:szCs w:val="20"/>
        </w:rPr>
        <w:t>代表我方进行有关本</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的一切事宜。</w:t>
      </w:r>
    </w:p>
    <w:p w14:paraId="54076F35">
      <w:pPr>
        <w:keepNext w:val="0"/>
        <w:keepLines w:val="0"/>
        <w:pageBreakBefore w:val="0"/>
        <w:widowControl/>
        <w:tabs>
          <w:tab w:val="left" w:pos="118"/>
        </w:tabs>
        <w:kinsoku/>
        <w:wordWrap/>
        <w:overflowPunct w:val="0"/>
        <w:topLinePunct w:val="0"/>
        <w:autoSpaceDE w:val="0"/>
        <w:autoSpaceDN w:val="0"/>
        <w:bidi w:val="0"/>
        <w:adjustRightInd w:val="0"/>
        <w:snapToGrid w:val="0"/>
        <w:spacing w:line="360" w:lineRule="auto"/>
        <w:ind w:left="0" w:right="0" w:firstLine="427"/>
        <w:jc w:val="both"/>
        <w:textAlignment w:val="baseline"/>
        <w:rPr>
          <w:rFonts w:ascii="宋体" w:hAnsi="宋体" w:eastAsia="宋体" w:cs="宋体"/>
          <w:sz w:val="20"/>
          <w:szCs w:val="20"/>
        </w:rPr>
      </w:pPr>
      <w:r>
        <w:rPr>
          <w:rFonts w:ascii="宋体" w:hAnsi="宋体" w:eastAsia="宋体" w:cs="宋体"/>
          <w:spacing w:val="18"/>
          <w:sz w:val="20"/>
          <w:szCs w:val="20"/>
        </w:rPr>
        <w:t>在此提交的</w:t>
      </w:r>
      <w:r>
        <w:rPr>
          <w:rFonts w:hint="eastAsia" w:ascii="宋体" w:hAnsi="宋体" w:eastAsia="宋体" w:cs="宋体"/>
          <w:spacing w:val="18"/>
          <w:sz w:val="20"/>
          <w:szCs w:val="20"/>
          <w:lang w:eastAsia="zh-CN"/>
        </w:rPr>
        <w:t>响应文件，</w:t>
      </w:r>
      <w:r>
        <w:rPr>
          <w:rFonts w:ascii="宋体" w:hAnsi="宋体" w:eastAsia="宋体" w:cs="宋体"/>
          <w:spacing w:val="18"/>
          <w:sz w:val="20"/>
          <w:szCs w:val="20"/>
        </w:rPr>
        <w:t>正本一份</w:t>
      </w:r>
      <w:r>
        <w:rPr>
          <w:rFonts w:hint="eastAsia" w:ascii="宋体" w:hAnsi="宋体" w:eastAsia="宋体" w:cs="宋体"/>
          <w:spacing w:val="18"/>
          <w:sz w:val="20"/>
          <w:szCs w:val="20"/>
          <w:lang w:eastAsia="zh-CN"/>
        </w:rPr>
        <w:t>，</w:t>
      </w:r>
      <w:r>
        <w:rPr>
          <w:rFonts w:ascii="宋体" w:hAnsi="宋体" w:eastAsia="宋体" w:cs="宋体"/>
          <w:spacing w:val="18"/>
          <w:sz w:val="20"/>
          <w:szCs w:val="20"/>
        </w:rPr>
        <w:t>副本</w:t>
      </w:r>
      <w:r>
        <w:rPr>
          <w:rFonts w:hint="eastAsia" w:ascii="宋体" w:hAnsi="宋体" w:eastAsia="宋体" w:cs="宋体"/>
          <w:spacing w:val="18"/>
          <w:sz w:val="20"/>
          <w:szCs w:val="20"/>
          <w:lang w:eastAsia="zh-CN"/>
        </w:rPr>
        <w:t>一份</w:t>
      </w:r>
      <w:r>
        <w:rPr>
          <w:rFonts w:ascii="宋体" w:hAnsi="宋体" w:eastAsia="宋体" w:cs="宋体"/>
          <w:spacing w:val="18"/>
          <w:sz w:val="20"/>
          <w:szCs w:val="20"/>
        </w:rPr>
        <w:t>。针对本项目我方报价金额为人民币（</w:t>
      </w:r>
      <w:r>
        <w:rPr>
          <w:rFonts w:ascii="宋体" w:hAnsi="宋体" w:eastAsia="宋体" w:cs="宋体"/>
          <w:spacing w:val="17"/>
          <w:sz w:val="20"/>
          <w:szCs w:val="20"/>
        </w:rPr>
        <w:t>大写）</w:t>
      </w:r>
      <w:r>
        <w:rPr>
          <w:rFonts w:ascii="宋体" w:hAnsi="宋体" w:eastAsia="宋体" w:cs="宋体"/>
          <w:sz w:val="20"/>
          <w:szCs w:val="20"/>
          <w:u w:val="single" w:color="auto"/>
        </w:rPr>
        <w:t>xxx</w:t>
      </w:r>
      <w:r>
        <w:rPr>
          <w:rFonts w:ascii="宋体" w:hAnsi="宋体" w:eastAsia="宋体" w:cs="宋体"/>
          <w:sz w:val="20"/>
          <w:szCs w:val="20"/>
          <w:u w:val="single" w:color="auto"/>
        </w:rPr>
        <w:tab/>
      </w:r>
      <w:r>
        <w:rPr>
          <w:rFonts w:hint="eastAsia" w:ascii="宋体" w:hAnsi="宋体" w:eastAsia="宋体" w:cs="宋体"/>
          <w:sz w:val="20"/>
          <w:szCs w:val="20"/>
          <w:u w:val="single" w:color="auto"/>
          <w:lang w:eastAsia="zh-CN"/>
        </w:rPr>
        <w:t>（</w:t>
      </w:r>
      <w:r>
        <w:rPr>
          <w:rFonts w:ascii="宋体" w:hAnsi="宋体" w:eastAsia="宋体" w:cs="宋体"/>
          <w:spacing w:val="8"/>
          <w:sz w:val="20"/>
          <w:szCs w:val="20"/>
          <w:u w:val="single" w:color="auto"/>
        </w:rPr>
        <w:t>¥</w:t>
      </w:r>
      <w:r>
        <w:rPr>
          <w:rFonts w:ascii="宋体" w:hAnsi="宋体" w:eastAsia="宋体" w:cs="宋体"/>
          <w:sz w:val="20"/>
          <w:szCs w:val="20"/>
          <w:u w:val="single" w:color="auto"/>
        </w:rPr>
        <w:t>xxx</w:t>
      </w:r>
      <w:r>
        <w:rPr>
          <w:rFonts w:ascii="宋体" w:hAnsi="宋体" w:eastAsia="宋体" w:cs="宋体"/>
          <w:spacing w:val="8"/>
          <w:sz w:val="20"/>
          <w:szCs w:val="20"/>
          <w:u w:val="single" w:color="auto"/>
        </w:rPr>
        <w:t>,</w:t>
      </w:r>
      <w:r>
        <w:rPr>
          <w:rFonts w:ascii="宋体" w:hAnsi="宋体" w:eastAsia="宋体" w:cs="宋体"/>
          <w:sz w:val="20"/>
          <w:szCs w:val="20"/>
          <w:u w:val="single" w:color="auto"/>
        </w:rPr>
        <w:t>xxx</w:t>
      </w:r>
      <w:r>
        <w:rPr>
          <w:rFonts w:ascii="宋体" w:hAnsi="宋体" w:eastAsia="宋体" w:cs="宋体"/>
          <w:spacing w:val="8"/>
          <w:sz w:val="20"/>
          <w:szCs w:val="20"/>
          <w:u w:val="single" w:color="auto"/>
        </w:rPr>
        <w:t>.</w:t>
      </w:r>
      <w:r>
        <w:rPr>
          <w:rFonts w:ascii="宋体" w:hAnsi="宋体" w:eastAsia="宋体" w:cs="宋体"/>
          <w:sz w:val="20"/>
          <w:szCs w:val="20"/>
          <w:u w:val="single" w:color="auto"/>
        </w:rPr>
        <w:t>xx</w:t>
      </w:r>
      <w:r>
        <w:rPr>
          <w:rFonts w:ascii="宋体" w:hAnsi="宋体" w:eastAsia="宋体" w:cs="宋体"/>
          <w:spacing w:val="20"/>
          <w:sz w:val="20"/>
          <w:szCs w:val="20"/>
          <w:u w:val="single" w:color="auto"/>
        </w:rPr>
        <w:t>）</w:t>
      </w:r>
      <w:r>
        <w:rPr>
          <w:rFonts w:ascii="宋体" w:hAnsi="宋体" w:eastAsia="宋体" w:cs="宋体"/>
          <w:spacing w:val="20"/>
          <w:sz w:val="20"/>
          <w:szCs w:val="20"/>
        </w:rPr>
        <w:t>，</w:t>
      </w:r>
      <w:r>
        <w:rPr>
          <w:rFonts w:ascii="宋体" w:hAnsi="宋体" w:eastAsia="宋体" w:cs="宋体"/>
          <w:spacing w:val="8"/>
          <w:sz w:val="20"/>
          <w:szCs w:val="20"/>
        </w:rPr>
        <w:t>并郑重作出以下承诺：</w:t>
      </w:r>
    </w:p>
    <w:p w14:paraId="131307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z w:val="20"/>
          <w:szCs w:val="20"/>
        </w:rPr>
      </w:pPr>
      <w:r>
        <w:rPr>
          <w:rFonts w:ascii="宋体" w:hAnsi="宋体" w:eastAsia="宋体" w:cs="宋体"/>
          <w:spacing w:val="8"/>
          <w:sz w:val="20"/>
          <w:szCs w:val="20"/>
        </w:rPr>
        <w:t>一、我方愿意遵守</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的各项规定，自愿参加</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，并已清楚</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的要求与规定，并严格按照</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的规定履行全部责任和义务。</w:t>
      </w:r>
    </w:p>
    <w:p w14:paraId="15B507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
        <w:jc w:val="both"/>
        <w:textAlignment w:val="baseline"/>
        <w:rPr>
          <w:rFonts w:ascii="宋体" w:hAnsi="宋体" w:eastAsia="宋体" w:cs="宋体"/>
          <w:sz w:val="20"/>
          <w:szCs w:val="20"/>
        </w:rPr>
      </w:pPr>
      <w:r>
        <w:rPr>
          <w:rFonts w:ascii="宋体" w:hAnsi="宋体" w:eastAsia="宋体" w:cs="宋体"/>
          <w:spacing w:val="8"/>
          <w:sz w:val="20"/>
          <w:szCs w:val="20"/>
        </w:rPr>
        <w:t>二、我方已经详细地阅读并完全理解全部</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，包括澄清（如有）及参考文件，我方已完全清</w:t>
      </w:r>
      <w:r>
        <w:rPr>
          <w:rFonts w:hint="eastAsia" w:ascii="宋体" w:hAnsi="宋体" w:eastAsia="宋体" w:cs="宋体"/>
          <w:spacing w:val="8"/>
          <w:sz w:val="20"/>
          <w:szCs w:val="20"/>
          <w:lang w:eastAsia="zh-CN"/>
        </w:rPr>
        <w:t>晰地</w:t>
      </w:r>
      <w:r>
        <w:rPr>
          <w:rFonts w:ascii="宋体" w:hAnsi="宋体" w:eastAsia="宋体" w:cs="宋体"/>
          <w:spacing w:val="8"/>
          <w:sz w:val="20"/>
          <w:szCs w:val="20"/>
        </w:rPr>
        <w:t>理</w:t>
      </w:r>
      <w:r>
        <w:rPr>
          <w:rFonts w:ascii="宋体" w:hAnsi="宋体" w:eastAsia="宋体" w:cs="宋体"/>
          <w:spacing w:val="5"/>
          <w:sz w:val="20"/>
          <w:szCs w:val="20"/>
        </w:rPr>
        <w:t>解</w:t>
      </w:r>
      <w:r>
        <w:rPr>
          <w:rFonts w:hint="eastAsia" w:ascii="宋体" w:hAnsi="宋体" w:eastAsia="宋体" w:cs="宋体"/>
          <w:spacing w:val="5"/>
          <w:sz w:val="20"/>
          <w:szCs w:val="20"/>
          <w:lang w:eastAsia="zh-CN"/>
        </w:rPr>
        <w:t>响应文件</w:t>
      </w:r>
      <w:r>
        <w:rPr>
          <w:rFonts w:ascii="宋体" w:hAnsi="宋体" w:eastAsia="宋体" w:cs="宋体"/>
          <w:spacing w:val="5"/>
          <w:sz w:val="20"/>
          <w:szCs w:val="20"/>
        </w:rPr>
        <w:t>的要求，不存在任何含糊不清和误解之处，同意放弃对这些文件所提出的异议和质疑的权利。</w:t>
      </w:r>
    </w:p>
    <w:p w14:paraId="2B4BEC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9"/>
          <w:sz w:val="20"/>
          <w:szCs w:val="20"/>
        </w:rPr>
        <w:t>三、我方同意提供</w:t>
      </w:r>
      <w:r>
        <w:rPr>
          <w:rFonts w:hint="eastAsia" w:ascii="宋体" w:hAnsi="宋体" w:eastAsia="宋体" w:cs="宋体"/>
          <w:spacing w:val="9"/>
          <w:sz w:val="20"/>
          <w:szCs w:val="20"/>
          <w:lang w:eastAsia="zh-CN"/>
        </w:rPr>
        <w:t>响应文件</w:t>
      </w:r>
      <w:r>
        <w:rPr>
          <w:rFonts w:ascii="宋体" w:hAnsi="宋体" w:eastAsia="宋体" w:cs="宋体"/>
          <w:spacing w:val="9"/>
          <w:sz w:val="20"/>
          <w:szCs w:val="20"/>
        </w:rPr>
        <w:t>要求的有关报价的一切资料。</w:t>
      </w:r>
    </w:p>
    <w:p w14:paraId="4C85D1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7"/>
          <w:sz w:val="20"/>
          <w:szCs w:val="20"/>
        </w:rPr>
        <w:t>四、我方理解</w:t>
      </w:r>
      <w:r>
        <w:rPr>
          <w:rFonts w:hint="eastAsia" w:ascii="宋体" w:hAnsi="宋体" w:eastAsia="宋体" w:cs="宋体"/>
          <w:spacing w:val="7"/>
          <w:sz w:val="20"/>
          <w:szCs w:val="20"/>
          <w:lang w:eastAsia="zh-CN"/>
        </w:rPr>
        <w:t>采购人</w:t>
      </w:r>
      <w:r>
        <w:rPr>
          <w:rFonts w:ascii="宋体" w:hAnsi="宋体" w:eastAsia="宋体" w:cs="宋体"/>
          <w:spacing w:val="7"/>
          <w:sz w:val="20"/>
          <w:szCs w:val="20"/>
        </w:rPr>
        <w:t>拒绝迟到的报价。</w:t>
      </w:r>
    </w:p>
    <w:p w14:paraId="0AFF57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
        <w:jc w:val="both"/>
        <w:textAlignment w:val="baseline"/>
        <w:rPr>
          <w:rFonts w:ascii="宋体" w:hAnsi="宋体" w:eastAsia="宋体" w:cs="宋体"/>
          <w:spacing w:val="7"/>
          <w:sz w:val="20"/>
          <w:szCs w:val="20"/>
        </w:rPr>
      </w:pPr>
      <w:r>
        <w:rPr>
          <w:rFonts w:ascii="宋体" w:hAnsi="宋体" w:eastAsia="宋体" w:cs="宋体"/>
          <w:spacing w:val="8"/>
          <w:sz w:val="20"/>
          <w:szCs w:val="20"/>
        </w:rPr>
        <w:t>五、我方提交的一切文件，无论是原件还是复印件均为准确、真实、有效、完整的，绝无任何虚假、伪</w:t>
      </w:r>
      <w:r>
        <w:rPr>
          <w:rFonts w:ascii="宋体" w:hAnsi="宋体" w:eastAsia="宋体" w:cs="宋体"/>
          <w:spacing w:val="5"/>
          <w:sz w:val="20"/>
          <w:szCs w:val="20"/>
        </w:rPr>
        <w:t>造或者夸大。我方在此郑重承诺：在本次</w:t>
      </w:r>
      <w:r>
        <w:rPr>
          <w:rFonts w:hint="eastAsia" w:ascii="宋体" w:hAnsi="宋体" w:eastAsia="宋体" w:cs="宋体"/>
          <w:spacing w:val="5"/>
          <w:sz w:val="20"/>
          <w:szCs w:val="20"/>
          <w:lang w:eastAsia="zh-CN"/>
        </w:rPr>
        <w:t>响应</w:t>
      </w:r>
      <w:r>
        <w:rPr>
          <w:rFonts w:ascii="宋体" w:hAnsi="宋体" w:eastAsia="宋体" w:cs="宋体"/>
          <w:spacing w:val="5"/>
          <w:sz w:val="20"/>
          <w:szCs w:val="20"/>
        </w:rPr>
        <w:t>活动中，如有违法、违规、弄虚作假行为，所造成的损失、</w:t>
      </w:r>
      <w:r>
        <w:rPr>
          <w:rFonts w:ascii="宋体" w:hAnsi="宋体" w:eastAsia="宋体" w:cs="宋体"/>
          <w:spacing w:val="8"/>
          <w:sz w:val="20"/>
          <w:szCs w:val="20"/>
        </w:rPr>
        <w:t>不良后果及法律责任，一律由我方承担。</w:t>
      </w:r>
    </w:p>
    <w:p w14:paraId="61AF2F8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7"/>
          <w:sz w:val="20"/>
          <w:szCs w:val="20"/>
        </w:rPr>
      </w:pPr>
      <w:r>
        <w:rPr>
          <w:rFonts w:ascii="宋体" w:hAnsi="宋体" w:eastAsia="宋体" w:cs="宋体"/>
          <w:spacing w:val="7"/>
          <w:sz w:val="20"/>
          <w:szCs w:val="20"/>
        </w:rPr>
        <w:t>六、如果我方提供的文件不真实，则完全同意认定为我方提供虚假材料，并同意作相应处理。</w:t>
      </w:r>
    </w:p>
    <w:p w14:paraId="7C755603">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人名称（盖章）：</w:t>
      </w:r>
    </w:p>
    <w:p w14:paraId="3A128FFB">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3FD76280">
      <w:pPr>
        <w:spacing w:before="162" w:line="227" w:lineRule="auto"/>
        <w:rPr>
          <w:rFonts w:ascii="宋体" w:hAnsi="宋体" w:eastAsia="宋体" w:cs="宋体"/>
          <w:spacing w:val="9"/>
          <w:sz w:val="20"/>
          <w:szCs w:val="20"/>
        </w:rPr>
      </w:pPr>
      <w:r>
        <w:rPr>
          <w:rFonts w:ascii="宋体" w:hAnsi="宋体" w:eastAsia="宋体" w:cs="宋体"/>
          <w:spacing w:val="9"/>
          <w:sz w:val="20"/>
          <w:szCs w:val="20"/>
        </w:rPr>
        <w:t>日期：</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年</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月</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日</w:t>
      </w:r>
    </w:p>
    <w:p w14:paraId="5E3B19F2">
      <w:pPr>
        <w:spacing w:line="228" w:lineRule="auto"/>
        <w:rPr>
          <w:rFonts w:ascii="宋体" w:hAnsi="宋体" w:eastAsia="宋体" w:cs="宋体"/>
          <w:sz w:val="20"/>
          <w:szCs w:val="20"/>
        </w:rPr>
        <w:sectPr>
          <w:footerReference r:id="rId17" w:type="default"/>
          <w:pgSz w:w="11906" w:h="16839"/>
          <w:pgMar w:top="1440" w:right="1803" w:bottom="1440" w:left="1803" w:header="0" w:footer="852" w:gutter="0"/>
          <w:pgNumType w:fmt="decimal"/>
          <w:cols w:space="720" w:num="1"/>
        </w:sectPr>
      </w:pPr>
    </w:p>
    <w:p w14:paraId="5B43DB0F">
      <w:pPr>
        <w:spacing w:before="183" w:line="221" w:lineRule="auto"/>
        <w:jc w:val="center"/>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3.</w:t>
      </w:r>
      <w:r>
        <w:rPr>
          <w:rFonts w:ascii="宋体" w:hAnsi="宋体" w:eastAsia="宋体" w:cs="宋体"/>
          <w:b/>
          <w:bCs/>
          <w:spacing w:val="-5"/>
          <w:sz w:val="28"/>
          <w:szCs w:val="28"/>
        </w:rPr>
        <w:t>法定代表人/负责人资格证明书</w:t>
      </w:r>
    </w:p>
    <w:p w14:paraId="5206A8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3608" w:rightChars="0"/>
        <w:textAlignment w:val="baseline"/>
        <w:rPr>
          <w:rFonts w:ascii="宋体" w:hAnsi="宋体" w:eastAsia="宋体" w:cs="宋体"/>
          <w:spacing w:val="8"/>
          <w:sz w:val="20"/>
          <w:szCs w:val="20"/>
        </w:rPr>
      </w:pPr>
    </w:p>
    <w:p w14:paraId="187E05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3608" w:rightChars="0"/>
        <w:textAlignment w:val="baseline"/>
        <w:rPr>
          <w:rFonts w:ascii="宋体" w:hAnsi="宋体" w:eastAsia="宋体" w:cs="宋体"/>
          <w:sz w:val="20"/>
          <w:szCs w:val="20"/>
        </w:rPr>
      </w:pPr>
      <w:r>
        <w:rPr>
          <w:rFonts w:ascii="宋体" w:hAnsi="宋体" w:eastAsia="宋体" w:cs="宋体"/>
          <w:spacing w:val="8"/>
          <w:sz w:val="20"/>
          <w:szCs w:val="20"/>
        </w:rPr>
        <w:t>致：</w:t>
      </w:r>
      <w:r>
        <w:rPr>
          <w:rFonts w:hint="eastAsia" w:ascii="宋体" w:hAnsi="宋体" w:eastAsia="宋体" w:cs="宋体"/>
          <w:b/>
          <w:bCs/>
          <w:spacing w:val="8"/>
          <w:sz w:val="20"/>
          <w:szCs w:val="20"/>
          <w:u w:val="single" w:color="auto"/>
        </w:rPr>
        <w:t>广东省生殖医院</w:t>
      </w:r>
    </w:p>
    <w:p w14:paraId="3830315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32" w:firstLineChars="200"/>
        <w:jc w:val="both"/>
        <w:textAlignment w:val="baseline"/>
        <w:rPr>
          <w:rFonts w:ascii="宋体" w:hAnsi="宋体" w:eastAsia="宋体" w:cs="宋体"/>
          <w:spacing w:val="8"/>
          <w:sz w:val="20"/>
          <w:szCs w:val="20"/>
        </w:rPr>
      </w:pPr>
      <w:r>
        <w:rPr>
          <w:rFonts w:hint="eastAsia" w:ascii="宋体" w:hAnsi="宋体" w:eastAsia="宋体" w:cs="宋体"/>
          <w:spacing w:val="8"/>
          <w:sz w:val="20"/>
          <w:szCs w:val="20"/>
          <w:u w:val="single"/>
          <w:lang w:val="en-US" w:eastAsia="zh-CN"/>
        </w:rPr>
        <w:t xml:space="preserve">       </w:t>
      </w:r>
      <w:r>
        <w:rPr>
          <w:rFonts w:ascii="宋体" w:hAnsi="宋体" w:eastAsia="宋体" w:cs="宋体"/>
          <w:spacing w:val="8"/>
          <w:sz w:val="20"/>
          <w:szCs w:val="20"/>
        </w:rPr>
        <w:t>同志，现任我单位</w:t>
      </w:r>
      <w:r>
        <w:rPr>
          <w:rFonts w:hint="eastAsia" w:ascii="宋体" w:hAnsi="宋体" w:eastAsia="宋体" w:cs="宋体"/>
          <w:spacing w:val="8"/>
          <w:sz w:val="20"/>
          <w:szCs w:val="20"/>
          <w:u w:val="single"/>
          <w:lang w:eastAsia="zh-CN"/>
        </w:rPr>
        <w:t xml:space="preserve">  </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lang w:eastAsia="zh-CN"/>
        </w:rPr>
        <w:t>职务</w:t>
      </w:r>
      <w:r>
        <w:rPr>
          <w:rFonts w:ascii="宋体" w:hAnsi="宋体" w:eastAsia="宋体" w:cs="宋体"/>
          <w:spacing w:val="8"/>
          <w:sz w:val="20"/>
          <w:szCs w:val="20"/>
        </w:rPr>
        <w:t>，为法定代表人，特此</w:t>
      </w:r>
      <w:r>
        <w:rPr>
          <w:rFonts w:hint="eastAsia" w:ascii="宋体" w:hAnsi="宋体" w:eastAsia="宋体" w:cs="宋体"/>
          <w:spacing w:val="8"/>
          <w:sz w:val="20"/>
          <w:szCs w:val="20"/>
          <w:lang w:eastAsia="zh-CN"/>
        </w:rPr>
        <w:t>声明</w:t>
      </w:r>
      <w:r>
        <w:rPr>
          <w:rFonts w:ascii="宋体" w:hAnsi="宋体" w:eastAsia="宋体" w:cs="宋体"/>
          <w:spacing w:val="8"/>
          <w:sz w:val="20"/>
          <w:szCs w:val="20"/>
        </w:rPr>
        <w:t>。</w:t>
      </w:r>
    </w:p>
    <w:p w14:paraId="4C9B1C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pacing w:val="8"/>
          <w:sz w:val="20"/>
          <w:szCs w:val="20"/>
        </w:rPr>
      </w:pPr>
    </w:p>
    <w:p w14:paraId="67D70D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签发日期：</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日，有效期至</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2C9F60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单位：（盖章）</w:t>
      </w:r>
    </w:p>
    <w:p w14:paraId="3DFEBA5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pacing w:val="8"/>
          <w:sz w:val="20"/>
          <w:szCs w:val="20"/>
        </w:rPr>
      </w:pPr>
    </w:p>
    <w:p w14:paraId="47D299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附：法定代表人身份证号码：</w:t>
      </w:r>
    </w:p>
    <w:p w14:paraId="1DAD22B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联系电话：</w:t>
      </w:r>
    </w:p>
    <w:p w14:paraId="3DA11A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统一社会信用代码：</w:t>
      </w:r>
    </w:p>
    <w:p w14:paraId="0773168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企业性质：</w:t>
      </w:r>
    </w:p>
    <w:p w14:paraId="64C021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经营范围：</w:t>
      </w:r>
    </w:p>
    <w:p w14:paraId="7D2E09E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说明：1.法定代表人为企业事业单位、国家机关、社会团体的主要负责人。</w:t>
      </w:r>
    </w:p>
    <w:p w14:paraId="1BFB08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1080" w:firstLineChars="500"/>
        <w:jc w:val="both"/>
        <w:textAlignment w:val="baseline"/>
        <w:rPr>
          <w:rFonts w:ascii="宋体" w:hAnsi="宋体" w:eastAsia="宋体" w:cs="宋体"/>
          <w:spacing w:val="8"/>
          <w:sz w:val="20"/>
          <w:szCs w:val="20"/>
        </w:rPr>
      </w:pPr>
      <w:r>
        <w:rPr>
          <w:rFonts w:ascii="宋体" w:hAnsi="宋体" w:eastAsia="宋体" w:cs="宋体"/>
          <w:spacing w:val="8"/>
          <w:sz w:val="20"/>
          <w:szCs w:val="20"/>
        </w:rPr>
        <w:t>2.内容必须填写真实、清楚、涂改无效，不得转让、买卖。</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4115"/>
      </w:tblGrid>
      <w:tr w14:paraId="5C73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460" w:type="dxa"/>
          </w:tcPr>
          <w:p w14:paraId="29066C45">
            <w:pPr>
              <w:widowControl w:val="0"/>
              <w:spacing w:before="210"/>
              <w:rPr>
                <w:rFonts w:hint="eastAsia"/>
                <w:vertAlign w:val="baseline"/>
              </w:rPr>
            </w:pPr>
          </w:p>
          <w:p w14:paraId="03C06872">
            <w:pPr>
              <w:widowControl w:val="0"/>
              <w:spacing w:before="210"/>
              <w:rPr>
                <w:rFonts w:hint="eastAsia"/>
                <w:vertAlign w:val="baseline"/>
              </w:rPr>
            </w:pPr>
            <w:r>
              <w:rPr>
                <w:rFonts w:hint="eastAsia"/>
                <w:vertAlign w:val="baseline"/>
              </w:rPr>
              <w:t>法定代表人</w:t>
            </w:r>
          </w:p>
          <w:p w14:paraId="4E870D09">
            <w:pPr>
              <w:widowControl w:val="0"/>
              <w:spacing w:before="210"/>
              <w:rPr>
                <w:vertAlign w:val="baseline"/>
              </w:rPr>
            </w:pPr>
            <w:r>
              <w:rPr>
                <w:rFonts w:hint="eastAsia"/>
                <w:vertAlign w:val="baseline"/>
              </w:rPr>
              <w:t>居民身份证复印件（正面）粘贴处</w:t>
            </w:r>
          </w:p>
        </w:tc>
        <w:tc>
          <w:tcPr>
            <w:tcW w:w="4170" w:type="dxa"/>
          </w:tcPr>
          <w:p w14:paraId="4CF08C62">
            <w:pPr>
              <w:widowControl w:val="0"/>
              <w:spacing w:before="210"/>
              <w:rPr>
                <w:rFonts w:hint="eastAsia"/>
                <w:vertAlign w:val="baseline"/>
              </w:rPr>
            </w:pPr>
          </w:p>
          <w:p w14:paraId="0D13710F">
            <w:pPr>
              <w:widowControl w:val="0"/>
              <w:spacing w:before="210"/>
              <w:rPr>
                <w:rFonts w:hint="eastAsia"/>
                <w:vertAlign w:val="baseline"/>
              </w:rPr>
            </w:pPr>
            <w:r>
              <w:rPr>
                <w:rFonts w:hint="eastAsia"/>
                <w:vertAlign w:val="baseline"/>
              </w:rPr>
              <w:t>法定代表人</w:t>
            </w:r>
          </w:p>
          <w:p w14:paraId="0578755A">
            <w:pPr>
              <w:widowControl w:val="0"/>
              <w:spacing w:before="210"/>
              <w:rPr>
                <w:vertAlign w:val="baseline"/>
              </w:rPr>
            </w:pPr>
            <w:r>
              <w:rPr>
                <w:rFonts w:hint="eastAsia"/>
                <w:vertAlign w:val="baseline"/>
              </w:rPr>
              <w:t>居民身份证复印件（</w:t>
            </w:r>
            <w:r>
              <w:rPr>
                <w:rFonts w:hint="eastAsia" w:eastAsia="宋体"/>
                <w:vertAlign w:val="baseline"/>
                <w:lang w:val="en-US" w:eastAsia="zh-CN"/>
              </w:rPr>
              <w:t>反</w:t>
            </w:r>
            <w:r>
              <w:rPr>
                <w:rFonts w:hint="eastAsia"/>
                <w:vertAlign w:val="baseline"/>
              </w:rPr>
              <w:t>面）粘贴处</w:t>
            </w:r>
          </w:p>
        </w:tc>
      </w:tr>
    </w:tbl>
    <w:p w14:paraId="58F76FE0">
      <w:pPr>
        <w:spacing w:before="210"/>
      </w:pPr>
    </w:p>
    <w:p w14:paraId="22A33C89">
      <w:pPr>
        <w:pStyle w:val="2"/>
      </w:pPr>
    </w:p>
    <w:p w14:paraId="0EC1D1A1">
      <w:pPr>
        <w:sectPr>
          <w:footerReference r:id="rId18" w:type="default"/>
          <w:pgSz w:w="11906" w:h="16839"/>
          <w:pgMar w:top="1440" w:right="1803" w:bottom="1440" w:left="1803" w:header="0" w:footer="852" w:gutter="0"/>
          <w:pgNumType w:fmt="decimal"/>
          <w:cols w:space="720" w:num="1"/>
        </w:sectPr>
      </w:pPr>
    </w:p>
    <w:p w14:paraId="4365CA33">
      <w:pPr>
        <w:spacing w:before="59" w:line="219" w:lineRule="auto"/>
        <w:jc w:val="center"/>
        <w:rPr>
          <w:rFonts w:ascii="宋体" w:hAnsi="宋体" w:eastAsia="宋体" w:cs="宋体"/>
          <w:sz w:val="30"/>
          <w:szCs w:val="30"/>
        </w:rPr>
      </w:pPr>
      <w:r>
        <w:rPr>
          <w:rFonts w:ascii="宋体" w:hAnsi="宋体" w:eastAsia="宋体" w:cs="宋体"/>
          <w:b/>
          <w:bCs/>
          <w:spacing w:val="-4"/>
          <w:sz w:val="30"/>
          <w:szCs w:val="30"/>
        </w:rPr>
        <w:t>4.法定代表人授权书</w:t>
      </w:r>
    </w:p>
    <w:p w14:paraId="5D11B903">
      <w:pPr>
        <w:pStyle w:val="2"/>
        <w:spacing w:line="285" w:lineRule="auto"/>
      </w:pPr>
    </w:p>
    <w:p w14:paraId="711F2311">
      <w:pPr>
        <w:spacing w:before="78" w:line="198" w:lineRule="auto"/>
      </w:pPr>
      <w:r>
        <w:rPr>
          <w:rFonts w:ascii="宋体" w:hAnsi="宋体" w:eastAsia="宋体" w:cs="宋体"/>
          <w:spacing w:val="4"/>
          <w:sz w:val="20"/>
          <w:szCs w:val="20"/>
        </w:rPr>
        <w:t>致</w:t>
      </w:r>
      <w:r>
        <w:rPr>
          <w:rFonts w:hint="eastAsia" w:ascii="宋体" w:hAnsi="宋体" w:eastAsia="宋体" w:cs="宋体"/>
          <w:spacing w:val="4"/>
          <w:sz w:val="20"/>
          <w:szCs w:val="20"/>
          <w:lang w:eastAsia="zh-CN"/>
        </w:rPr>
        <w:t>：</w:t>
      </w:r>
      <w:r>
        <w:rPr>
          <w:rFonts w:hint="eastAsia" w:ascii="宋体" w:hAnsi="宋体" w:eastAsia="宋体" w:cs="宋体"/>
          <w:b/>
          <w:bCs/>
          <w:spacing w:val="4"/>
          <w:sz w:val="20"/>
          <w:szCs w:val="20"/>
          <w:u w:val="single" w:color="auto"/>
          <w:lang w:val="en-US" w:eastAsia="zh-CN"/>
        </w:rPr>
        <w:t>广东省生殖医院</w:t>
      </w:r>
    </w:p>
    <w:p w14:paraId="2523AEFF">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0"/>
          <w:szCs w:val="20"/>
        </w:rPr>
      </w:pPr>
    </w:p>
    <w:p w14:paraId="4B6F0C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本授权书声明：</w:t>
      </w:r>
      <w:r>
        <w:rPr>
          <w:rFonts w:hint="eastAsia" w:ascii="宋体" w:hAnsi="宋体" w:eastAsia="宋体" w:cs="宋体"/>
          <w:spacing w:val="10"/>
          <w:sz w:val="20"/>
          <w:szCs w:val="20"/>
          <w:lang w:eastAsia="zh-CN"/>
        </w:rPr>
        <w:t xml:space="preserve">  是</w:t>
      </w:r>
      <w:r>
        <w:rPr>
          <w:rFonts w:ascii="宋体" w:hAnsi="宋体" w:eastAsia="宋体" w:cs="宋体"/>
          <w:spacing w:val="10"/>
          <w:sz w:val="20"/>
          <w:szCs w:val="20"/>
        </w:rPr>
        <w:t>注册于（国家或地区）的（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人名称）的法定代表人</w:t>
      </w:r>
      <w:r>
        <w:rPr>
          <w:rFonts w:hint="eastAsia" w:ascii="宋体" w:hAnsi="宋体" w:eastAsia="宋体" w:cs="宋体"/>
          <w:spacing w:val="10"/>
          <w:sz w:val="20"/>
          <w:szCs w:val="20"/>
          <w:lang w:eastAsia="zh-CN"/>
        </w:rPr>
        <w:t>。</w:t>
      </w:r>
      <w:r>
        <w:rPr>
          <w:rFonts w:ascii="宋体" w:hAnsi="宋体" w:eastAsia="宋体" w:cs="宋体"/>
          <w:spacing w:val="10"/>
          <w:sz w:val="20"/>
          <w:szCs w:val="20"/>
        </w:rPr>
        <w:t>现任</w:t>
      </w:r>
      <w:r>
        <w:rPr>
          <w:rFonts w:hint="eastAsia" w:ascii="宋体" w:hAnsi="宋体" w:eastAsia="宋体" w:cs="宋体"/>
          <w:spacing w:val="10"/>
          <w:sz w:val="20"/>
          <w:szCs w:val="20"/>
          <w:lang w:eastAsia="zh-CN"/>
        </w:rPr>
        <w:t xml:space="preserve">  职务</w:t>
      </w:r>
      <w:r>
        <w:rPr>
          <w:rFonts w:ascii="宋体" w:hAnsi="宋体" w:eastAsia="宋体" w:cs="宋体"/>
          <w:spacing w:val="10"/>
          <w:sz w:val="20"/>
          <w:szCs w:val="20"/>
        </w:rPr>
        <w:t>。在项目招标</w:t>
      </w:r>
      <w:r>
        <w:rPr>
          <w:rFonts w:hint="eastAsia" w:ascii="宋体" w:hAnsi="宋体" w:eastAsia="宋体" w:cs="宋体"/>
          <w:spacing w:val="10"/>
          <w:sz w:val="20"/>
          <w:szCs w:val="20"/>
          <w:lang w:eastAsia="zh-CN"/>
        </w:rPr>
        <w:t>（2026年度健康科普项目）</w:t>
      </w:r>
      <w:r>
        <w:rPr>
          <w:rFonts w:ascii="宋体" w:hAnsi="宋体" w:eastAsia="宋体" w:cs="宋体"/>
          <w:spacing w:val="10"/>
          <w:sz w:val="20"/>
          <w:szCs w:val="20"/>
        </w:rPr>
        <w:t>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和合同执行过程中，现授权（姓名、职务）作为我公司的全权代表，以我方的名义处理一切与之有关的事宜。</w:t>
      </w:r>
    </w:p>
    <w:p w14:paraId="25B72A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632CFF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本授权书签发日期：年月日，有效期至</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日，特此声明。</w:t>
      </w:r>
    </w:p>
    <w:p w14:paraId="79BA170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7"/>
          <w:sz w:val="20"/>
          <w:szCs w:val="20"/>
        </w:rPr>
      </w:pPr>
    </w:p>
    <w:p w14:paraId="67B819EC">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人名称（盖章）：</w:t>
      </w:r>
    </w:p>
    <w:p w14:paraId="7C8BF7AC">
      <w:pPr>
        <w:spacing w:before="162" w:line="227" w:lineRule="auto"/>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50C3F6D1">
      <w:pPr>
        <w:spacing w:before="161" w:line="228" w:lineRule="auto"/>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14:paraId="6B10FB9D">
      <w:pPr>
        <w:pStyle w:val="2"/>
        <w:spacing w:line="302" w:lineRule="auto"/>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4115"/>
      </w:tblGrid>
      <w:tr w14:paraId="179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460" w:type="dxa"/>
          </w:tcPr>
          <w:p w14:paraId="21B329C3">
            <w:pPr>
              <w:widowControl w:val="0"/>
              <w:spacing w:before="210"/>
              <w:rPr>
                <w:rFonts w:hint="eastAsia"/>
                <w:vertAlign w:val="baseline"/>
              </w:rPr>
            </w:pPr>
          </w:p>
          <w:p w14:paraId="626D03B7">
            <w:pPr>
              <w:widowControl w:val="0"/>
              <w:spacing w:before="210"/>
              <w:rPr>
                <w:rFonts w:hint="eastAsia"/>
                <w:vertAlign w:val="baseline"/>
              </w:rPr>
            </w:pPr>
            <w:r>
              <w:rPr>
                <w:rFonts w:hint="eastAsia"/>
                <w:vertAlign w:val="baseline"/>
              </w:rPr>
              <w:t>授权代表人</w:t>
            </w:r>
          </w:p>
          <w:p w14:paraId="0D1EAB55">
            <w:pPr>
              <w:widowControl w:val="0"/>
              <w:spacing w:before="210"/>
              <w:rPr>
                <w:vertAlign w:val="baseline"/>
              </w:rPr>
            </w:pPr>
            <w:r>
              <w:rPr>
                <w:rFonts w:hint="eastAsia"/>
                <w:vertAlign w:val="baseline"/>
              </w:rPr>
              <w:t>居民身份证复印件（正面）粘贴处</w:t>
            </w:r>
          </w:p>
        </w:tc>
        <w:tc>
          <w:tcPr>
            <w:tcW w:w="4170" w:type="dxa"/>
          </w:tcPr>
          <w:p w14:paraId="26A39A11">
            <w:pPr>
              <w:widowControl w:val="0"/>
              <w:spacing w:before="210"/>
              <w:rPr>
                <w:rFonts w:hint="eastAsia"/>
                <w:vertAlign w:val="baseline"/>
              </w:rPr>
            </w:pPr>
          </w:p>
          <w:p w14:paraId="42FA2AF3">
            <w:pPr>
              <w:widowControl w:val="0"/>
              <w:spacing w:before="210"/>
              <w:rPr>
                <w:rFonts w:hint="eastAsia"/>
                <w:vertAlign w:val="baseline"/>
              </w:rPr>
            </w:pPr>
            <w:r>
              <w:rPr>
                <w:rFonts w:hint="eastAsia"/>
                <w:vertAlign w:val="baseline"/>
              </w:rPr>
              <w:t>授权代表人</w:t>
            </w:r>
          </w:p>
          <w:p w14:paraId="348AA589">
            <w:pPr>
              <w:widowControl w:val="0"/>
              <w:spacing w:before="210"/>
              <w:rPr>
                <w:vertAlign w:val="baseline"/>
              </w:rPr>
            </w:pPr>
            <w:r>
              <w:rPr>
                <w:rFonts w:hint="eastAsia"/>
                <w:vertAlign w:val="baseline"/>
              </w:rPr>
              <w:t>居民身份证复印件（</w:t>
            </w:r>
            <w:r>
              <w:rPr>
                <w:rFonts w:hint="eastAsia" w:eastAsia="宋体"/>
                <w:vertAlign w:val="baseline"/>
                <w:lang w:val="en-US" w:eastAsia="zh-CN"/>
              </w:rPr>
              <w:t>反</w:t>
            </w:r>
            <w:r>
              <w:rPr>
                <w:rFonts w:hint="eastAsia"/>
                <w:vertAlign w:val="baseline"/>
              </w:rPr>
              <w:t>面）粘贴处</w:t>
            </w:r>
          </w:p>
        </w:tc>
      </w:tr>
    </w:tbl>
    <w:p w14:paraId="68D55005">
      <w:pPr>
        <w:pStyle w:val="2"/>
        <w:spacing w:line="302" w:lineRule="auto"/>
      </w:pPr>
    </w:p>
    <w:p w14:paraId="6B83AD80">
      <w:pPr>
        <w:spacing w:before="145"/>
      </w:pPr>
    </w:p>
    <w:p w14:paraId="35309DF3">
      <w:pPr>
        <w:pStyle w:val="2"/>
      </w:pPr>
    </w:p>
    <w:p w14:paraId="016A3A89">
      <w:pPr>
        <w:sectPr>
          <w:footerReference r:id="rId19" w:type="default"/>
          <w:pgSz w:w="11906" w:h="16839"/>
          <w:pgMar w:top="1440" w:right="1803" w:bottom="1440" w:left="1803" w:header="0" w:footer="852" w:gutter="0"/>
          <w:pgNumType w:fmt="decimal"/>
          <w:cols w:space="720" w:num="1"/>
        </w:sectPr>
      </w:pPr>
    </w:p>
    <w:p w14:paraId="5AA71DBF">
      <w:pPr>
        <w:spacing w:before="59" w:line="219" w:lineRule="auto"/>
        <w:ind w:left="3338"/>
        <w:rPr>
          <w:rFonts w:ascii="宋体" w:hAnsi="宋体" w:eastAsia="宋体" w:cs="宋体"/>
          <w:b/>
          <w:bCs/>
          <w:spacing w:val="-4"/>
          <w:sz w:val="30"/>
          <w:szCs w:val="30"/>
        </w:rPr>
      </w:pPr>
      <w:r>
        <w:rPr>
          <w:rFonts w:hint="eastAsia" w:ascii="宋体" w:hAnsi="宋体" w:eastAsia="宋体" w:cs="宋体"/>
          <w:b/>
          <w:bCs/>
          <w:spacing w:val="-4"/>
          <w:sz w:val="30"/>
          <w:szCs w:val="30"/>
          <w:lang w:val="en-US" w:eastAsia="zh-CN"/>
        </w:rPr>
        <w:t>5.</w:t>
      </w:r>
      <w:r>
        <w:rPr>
          <w:rFonts w:ascii="宋体" w:hAnsi="宋体" w:eastAsia="宋体" w:cs="宋体"/>
          <w:b/>
          <w:bCs/>
          <w:spacing w:val="-4"/>
          <w:sz w:val="30"/>
          <w:szCs w:val="30"/>
        </w:rPr>
        <w:t>资格声明</w:t>
      </w:r>
    </w:p>
    <w:p w14:paraId="0F65FB63">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10"/>
          <w:sz w:val="20"/>
          <w:szCs w:val="20"/>
          <w:lang w:val="en-US" w:eastAsia="zh-CN"/>
        </w:rPr>
      </w:pPr>
      <w:r>
        <w:rPr>
          <w:rFonts w:ascii="宋体" w:hAnsi="宋体" w:eastAsia="宋体" w:cs="宋体"/>
          <w:spacing w:val="10"/>
          <w:sz w:val="20"/>
          <w:szCs w:val="20"/>
        </w:rPr>
        <w:t>致</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 xml:space="preserve">广东省生殖医院 </w:t>
      </w:r>
    </w:p>
    <w:p w14:paraId="6D3349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关于贵方采购项目名称：</w:t>
      </w:r>
      <w:r>
        <w:rPr>
          <w:rFonts w:hint="eastAsia" w:ascii="宋体" w:hAnsi="宋体" w:eastAsia="宋体" w:cs="宋体"/>
          <w:spacing w:val="10"/>
          <w:sz w:val="20"/>
          <w:szCs w:val="20"/>
          <w:lang w:eastAsia="zh-CN"/>
        </w:rPr>
        <w:t>广东省生殖医院202</w:t>
      </w:r>
      <w:r>
        <w:rPr>
          <w:rFonts w:hint="eastAsia" w:ascii="宋体" w:hAnsi="宋体" w:eastAsia="宋体" w:cs="宋体"/>
          <w:spacing w:val="10"/>
          <w:sz w:val="20"/>
          <w:szCs w:val="20"/>
          <w:lang w:val="en-US" w:eastAsia="zh-CN"/>
        </w:rPr>
        <w:t>6</w:t>
      </w:r>
      <w:r>
        <w:rPr>
          <w:rFonts w:hint="eastAsia" w:ascii="宋体" w:hAnsi="宋体" w:eastAsia="宋体" w:cs="宋体"/>
          <w:spacing w:val="10"/>
          <w:sz w:val="20"/>
          <w:szCs w:val="20"/>
          <w:lang w:eastAsia="zh-CN"/>
        </w:rPr>
        <w:t>年度健康科普项目</w:t>
      </w:r>
      <w:r>
        <w:rPr>
          <w:rFonts w:ascii="宋体" w:hAnsi="宋体" w:eastAsia="宋体" w:cs="宋体"/>
          <w:spacing w:val="10"/>
          <w:sz w:val="20"/>
          <w:szCs w:val="20"/>
        </w:rPr>
        <w:t>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邀请，本人愿意参加</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，提供</w:t>
      </w:r>
      <w:r>
        <w:rPr>
          <w:rFonts w:hint="eastAsia" w:ascii="宋体" w:hAnsi="宋体" w:eastAsia="宋体" w:cs="宋体"/>
          <w:spacing w:val="10"/>
          <w:sz w:val="20"/>
          <w:szCs w:val="20"/>
          <w:lang w:eastAsia="zh-CN"/>
        </w:rPr>
        <w:t>响应文件</w:t>
      </w:r>
      <w:r>
        <w:rPr>
          <w:rFonts w:ascii="宋体" w:hAnsi="宋体" w:eastAsia="宋体" w:cs="宋体"/>
          <w:spacing w:val="10"/>
          <w:sz w:val="20"/>
          <w:szCs w:val="20"/>
        </w:rPr>
        <w:t>中规定的货物及服务，并证明提</w:t>
      </w:r>
      <w:r>
        <w:rPr>
          <w:rFonts w:ascii="宋体" w:hAnsi="宋体" w:eastAsia="宋体" w:cs="宋体"/>
          <w:spacing w:val="10"/>
          <w:sz w:val="20"/>
          <w:szCs w:val="20"/>
        </w:rPr>
        <w:drawing>
          <wp:anchor distT="0" distB="0" distL="0" distR="0" simplePos="0" relativeHeight="251679744" behindDoc="1" locked="0" layoutInCell="1" allowOverlap="1">
            <wp:simplePos x="0" y="0"/>
            <wp:positionH relativeFrom="column">
              <wp:posOffset>-7620</wp:posOffset>
            </wp:positionH>
            <wp:positionV relativeFrom="paragraph">
              <wp:posOffset>342265</wp:posOffset>
            </wp:positionV>
            <wp:extent cx="6350" cy="25908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4"/>
                    <a:stretch>
                      <a:fillRect/>
                    </a:stretch>
                  </pic:blipFill>
                  <pic:spPr>
                    <a:xfrm>
                      <a:off x="0" y="0"/>
                      <a:ext cx="6350" cy="259080"/>
                    </a:xfrm>
                    <a:prstGeom prst="rect">
                      <a:avLst/>
                    </a:prstGeom>
                  </pic:spPr>
                </pic:pic>
              </a:graphicData>
            </a:graphic>
          </wp:anchor>
        </w:drawing>
      </w:r>
      <w:r>
        <w:rPr>
          <w:rFonts w:ascii="宋体" w:hAnsi="宋体" w:eastAsia="宋体" w:cs="宋体"/>
          <w:spacing w:val="10"/>
          <w:sz w:val="20"/>
          <w:szCs w:val="20"/>
        </w:rPr>
        <w:t>交的下列文件和说明是准确的和真实的。</w:t>
      </w:r>
    </w:p>
    <w:p w14:paraId="764D0C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1.响应</w:t>
      </w:r>
      <w:r>
        <w:rPr>
          <w:rFonts w:ascii="宋体" w:hAnsi="宋体" w:eastAsia="宋体" w:cs="宋体"/>
          <w:spacing w:val="10"/>
          <w:sz w:val="20"/>
          <w:szCs w:val="20"/>
        </w:rPr>
        <w:t>人必须是具有独立承担民事责任能力的在中华人民共和国境内注册的法人或其他组织或自然人</w:t>
      </w:r>
      <w:r>
        <w:rPr>
          <w:rFonts w:hint="eastAsia" w:ascii="宋体" w:hAnsi="宋体" w:eastAsia="宋体" w:cs="宋体"/>
          <w:spacing w:val="10"/>
          <w:sz w:val="20"/>
          <w:szCs w:val="20"/>
          <w:lang w:eastAsia="zh-CN"/>
        </w:rPr>
        <w:t>，在响应</w:t>
      </w:r>
      <w:r>
        <w:rPr>
          <w:rFonts w:ascii="宋体" w:hAnsi="宋体" w:eastAsia="宋体" w:cs="宋体"/>
          <w:spacing w:val="10"/>
          <w:sz w:val="20"/>
          <w:szCs w:val="20"/>
        </w:rPr>
        <w:t>时提交有效的营业执照（或事业法人登记证或身份证等相关证明）副本复印件；</w:t>
      </w:r>
    </w:p>
    <w:p w14:paraId="640CF3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2.响应</w:t>
      </w:r>
      <w:r>
        <w:rPr>
          <w:rFonts w:ascii="宋体" w:hAnsi="宋体" w:eastAsia="宋体" w:cs="宋体"/>
          <w:spacing w:val="10"/>
          <w:sz w:val="20"/>
          <w:szCs w:val="20"/>
        </w:rPr>
        <w:t>人必须具有健全的财务会计制度；</w:t>
      </w:r>
    </w:p>
    <w:p w14:paraId="0D30A4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3.</w:t>
      </w:r>
      <w:r>
        <w:rPr>
          <w:rFonts w:ascii="宋体" w:hAnsi="宋体" w:eastAsia="宋体" w:cs="宋体"/>
          <w:spacing w:val="10"/>
          <w:sz w:val="20"/>
          <w:szCs w:val="20"/>
        </w:rPr>
        <w:t>具备履行合同所必需的设备和专业技术能力；</w:t>
      </w:r>
    </w:p>
    <w:p w14:paraId="757376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4.</w:t>
      </w:r>
      <w:r>
        <w:rPr>
          <w:rFonts w:ascii="宋体" w:hAnsi="宋体" w:eastAsia="宋体" w:cs="宋体"/>
          <w:spacing w:val="10"/>
          <w:sz w:val="20"/>
          <w:szCs w:val="20"/>
        </w:rPr>
        <w:t>有依法缴纳税收和社会保障资金的良好记录；</w:t>
      </w:r>
    </w:p>
    <w:p w14:paraId="3E3907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5.响应</w:t>
      </w:r>
      <w:r>
        <w:rPr>
          <w:rFonts w:ascii="宋体" w:hAnsi="宋体" w:eastAsia="宋体" w:cs="宋体"/>
          <w:spacing w:val="10"/>
          <w:sz w:val="20"/>
          <w:szCs w:val="20"/>
        </w:rPr>
        <w:t>人参加政府采购活动前三年内，在经营活动中没有重大的违法记录；</w:t>
      </w:r>
    </w:p>
    <w:p w14:paraId="08F9AB1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6.响应</w:t>
      </w:r>
      <w:r>
        <w:rPr>
          <w:rFonts w:ascii="宋体" w:hAnsi="宋体" w:eastAsia="宋体" w:cs="宋体"/>
          <w:spacing w:val="10"/>
          <w:sz w:val="20"/>
          <w:szCs w:val="20"/>
        </w:rPr>
        <w:t>人必须符合法律、行政法规规定的其他条件。</w:t>
      </w:r>
    </w:p>
    <w:p w14:paraId="1BC412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7.</w:t>
      </w:r>
      <w:r>
        <w:rPr>
          <w:rFonts w:ascii="宋体" w:hAnsi="宋体" w:eastAsia="宋体" w:cs="宋体"/>
          <w:spacing w:val="10"/>
          <w:sz w:val="20"/>
          <w:szCs w:val="20"/>
        </w:rPr>
        <w:t>本公司</w:t>
      </w:r>
      <w:r>
        <w:rPr>
          <w:rFonts w:hint="eastAsia" w:ascii="宋体" w:hAnsi="宋体" w:eastAsia="宋体" w:cs="宋体"/>
          <w:spacing w:val="10"/>
          <w:sz w:val="20"/>
          <w:szCs w:val="20"/>
          <w:lang w:eastAsia="zh-CN"/>
        </w:rPr>
        <w:t>的</w:t>
      </w:r>
      <w:r>
        <w:rPr>
          <w:rFonts w:ascii="宋体" w:hAnsi="宋体" w:eastAsia="宋体" w:cs="宋体"/>
          <w:spacing w:val="10"/>
          <w:sz w:val="20"/>
          <w:szCs w:val="20"/>
        </w:rPr>
        <w:t>法定代表人与所参投的本采购项目的其他报价人</w:t>
      </w:r>
      <w:r>
        <w:rPr>
          <w:rFonts w:hint="eastAsia" w:ascii="宋体" w:hAnsi="宋体" w:eastAsia="宋体" w:cs="宋体"/>
          <w:spacing w:val="10"/>
          <w:sz w:val="20"/>
          <w:szCs w:val="20"/>
          <w:lang w:eastAsia="zh-CN"/>
        </w:rPr>
        <w:t>的</w:t>
      </w:r>
      <w:r>
        <w:rPr>
          <w:rFonts w:ascii="宋体" w:hAnsi="宋体" w:eastAsia="宋体" w:cs="宋体"/>
          <w:spacing w:val="10"/>
          <w:sz w:val="20"/>
          <w:szCs w:val="20"/>
        </w:rPr>
        <w:t>法定代表人不为同一人</w:t>
      </w:r>
      <w:r>
        <w:rPr>
          <w:rFonts w:hint="eastAsia" w:ascii="宋体" w:hAnsi="宋体" w:eastAsia="宋体" w:cs="宋体"/>
          <w:spacing w:val="10"/>
          <w:sz w:val="20"/>
          <w:szCs w:val="20"/>
          <w:lang w:eastAsia="zh-CN"/>
        </w:rPr>
        <w:t>，且本公司与</w:t>
      </w:r>
      <w:r>
        <w:rPr>
          <w:rFonts w:ascii="宋体" w:hAnsi="宋体" w:eastAsia="宋体" w:cs="宋体"/>
          <w:spacing w:val="10"/>
          <w:sz w:val="20"/>
          <w:szCs w:val="20"/>
        </w:rPr>
        <w:t>其他报价人之间不存在直接控股、管理关系。</w:t>
      </w:r>
    </w:p>
    <w:p w14:paraId="2B04F45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8.</w:t>
      </w:r>
      <w:r>
        <w:rPr>
          <w:rFonts w:ascii="宋体" w:hAnsi="宋体" w:eastAsia="宋体" w:cs="宋体"/>
          <w:spacing w:val="10"/>
          <w:sz w:val="20"/>
          <w:szCs w:val="20"/>
        </w:rPr>
        <w:t>本公司提交的相关证明文件</w:t>
      </w:r>
      <w:r>
        <w:rPr>
          <w:rFonts w:hint="eastAsia" w:ascii="宋体" w:hAnsi="宋体" w:eastAsia="宋体" w:cs="宋体"/>
          <w:spacing w:val="10"/>
          <w:sz w:val="20"/>
          <w:szCs w:val="20"/>
          <w:lang w:eastAsia="zh-CN"/>
        </w:rPr>
        <w:t>准确、</w:t>
      </w:r>
      <w:r>
        <w:rPr>
          <w:rFonts w:ascii="宋体" w:hAnsi="宋体" w:eastAsia="宋体" w:cs="宋体"/>
          <w:spacing w:val="10"/>
          <w:sz w:val="20"/>
          <w:szCs w:val="20"/>
        </w:rPr>
        <w:t>真实、完整</w:t>
      </w:r>
      <w:r>
        <w:rPr>
          <w:rFonts w:hint="eastAsia" w:ascii="宋体" w:hAnsi="宋体" w:eastAsia="宋体" w:cs="宋体"/>
          <w:spacing w:val="10"/>
          <w:sz w:val="20"/>
          <w:szCs w:val="20"/>
          <w:lang w:eastAsia="zh-CN"/>
        </w:rPr>
        <w:t>、有效</w:t>
      </w:r>
      <w:r>
        <w:rPr>
          <w:rFonts w:ascii="宋体" w:hAnsi="宋体" w:eastAsia="宋体" w:cs="宋体"/>
          <w:spacing w:val="10"/>
          <w:sz w:val="20"/>
          <w:szCs w:val="20"/>
        </w:rPr>
        <w:t>，</w:t>
      </w:r>
      <w:r>
        <w:rPr>
          <w:rFonts w:hint="eastAsia" w:ascii="宋体" w:hAnsi="宋体" w:eastAsia="宋体" w:cs="宋体"/>
          <w:spacing w:val="10"/>
          <w:sz w:val="20"/>
          <w:szCs w:val="20"/>
          <w:lang w:eastAsia="zh-CN"/>
        </w:rPr>
        <w:t>且</w:t>
      </w:r>
      <w:r>
        <w:rPr>
          <w:rFonts w:ascii="宋体" w:hAnsi="宋体" w:eastAsia="宋体" w:cs="宋体"/>
          <w:spacing w:val="10"/>
          <w:sz w:val="20"/>
          <w:szCs w:val="20"/>
        </w:rPr>
        <w:t>已清楚采购文件的要求及有关文件规定。</w:t>
      </w:r>
      <w:r>
        <w:rPr>
          <w:rFonts w:hint="eastAsia" w:ascii="宋体" w:hAnsi="宋体" w:eastAsia="宋体" w:cs="宋体"/>
          <w:spacing w:val="10"/>
          <w:sz w:val="20"/>
          <w:szCs w:val="20"/>
          <w:lang w:eastAsia="zh-CN"/>
        </w:rPr>
        <w:t>本公司</w:t>
      </w:r>
      <w:r>
        <w:rPr>
          <w:rFonts w:ascii="宋体" w:hAnsi="宋体" w:eastAsia="宋体" w:cs="宋体"/>
          <w:spacing w:val="10"/>
          <w:sz w:val="20"/>
          <w:szCs w:val="20"/>
        </w:rPr>
        <w:t>承诺在本次采购活动中，如有违法、违规、弄虚作假行为，所造成的损失、不良后果及法律责任，一律由我公司承担。</w:t>
      </w:r>
    </w:p>
    <w:p w14:paraId="0FD5CA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9.</w:t>
      </w:r>
      <w:r>
        <w:rPr>
          <w:rFonts w:ascii="宋体" w:hAnsi="宋体" w:eastAsia="宋体" w:cs="宋体"/>
          <w:spacing w:val="10"/>
          <w:sz w:val="20"/>
          <w:szCs w:val="20"/>
        </w:rPr>
        <w:t>本项目的特定资格要求</w:t>
      </w:r>
      <w:r>
        <w:rPr>
          <w:rFonts w:hint="eastAsia" w:ascii="宋体" w:hAnsi="宋体" w:eastAsia="宋体" w:cs="宋体"/>
          <w:spacing w:val="10"/>
          <w:sz w:val="20"/>
          <w:szCs w:val="20"/>
          <w:lang w:eastAsia="zh-CN"/>
        </w:rPr>
        <w:t>：</w:t>
      </w:r>
    </w:p>
    <w:p w14:paraId="02A403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1670DC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人名称（盖章）：</w:t>
      </w:r>
    </w:p>
    <w:p w14:paraId="5B741F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人法定代表人（或授权代表）签字或盖章：</w:t>
      </w:r>
    </w:p>
    <w:p w14:paraId="18122E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日期：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w:t>
      </w:r>
    </w:p>
    <w:p w14:paraId="51C997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sectPr>
          <w:footerReference r:id="rId20" w:type="default"/>
          <w:pgSz w:w="11906" w:h="16839"/>
          <w:pgMar w:top="1440" w:right="1803" w:bottom="1440" w:left="1803" w:header="0" w:footer="852" w:gutter="0"/>
          <w:pgNumType w:fmt="decimal"/>
          <w:cols w:space="720" w:num="1"/>
        </w:sectPr>
      </w:pPr>
    </w:p>
    <w:p w14:paraId="6AE2F976">
      <w:pPr>
        <w:spacing w:before="59" w:line="219" w:lineRule="auto"/>
        <w:jc w:val="center"/>
        <w:rPr>
          <w:rFonts w:ascii="宋体" w:hAnsi="宋体" w:eastAsia="宋体" w:cs="宋体"/>
          <w:sz w:val="30"/>
          <w:szCs w:val="30"/>
        </w:rPr>
      </w:pPr>
      <w:r>
        <w:rPr>
          <w:rFonts w:hint="eastAsia" w:ascii="宋体" w:hAnsi="宋体" w:eastAsia="宋体" w:cs="宋体"/>
          <w:b/>
          <w:bCs/>
          <w:spacing w:val="-5"/>
          <w:sz w:val="30"/>
          <w:szCs w:val="30"/>
          <w:lang w:val="en-US" w:eastAsia="zh-CN"/>
        </w:rPr>
        <w:t>6</w:t>
      </w:r>
      <w:r>
        <w:rPr>
          <w:rFonts w:ascii="宋体" w:hAnsi="宋体" w:eastAsia="宋体" w:cs="宋体"/>
          <w:b/>
          <w:bCs/>
          <w:spacing w:val="-5"/>
          <w:sz w:val="30"/>
          <w:szCs w:val="30"/>
        </w:rPr>
        <w:t>.公平竞争</w:t>
      </w:r>
      <w:r>
        <w:rPr>
          <w:rFonts w:hint="eastAsia" w:ascii="宋体" w:hAnsi="宋体" w:eastAsia="宋体" w:cs="宋体"/>
          <w:b/>
          <w:bCs/>
          <w:spacing w:val="-5"/>
          <w:sz w:val="30"/>
          <w:szCs w:val="30"/>
          <w:lang w:eastAsia="zh-CN"/>
        </w:rPr>
        <w:t>承诺书：</w:t>
      </w:r>
    </w:p>
    <w:p w14:paraId="27EF1359">
      <w:pPr>
        <w:pStyle w:val="2"/>
        <w:spacing w:line="319" w:lineRule="auto"/>
      </w:pPr>
    </w:p>
    <w:p w14:paraId="6CEF08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本公司郑重承诺</w:t>
      </w:r>
      <w:r>
        <w:rPr>
          <w:rFonts w:hint="eastAsia" w:ascii="宋体" w:hAnsi="宋体" w:eastAsia="宋体" w:cs="宋体"/>
          <w:spacing w:val="10"/>
          <w:sz w:val="20"/>
          <w:szCs w:val="20"/>
          <w:lang w:eastAsia="zh-CN"/>
        </w:rPr>
        <w:t>，</w:t>
      </w:r>
      <w:r>
        <w:rPr>
          <w:rFonts w:ascii="宋体" w:hAnsi="宋体" w:eastAsia="宋体" w:cs="宋体"/>
          <w:spacing w:val="10"/>
          <w:sz w:val="20"/>
          <w:szCs w:val="20"/>
        </w:rPr>
        <w:t>本公司保证所提交的相关资质文件和证明材料的真实性</w:t>
      </w:r>
      <w:r>
        <w:rPr>
          <w:rFonts w:hint="eastAsia" w:ascii="宋体" w:hAnsi="宋体" w:eastAsia="宋体" w:cs="宋体"/>
          <w:spacing w:val="10"/>
          <w:sz w:val="20"/>
          <w:szCs w:val="20"/>
          <w:lang w:eastAsia="zh-CN"/>
        </w:rPr>
        <w:t>，具</w:t>
      </w:r>
      <w:r>
        <w:rPr>
          <w:rFonts w:ascii="宋体" w:hAnsi="宋体" w:eastAsia="宋体" w:cs="宋体"/>
          <w:spacing w:val="10"/>
          <w:sz w:val="20"/>
          <w:szCs w:val="20"/>
        </w:rPr>
        <w:t>有良好的历史诚信记录</w:t>
      </w:r>
      <w:r>
        <w:rPr>
          <w:rFonts w:hint="eastAsia" w:ascii="宋体" w:hAnsi="宋体" w:eastAsia="宋体" w:cs="宋体"/>
          <w:spacing w:val="10"/>
          <w:sz w:val="20"/>
          <w:szCs w:val="20"/>
          <w:lang w:eastAsia="zh-CN"/>
        </w:rPr>
        <w:t>，</w:t>
      </w:r>
      <w:r>
        <w:rPr>
          <w:rFonts w:ascii="宋体" w:hAnsi="宋体" w:eastAsia="宋体" w:cs="宋体"/>
          <w:spacing w:val="10"/>
          <w:sz w:val="20"/>
          <w:szCs w:val="20"/>
        </w:rPr>
        <w:t>将依法参与</w:t>
      </w:r>
      <w:r>
        <w:rPr>
          <w:rFonts w:hint="eastAsia" w:ascii="宋体" w:hAnsi="宋体" w:eastAsia="宋体" w:cs="宋体"/>
          <w:spacing w:val="10"/>
          <w:sz w:val="20"/>
          <w:szCs w:val="20"/>
          <w:lang w:eastAsia="zh-CN"/>
        </w:rPr>
        <w:t>广东省生殖医院202</w:t>
      </w:r>
      <w:r>
        <w:rPr>
          <w:rFonts w:hint="eastAsia" w:ascii="宋体" w:hAnsi="宋体" w:eastAsia="宋体" w:cs="宋体"/>
          <w:spacing w:val="10"/>
          <w:sz w:val="20"/>
          <w:szCs w:val="20"/>
          <w:lang w:val="en-US" w:eastAsia="zh-CN"/>
        </w:rPr>
        <w:t>6</w:t>
      </w:r>
      <w:r>
        <w:rPr>
          <w:rFonts w:hint="eastAsia" w:ascii="宋体" w:hAnsi="宋体" w:eastAsia="宋体" w:cs="宋体"/>
          <w:spacing w:val="10"/>
          <w:sz w:val="20"/>
          <w:szCs w:val="20"/>
          <w:lang w:eastAsia="zh-CN"/>
        </w:rPr>
        <w:t>年度健康科普项目</w:t>
      </w:r>
      <w:r>
        <w:rPr>
          <w:rFonts w:ascii="宋体" w:hAnsi="宋体" w:eastAsia="宋体" w:cs="宋体"/>
          <w:spacing w:val="10"/>
          <w:sz w:val="20"/>
          <w:szCs w:val="20"/>
        </w:rPr>
        <w:t>的公平竞争，不以任何不正当行为谋取不当利益，否则承担相应的法律责任。</w:t>
      </w:r>
    </w:p>
    <w:p w14:paraId="053BE5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p>
    <w:p w14:paraId="686DB8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p>
    <w:p w14:paraId="42E661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人名称（盖章）：</w:t>
      </w:r>
    </w:p>
    <w:p w14:paraId="2A416F3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承诺日期：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w:t>
      </w:r>
    </w:p>
    <w:p w14:paraId="0ADF5367">
      <w:pPr>
        <w:spacing w:line="362" w:lineRule="auto"/>
        <w:rPr>
          <w:rFonts w:ascii="宋体" w:hAnsi="宋体" w:eastAsia="宋体" w:cs="宋体"/>
          <w:sz w:val="20"/>
          <w:szCs w:val="20"/>
        </w:rPr>
        <w:sectPr>
          <w:footerReference r:id="rId21" w:type="default"/>
          <w:pgSz w:w="11906" w:h="16839"/>
          <w:pgMar w:top="1440" w:right="1803" w:bottom="1440" w:left="1803" w:header="0" w:footer="852" w:gutter="0"/>
          <w:pgNumType w:fmt="decimal"/>
          <w:cols w:space="720" w:num="1"/>
        </w:sectPr>
      </w:pPr>
    </w:p>
    <w:p w14:paraId="4DC244DD">
      <w:pPr>
        <w:spacing w:before="59" w:line="218" w:lineRule="auto"/>
        <w:jc w:val="center"/>
        <w:rPr>
          <w:rFonts w:ascii="宋体" w:hAnsi="宋体" w:eastAsia="宋体" w:cs="宋体"/>
          <w:sz w:val="30"/>
          <w:szCs w:val="30"/>
        </w:rPr>
      </w:pPr>
      <w:r>
        <w:rPr>
          <w:rFonts w:hint="eastAsia" w:ascii="宋体" w:hAnsi="宋体" w:eastAsia="宋体" w:cs="宋体"/>
          <w:b/>
          <w:bCs/>
          <w:spacing w:val="-6"/>
          <w:sz w:val="30"/>
          <w:szCs w:val="30"/>
          <w:lang w:val="en-US" w:eastAsia="zh-CN"/>
        </w:rPr>
        <w:t>7</w:t>
      </w:r>
      <w:r>
        <w:rPr>
          <w:rFonts w:ascii="宋体" w:hAnsi="宋体" w:eastAsia="宋体" w:cs="宋体"/>
          <w:b/>
          <w:bCs/>
          <w:spacing w:val="-6"/>
          <w:sz w:val="30"/>
          <w:szCs w:val="30"/>
        </w:rPr>
        <w:t>.报价表</w:t>
      </w:r>
    </w:p>
    <w:p w14:paraId="714EC30E">
      <w:pPr>
        <w:spacing w:before="54"/>
      </w:pPr>
    </w:p>
    <w:p w14:paraId="510EA194">
      <w:pPr>
        <w:spacing w:before="54"/>
      </w:pPr>
    </w:p>
    <w:tbl>
      <w:tblPr>
        <w:tblStyle w:val="11"/>
        <w:tblW w:w="92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4"/>
        <w:gridCol w:w="7587"/>
      </w:tblGrid>
      <w:tr w14:paraId="0F1F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1704" w:type="dxa"/>
            <w:vAlign w:val="top"/>
          </w:tcPr>
          <w:p w14:paraId="5CEDD3DE">
            <w:pPr>
              <w:pStyle w:val="12"/>
              <w:spacing w:before="300" w:line="228" w:lineRule="auto"/>
              <w:ind w:left="433"/>
            </w:pPr>
            <w:r>
              <w:rPr>
                <w:spacing w:val="6"/>
              </w:rPr>
              <w:t>项目名称</w:t>
            </w:r>
          </w:p>
        </w:tc>
        <w:tc>
          <w:tcPr>
            <w:tcW w:w="7587" w:type="dxa"/>
            <w:vAlign w:val="top"/>
          </w:tcPr>
          <w:p w14:paraId="66B29D1B">
            <w:pPr>
              <w:pStyle w:val="12"/>
              <w:spacing w:before="300" w:line="227" w:lineRule="auto"/>
            </w:pPr>
            <w:r>
              <w:rPr>
                <w:rFonts w:hint="eastAsia" w:cs="宋体"/>
                <w:b/>
                <w:bCs/>
                <w:spacing w:val="10"/>
                <w:sz w:val="20"/>
                <w:szCs w:val="20"/>
                <w:lang w:eastAsia="zh-CN"/>
              </w:rPr>
              <w:t>广东省生殖医院202</w:t>
            </w:r>
            <w:r>
              <w:rPr>
                <w:rFonts w:hint="eastAsia" w:cs="宋体"/>
                <w:b/>
                <w:bCs/>
                <w:spacing w:val="10"/>
                <w:sz w:val="20"/>
                <w:szCs w:val="20"/>
                <w:lang w:val="en-US" w:eastAsia="zh-CN"/>
              </w:rPr>
              <w:t>6</w:t>
            </w:r>
            <w:r>
              <w:rPr>
                <w:rFonts w:hint="eastAsia" w:cs="宋体"/>
                <w:b/>
                <w:bCs/>
                <w:spacing w:val="10"/>
                <w:sz w:val="20"/>
                <w:szCs w:val="20"/>
                <w:lang w:eastAsia="zh-CN"/>
              </w:rPr>
              <w:t>年度健康科普项目</w:t>
            </w:r>
          </w:p>
        </w:tc>
      </w:tr>
      <w:tr w14:paraId="3C0D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1704" w:type="dxa"/>
            <w:vMerge w:val="restart"/>
            <w:tcBorders>
              <w:top w:val="single" w:color="000000" w:sz="2" w:space="0"/>
              <w:left w:val="single" w:color="000000" w:sz="2" w:space="0"/>
              <w:bottom w:val="nil"/>
              <w:right w:val="single" w:color="000000" w:sz="2" w:space="0"/>
            </w:tcBorders>
            <w:vAlign w:val="top"/>
          </w:tcPr>
          <w:p w14:paraId="373B560C">
            <w:pPr>
              <w:spacing w:line="312" w:lineRule="auto"/>
              <w:rPr>
                <w:rFonts w:ascii="Arial"/>
                <w:sz w:val="21"/>
              </w:rPr>
            </w:pPr>
          </w:p>
          <w:p w14:paraId="49256DB4">
            <w:pPr>
              <w:pStyle w:val="12"/>
              <w:spacing w:before="65" w:line="495" w:lineRule="auto"/>
              <w:ind w:left="131" w:right="135" w:firstLine="201"/>
            </w:pPr>
            <w:r>
              <w:rPr>
                <w:rFonts w:hint="eastAsia"/>
                <w:spacing w:val="7"/>
                <w:lang w:eastAsia="zh-CN"/>
              </w:rPr>
              <w:t>响应</w:t>
            </w:r>
            <w:r>
              <w:rPr>
                <w:spacing w:val="7"/>
              </w:rPr>
              <w:t>总报价</w:t>
            </w:r>
            <w:r>
              <w:rPr>
                <w:spacing w:val="4"/>
              </w:rPr>
              <w:t>（人民币</w:t>
            </w:r>
            <w:r>
              <w:rPr>
                <w:rFonts w:hint="eastAsia"/>
                <w:spacing w:val="4"/>
                <w:lang w:val="en-US" w:eastAsia="zh-CN"/>
              </w:rPr>
              <w:t>/</w:t>
            </w:r>
            <w:r>
              <w:rPr>
                <w:spacing w:val="4"/>
              </w:rPr>
              <w:t>元）</w:t>
            </w:r>
          </w:p>
        </w:tc>
        <w:tc>
          <w:tcPr>
            <w:tcW w:w="7587" w:type="dxa"/>
            <w:tcBorders>
              <w:left w:val="single" w:color="000000" w:sz="2" w:space="0"/>
            </w:tcBorders>
            <w:vAlign w:val="top"/>
          </w:tcPr>
          <w:p w14:paraId="75A429C6">
            <w:pPr>
              <w:pStyle w:val="12"/>
              <w:spacing w:before="277" w:line="228" w:lineRule="auto"/>
              <w:ind w:left="111"/>
              <w:rPr>
                <w:rFonts w:hint="eastAsia" w:eastAsia="宋体"/>
                <w:lang w:eastAsia="zh-CN"/>
              </w:rPr>
            </w:pPr>
            <w:r>
              <w:rPr>
                <w:spacing w:val="6"/>
              </w:rPr>
              <w:t>大写：</w:t>
            </w:r>
          </w:p>
        </w:tc>
      </w:tr>
      <w:tr w14:paraId="2EAD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704" w:type="dxa"/>
            <w:vMerge w:val="continue"/>
            <w:tcBorders>
              <w:top w:val="nil"/>
              <w:left w:val="single" w:color="000000" w:sz="2" w:space="0"/>
              <w:bottom w:val="single" w:color="000000" w:sz="2" w:space="0"/>
              <w:right w:val="single" w:color="000000" w:sz="2" w:space="0"/>
            </w:tcBorders>
            <w:vAlign w:val="top"/>
          </w:tcPr>
          <w:p w14:paraId="626A2D31">
            <w:pPr>
              <w:rPr>
                <w:rFonts w:ascii="Arial"/>
                <w:sz w:val="21"/>
              </w:rPr>
            </w:pPr>
          </w:p>
        </w:tc>
        <w:tc>
          <w:tcPr>
            <w:tcW w:w="7587" w:type="dxa"/>
            <w:tcBorders>
              <w:left w:val="single" w:color="000000" w:sz="2" w:space="0"/>
            </w:tcBorders>
            <w:vAlign w:val="top"/>
          </w:tcPr>
          <w:p w14:paraId="0AD38123">
            <w:pPr>
              <w:pStyle w:val="12"/>
              <w:spacing w:before="267" w:line="230" w:lineRule="auto"/>
              <w:ind w:left="114"/>
              <w:rPr>
                <w:rFonts w:hint="eastAsia" w:eastAsia="宋体"/>
                <w:lang w:eastAsia="zh-CN"/>
              </w:rPr>
            </w:pPr>
            <w:r>
              <w:rPr>
                <w:spacing w:val="5"/>
              </w:rPr>
              <w:t>小写：</w:t>
            </w:r>
          </w:p>
        </w:tc>
      </w:tr>
      <w:tr w14:paraId="34D7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1704" w:type="dxa"/>
            <w:tcBorders>
              <w:top w:val="single" w:color="000000" w:sz="2" w:space="0"/>
              <w:left w:val="single" w:color="000000" w:sz="2" w:space="0"/>
              <w:bottom w:val="single" w:color="000000" w:sz="2" w:space="0"/>
              <w:right w:val="single" w:color="000000" w:sz="2" w:space="0"/>
            </w:tcBorders>
            <w:vAlign w:val="top"/>
          </w:tcPr>
          <w:p w14:paraId="38786956">
            <w:pPr>
              <w:pStyle w:val="12"/>
              <w:spacing w:before="272" w:line="228" w:lineRule="auto"/>
              <w:ind w:left="435"/>
            </w:pPr>
            <w:r>
              <w:rPr>
                <w:spacing w:val="7"/>
              </w:rPr>
              <w:t>服务工期</w:t>
            </w:r>
          </w:p>
        </w:tc>
        <w:tc>
          <w:tcPr>
            <w:tcW w:w="7587" w:type="dxa"/>
            <w:tcBorders>
              <w:left w:val="single" w:color="000000" w:sz="2" w:space="0"/>
            </w:tcBorders>
            <w:vAlign w:val="top"/>
          </w:tcPr>
          <w:p w14:paraId="16528408">
            <w:pPr>
              <w:pStyle w:val="12"/>
              <w:spacing w:before="272" w:line="228" w:lineRule="auto"/>
              <w:ind w:left="110"/>
            </w:pPr>
            <w:r>
              <w:rPr>
                <w:spacing w:val="8"/>
              </w:rPr>
              <w:t>按</w:t>
            </w:r>
            <w:r>
              <w:rPr>
                <w:rFonts w:hint="eastAsia"/>
                <w:spacing w:val="8"/>
                <w:lang w:eastAsia="zh-CN"/>
              </w:rPr>
              <w:t>响应文件</w:t>
            </w:r>
            <w:r>
              <w:rPr>
                <w:spacing w:val="8"/>
              </w:rPr>
              <w:t>约定</w:t>
            </w:r>
          </w:p>
        </w:tc>
      </w:tr>
    </w:tbl>
    <w:p w14:paraId="546035C1">
      <w:pPr>
        <w:pStyle w:val="2"/>
        <w:spacing w:line="319" w:lineRule="auto"/>
      </w:pPr>
      <w:r>
        <w:t>注：</w:t>
      </w:r>
    </w:p>
    <w:p w14:paraId="076774E9">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1.响应人须按要求填写所有信息，填写此表时不得改变表格的格式；</w:t>
      </w:r>
    </w:p>
    <w:p w14:paraId="5E22A07E">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2.响应总报价须包含本项目中所有相关服务内容的全部费用。</w:t>
      </w:r>
    </w:p>
    <w:p w14:paraId="2F1C6848">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3.此表是响应文件的必要文件，是响应文件的组成部分。</w:t>
      </w:r>
    </w:p>
    <w:p w14:paraId="2239315B">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4.响应人以响应报价（人民币，元）的方式进行报价。</w:t>
      </w:r>
    </w:p>
    <w:p w14:paraId="4AC2430F">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5.响应总报价必须是唯一固定价，不接受区间报价。</w:t>
      </w:r>
    </w:p>
    <w:p w14:paraId="3432431D">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6.响应总报价超过本项目最高限价的将视为无效响应。</w:t>
      </w:r>
    </w:p>
    <w:p w14:paraId="4455FC8C">
      <w:pPr>
        <w:pStyle w:val="2"/>
        <w:spacing w:line="319" w:lineRule="auto"/>
        <w:rPr>
          <w:rFonts w:hint="eastAsia"/>
          <w:lang w:eastAsia="zh-CN"/>
        </w:rPr>
      </w:pPr>
    </w:p>
    <w:p w14:paraId="088E3A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响应人名称（盖章）：</w:t>
      </w:r>
    </w:p>
    <w:p w14:paraId="46A9212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响应人法定代表人（或授权代表）签字或盖章：</w:t>
      </w:r>
    </w:p>
    <w:p w14:paraId="43F458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日期：</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年</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月</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日</w:t>
      </w:r>
    </w:p>
    <w:sectPr>
      <w:footerReference r:id="rId22" w:type="default"/>
      <w:pgSz w:w="11906" w:h="16839"/>
      <w:pgMar w:top="1440" w:right="1803" w:bottom="1440" w:left="1803" w:header="0" w:footer="8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F72E">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2C71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242C7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929F">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91EC7">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D391EC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DE4C">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5397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C25397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B5DE">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241C5">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E2241C5">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FCB1">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01C08">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F301C08">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E3">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38E90">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7838E90">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F3B8">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C39C7">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BFC39C7">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0860">
    <w:pPr>
      <w:spacing w:line="169" w:lineRule="auto"/>
      <w:ind w:left="460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D50E2">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86D50E2">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F84D">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AEE79">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AFAEE79">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0984">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09FCB">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7A09FCB">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A054">
    <w:pPr>
      <w:spacing w:line="169" w:lineRule="auto"/>
      <w:ind w:left="448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F555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40F555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5B72">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DE2A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9EDE2A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BC9D">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F720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33F720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3076">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D729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FCD729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BF65">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C7D2">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DD1C7D2">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DA14">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ABA6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9BABA6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DF3D">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B33F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CEB33F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1052">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9E1D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19E1D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C9C72"/>
    <w:multiLevelType w:val="singleLevel"/>
    <w:tmpl w:val="A14C9C7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3MjM4YjExNGUyMzE4M2M2M2VlMWEwN2M5NGY1ODUifQ=="/>
  </w:docVars>
  <w:rsids>
    <w:rsidRoot w:val="00000000"/>
    <w:rsid w:val="005A0FB6"/>
    <w:rsid w:val="03070B4E"/>
    <w:rsid w:val="04A57DAB"/>
    <w:rsid w:val="04AF2FC8"/>
    <w:rsid w:val="04DE374A"/>
    <w:rsid w:val="0989585C"/>
    <w:rsid w:val="11BF70BC"/>
    <w:rsid w:val="14BD78DA"/>
    <w:rsid w:val="16AA3084"/>
    <w:rsid w:val="18FF53D4"/>
    <w:rsid w:val="19546758"/>
    <w:rsid w:val="197F0788"/>
    <w:rsid w:val="1E1639AF"/>
    <w:rsid w:val="1E322C23"/>
    <w:rsid w:val="1F52573D"/>
    <w:rsid w:val="24AE078D"/>
    <w:rsid w:val="2C6C77F8"/>
    <w:rsid w:val="2D135300"/>
    <w:rsid w:val="313B2D98"/>
    <w:rsid w:val="32E65FE6"/>
    <w:rsid w:val="331433A2"/>
    <w:rsid w:val="334315AB"/>
    <w:rsid w:val="385D1988"/>
    <w:rsid w:val="3A7E7074"/>
    <w:rsid w:val="3BCD5768"/>
    <w:rsid w:val="3D9D35AB"/>
    <w:rsid w:val="404243AD"/>
    <w:rsid w:val="405A7C3B"/>
    <w:rsid w:val="408028AF"/>
    <w:rsid w:val="41DD1DD1"/>
    <w:rsid w:val="46A4736B"/>
    <w:rsid w:val="489F2FD7"/>
    <w:rsid w:val="490B233B"/>
    <w:rsid w:val="491D4AE5"/>
    <w:rsid w:val="4BEE2E63"/>
    <w:rsid w:val="4C8F3363"/>
    <w:rsid w:val="510B24AC"/>
    <w:rsid w:val="51DB00D4"/>
    <w:rsid w:val="562406B3"/>
    <w:rsid w:val="56FC15AA"/>
    <w:rsid w:val="59533793"/>
    <w:rsid w:val="5B340076"/>
    <w:rsid w:val="5C137AFD"/>
    <w:rsid w:val="5EC74297"/>
    <w:rsid w:val="5ED9078F"/>
    <w:rsid w:val="623600AA"/>
    <w:rsid w:val="63A41191"/>
    <w:rsid w:val="650E73F7"/>
    <w:rsid w:val="66520DB7"/>
    <w:rsid w:val="6EA33813"/>
    <w:rsid w:val="70C10BCC"/>
    <w:rsid w:val="71DA058E"/>
    <w:rsid w:val="72990494"/>
    <w:rsid w:val="749934F3"/>
    <w:rsid w:val="7B405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ind w:firstLine="412"/>
      <w:jc w:val="center"/>
    </w:pPr>
    <w:rPr>
      <w:rFonts w:ascii="宋体" w:hAnsi="宋体"/>
      <w:bCs/>
      <w:szCs w:val="21"/>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d0569057-91e3-4776-89fb-da9f516afddf</errorID>
      <errorWord>（</errorWord>
      <group>L1_Punc</group>
      <groupName>标点问题</groupName>
      <ability>L2_Punc</ability>
      <abilityName>标点符号检查</abilityName>
      <candidateList/>
      <explain>同一形式括号套用。</explain>
      <paraID>3E39C512</paraID>
      <start>26</start>
      <end>27</end>
      <status>unmodified</status>
      <modifiedWord/>
      <trackRevisions>false</trackRevisions>
    </reviewItem>
    <reviewItem>
      <errorID>361c3b44-0358-49e4-9afe-6e4a48934aef</errorID>
      <errorWord>）</errorWord>
      <group>L1_Punc</group>
      <groupName>标点问题</groupName>
      <ability>L2_Punc</ability>
      <abilityName>标点符号检查</abilityName>
      <candidateList/>
      <explain>同一形式括号套用。</explain>
      <paraID>3E39C512</paraID>
      <start>31</start>
      <end>32</end>
      <status>unmodified</status>
      <modifiedWord/>
      <trackRevisions>false</trackRevisions>
    </reviewItem>
    <reviewItem>
      <errorID>8c15f82b-712c-49b7-be9f-236fd997a2d1</errorID>
      <errorWord>（</errorWord>
      <group>L1_Punc</group>
      <groupName>标点问题</groupName>
      <ability>L2_Punc</ability>
      <abilityName>标点符号检查</abilityName>
      <candidateList/>
      <explain>同一形式括号套用。</explain>
      <paraID>3E39C512</paraID>
      <start>37</start>
      <end>38</end>
      <status>ignored</status>
      <modifiedWord/>
      <trackRevisions>false</trackRevisions>
    </reviewItem>
    <reviewItem>
      <errorID>2387f12c-cfea-4269-8430-b4d6591462a0</errorID>
      <errorWord>）</errorWord>
      <group>L1_Punc</group>
      <groupName>标点问题</groupName>
      <ability>L2_Punc</ability>
      <abilityName>标点符号检查</abilityName>
      <candidateList/>
      <explain>同一形式括号套用。</explain>
      <paraID>3E39C512</paraID>
      <start>43</start>
      <end>44</end>
      <status>ignored</status>
      <modifiedWord/>
      <trackRevisions>false</trackRevisions>
    </reviewItem>
    <reviewItem>
      <errorID>0e8a1657-aaad-47f8-9cc0-54c279d48ed2</errorID>
      <errorWord>（</errorWord>
      <group>L1_Punc</group>
      <groupName>标点问题</groupName>
      <ability>L2_Punc</ability>
      <abilityName>标点符号检查</abilityName>
      <candidateList/>
      <explain>同一形式括号套用。</explain>
      <paraID>36A145B1</paraID>
      <start>60</start>
      <end>61</end>
      <status>ignored</status>
      <modifiedWord/>
      <trackRevisions>false</trackRevisions>
    </reviewItem>
    <reviewItem>
      <errorID>da872baa-2bfd-4f52-acf8-bb662a585417</errorID>
      <errorWord>）</errorWord>
      <group>L1_Punc</group>
      <groupName>标点问题</groupName>
      <ability>L2_Punc</ability>
      <abilityName>标点符号检查</abilityName>
      <candidateList/>
      <explain>同一形式括号套用。</explain>
      <paraID>36A145B1</paraID>
      <start>72</start>
      <end>73</end>
      <status>ignored</status>
      <modifiedWord/>
      <trackRevisions>false</trackRevisions>
    </reviewItem>
    <reviewItem>
      <errorID>af84c145-1f0d-46ce-8af7-36e1312c64aa</errorID>
      <errorWord>截止</errorWord>
      <group>L1_Word</group>
      <groupName>字词问题</groupName>
      <ability>L2_Typo</ability>
      <abilityName>字词错误</abilityName>
      <candidateList>
        <item>截至</item>
      </candidateList>
      <explain/>
      <paraID>2116B59B</paraID>
      <start>0</start>
      <end>2</end>
      <status>ignored</status>
      <modifiedWord/>
      <trackRevisions>false</trackRevisions>
    </reviewItem>
    <reviewItem>
      <errorID>aa0dd213-f3a4-480a-ba04-b5a03d4d2d32</errorID>
      <errorWord>。</errorWord>
      <group>L1_Grammar</group>
      <groupName>语法问题</groupName>
      <ability>L2_Grammar</ability>
      <abilityName>语法错误</abilityName>
      <candidateList>
        <item>。此句无错误。</item>
      </candidateList>
      <explain/>
      <paraID>37176B77</paraID>
      <start>26</start>
      <end>27</end>
      <status>unmodified</status>
      <modifiedWord/>
      <trackRevisions>false</trackRevisions>
    </reviewItem>
    <reviewItem>
      <errorID>d8dadcff-14fc-4dcb-af63-8efd69161b45</errorID>
      <errorWord>调整</errorWord>
      <group>L1_Grammar</group>
      <groupName>语法问题</groupName>
      <ability>L2_Grammar</ability>
      <abilityName>语法错误</abilityName>
      <candidateList>
        <item>进行调整</item>
      </candidateList>
      <explain/>
      <paraID>42EB9AB8</paraID>
      <start>12</start>
      <end>14</end>
      <status>unmodified</status>
      <modifiedWord/>
      <trackRevisions>false</trackRevisions>
    </reviewItem>
    <reviewItem>
      <errorID>f6ca8768-9573-446e-8014-daaa1f3dfba2</errorID>
      <errorWord>进展进行</errorWord>
      <group>L1_Grammar</group>
      <groupName>语法问题</groupName>
      <ability>L2_Grammar</ability>
      <abilityName>语法错误</abilityName>
      <candidateList>
        <item>进展</item>
      </candidateList>
      <explain/>
      <paraID> BF662A3</paraID>
      <start>21</start>
      <end>25</end>
      <status>unmodified</status>
      <modifiedWord/>
      <trackRevisions>false</trackRevisions>
    </reviewItem>
    <reviewItem>
      <errorID>5805c9d6-cc86-4384-b08a-06448957973b</errorID>
      <errorWord>，</errorWord>
      <group>L1_Word</group>
      <groupName>字词问题</groupName>
      <ability>L2_Typo</ability>
      <abilityName>字词错误</abilityName>
      <candidateList>
        <item>；若</item>
      </candidateList>
      <explain/>
      <paraID>4EFE0B5B</paraID>
      <start>29</start>
      <end>31</end>
      <status>modified</status>
      <modifiedWord>；若</modifiedWord>
      <trackRevisions>false</trackRevisions>
    </reviewItem>
    <reviewItem>
      <errorID>b96b7ec9-081a-4edd-abe0-ec53714497eb</errorID>
      <errorWord>的</errorWord>
      <group>L1_Word</group>
      <groupName>字词问题</groupName>
      <ability>L2_Typo</ability>
      <abilityName>字词错误</abilityName>
      <candidateList>
        <item>，应</item>
      </candidateList>
      <explain/>
      <paraID>4EFE0B5B</paraID>
      <start>36</start>
      <end>38</end>
      <status>modified</status>
      <modifiedWord>，应</modifiedWord>
      <trackRevisions>false</trackRevisions>
    </reviewItem>
    <reviewItem>
      <errorID>6f4e4958-2d74-4cc8-96f8-a884a1693f49</errorID>
      <errorWord>保证</errorWord>
      <group>L1_Word</group>
      <groupName>字词问题</groupName>
      <ability>L2_Typo</ability>
      <abilityName>字词错误</abilityName>
      <candidateList>
        <item>应保证</item>
      </candidateList>
      <explain/>
      <paraID>18E59033</paraID>
      <start>3</start>
      <end>6</end>
      <status>modified</status>
      <modifiedWord>应保证</modifiedWord>
      <trackRevisions>false</trackRevisions>
    </reviewItem>
    <reviewItem>
      <errorID>8ef70b60-26cd-4ea9-9701-fbd266f7ca92</errorID>
      <errorWord>。</errorWord>
      <group>L1_Punc</group>
      <groupName>标点问题</groupName>
      <ability>L2_Punc</ability>
      <abilityName>标点符号检查</abilityName>
      <candidateList>
        <item>，</item>
      </candidateList>
      <explain/>
      <paraID>18E59033</paraID>
      <start>30</start>
      <end>31</end>
      <status>modified</status>
      <modifiedWord>，</modifiedWord>
      <trackRevisions>false</trackRevisions>
    </reviewItem>
    <reviewItem>
      <errorID>6bdfd8f3-a7e7-45c8-a105-f340149eb87a</errorID>
      <errorWord>收到</errorWord>
      <group>L1_Grammar</group>
      <groupName>语法问题</groupName>
      <ability>L2_Grammar</ability>
      <abilityName>语法错误</abilityName>
      <candidateList>
        <item>应在收到</item>
      </candidateList>
      <explain/>
      <paraID>18E59033</paraID>
      <start>55</start>
      <end>59</end>
      <status>modified</status>
      <modifiedWord>应在收到</modifiedWord>
      <trackRevisions>false</trackRevisions>
    </reviewItem>
    <reviewItem>
      <errorID>e4489d32-c625-4581-863b-928e5226cbc7</errorID>
      <errorWord>按照</errorWord>
      <group>L1_Punc</group>
      <groupName>标点问题</groupName>
      <ability>L2_Punc</ability>
      <abilityName>标点符号检查</abilityName>
      <candidateList>
        <item>，按照</item>
      </candidateList>
      <explain/>
      <paraID>18E59033</paraID>
      <start>74</start>
      <end>77</end>
      <status>modified</status>
      <modifiedWord>，按照</modifiedWord>
      <trackRevisions>false</trackRevisions>
    </reviewItem>
    <reviewItem>
      <errorID>90ec2030-c9c5-4686-8d74-9da0594df5cb</errorID>
      <errorWord>，</errorWord>
      <group>L1_Punc</group>
      <groupName>标点问题</groupName>
      <ability>L2_Punc</ability>
      <abilityName>标点符号检查</abilityName>
      <candidateList>
        <item>。</item>
      </candidateList>
      <explain/>
      <paraID>18E59033</paraID>
      <start>91</start>
      <end>92</end>
      <status>modified</status>
      <modifiedWord>。</modifiedWord>
      <trackRevisions>false</trackRevisions>
    </reviewItem>
    <reviewItem>
      <errorID>89136214-6213-4da0-8a0f-95f6ffd74fd5</errorID>
      <errorWord>通过为止</errorWord>
      <group>L1_Grammar</group>
      <groupName>语法问题</groupName>
      <ability>L2_Grammar</ability>
      <abilityName>语法错误</abilityName>
      <candidateList>
        <item>通过</item>
      </candidateList>
      <explain/>
      <paraID>18E59033</paraID>
      <start>112</start>
      <end>114</end>
      <status>modified</status>
      <modifiedWord>通过</modifiedWord>
      <trackRevisions>false</trackRevisions>
    </reviewItem>
    <reviewItem>
      <errorID>24a33d2c-10c0-4257-98fe-23f2ba7abd78</errorID>
      <errorWord>和</errorWord>
      <group>L1_Word</group>
      <groupName>字词问题</groupName>
      <ability>L2_Typo</ability>
      <abilityName>字词错误</abilityName>
      <candidateList>
        <item>并</item>
      </candidateList>
      <explain/>
      <paraID>62710C7D</paraID>
      <start>8</start>
      <end>9</end>
      <status>modified</status>
      <modifiedWord>并</modifiedWord>
      <trackRevisions>false</trackRevisions>
    </reviewItem>
    <reviewItem>
      <errorID>6f2c1c60-bacb-4802-aeab-4613f25f7a77</errorID>
      <errorWord>很好地</errorWord>
      <group>L1_Word</group>
      <groupName>字词问题</groupName>
      <ability>L2_Typo</ability>
      <abilityName>字词错误</abilityName>
      <candidateList>
        <item>积极</item>
      </candidateList>
      <explain/>
      <paraID>62710C7D</paraID>
      <start>21</start>
      <end>23</end>
      <status>modified</status>
      <modifiedWord>积极</modifiedWord>
      <trackRevisions>false</trackRevisions>
    </reviewItem>
    <reviewItem>
      <errorID>6ba28b8b-13d1-40fb-9c86-9b744cb80fdd</errorID>
      <errorWord>政策规定</errorWord>
      <group>L1_Grammar</group>
      <groupName>语法问题</groupName>
      <ability>L2_Grammar</ability>
      <abilityName>语法错误</abilityName>
      <candidateList>
        <item>政策</item>
      </candidateList>
      <explain/>
      <paraID>73F4E62E</paraID>
      <start>21</start>
      <end>23</end>
      <status>modified</status>
      <modifiedWord>政策</modifiedWord>
      <trackRevisions>false</trackRevisions>
    </reviewItem>
    <reviewItem>
      <errorID>d1bbebc1-f1d5-4094-a28a-4e3e358e87dc</errorID>
      <errorWord>法律法规、行政法规</errorWord>
      <group>L1_Grammar</group>
      <groupName>语法问题</groupName>
      <ability>L2_Grammar</ability>
      <abilityName>语法错误</abilityName>
      <candidateList>
        <item>法律法规</item>
      </candidateList>
      <explain/>
      <paraID>52FB2DC5</paraID>
      <start>12</start>
      <end>16</end>
      <status>modified</status>
      <modifiedWord>法律法规</modifiedWord>
      <trackRevisions>false</trackRevisions>
    </reviewItem>
    <reviewItem>
      <errorID>e8e811c2-ab20-4bab-b73f-a2a8d04246fb</errorID>
      <errorWord>并均</errorWord>
      <group>L1_Word</group>
      <groupName>字词问题</groupName>
      <ability>L2_Typo</ability>
      <abilityName>字词错误</abilityName>
      <candidateList>
        <item>且</item>
      </candidateList>
      <explain/>
      <paraID>2315837B</paraID>
      <start>75</start>
      <end>76</end>
      <status>modified</status>
      <modifiedWord>且</modifiedWord>
      <trackRevisions>false</trackRevisions>
    </reviewItem>
    <reviewItem>
      <errorID>76c01d1e-8771-4150-861f-24ced5807c05</errorID>
      <errorWord>进行广东省生殖医院</errorWord>
      <group>L1_Grammar</group>
      <groupName>语法问题</groupName>
      <ability>L2_Grammar</ability>
      <abilityName>语法错误</abilityName>
      <candidateList>
        <item>进行</item>
      </candidateList>
      <explain/>
      <paraID>49D56858</paraID>
      <start>42</start>
      <end>44</end>
      <status>modified</status>
      <modifiedWord>进行</modifiedWord>
      <trackRevisions>false</trackRevisions>
    </reviewItem>
    <reviewItem>
      <errorID>1e6e450e-c2d1-45a4-b0b0-14577f64af82</errorID>
      <errorWord>属于</errorWord>
      <group>L1_Word</group>
      <groupName>字词问题</groupName>
      <ability>L2_Typo</ability>
      <abilityName>字词错误</abilityName>
      <candidateList>
        <item>、</item>
      </candidateList>
      <explain/>
      <paraID> EFBE7BB</paraID>
      <start>23</start>
      <end>24</end>
      <status>modified</status>
      <modifiedWord>、</modifiedWord>
      <trackRevisions>false</trackRevisions>
    </reviewItem>
    <reviewItem>
      <errorID>eed3a438-44dc-4b42-b3be-1e8f4d90a4f4</errorID>
      <errorWord>响应邀请函</errorWord>
      <group>L1_Punc</group>
      <groupName>标点问题</groupName>
      <ability>L2_Punc</ability>
      <abilityName>标点符号检查</abilityName>
      <candidateList>
        <item>《响应邀请函》</item>
      </candidateList>
      <explain/>
      <paraID>53C64359</paraID>
      <start>18</start>
      <end>25</end>
      <status>modified</status>
      <modifiedWord>《响应邀请函》</modifiedWord>
      <trackRevisions>false</trackRevisions>
    </reviewItem>
    <reviewItem>
      <errorID>ba033838-6142-43c0-8a5e-db7b10bee210</errorID>
      <errorWord>响应邀请函</errorWord>
      <group>L1_Punc</group>
      <groupName>标点问题</groupName>
      <ability>L2_Punc</ability>
      <abilityName>标点符号检查</abilityName>
      <candidateList>
        <item>《响应邀请函》</item>
      </candidateList>
      <explain/>
      <paraID>53C64359</paraID>
      <start>70</start>
      <end>77</end>
      <status>modified</status>
      <modifiedWord>《响应邀请函》</modifiedWord>
      <trackRevisions>false</trackRevisions>
    </reviewItem>
    <reviewItem>
      <errorID>da947e98-c1f9-423f-8053-5d60987b0290</errorID>
      <errorWord>(</errorWord>
      <group>L1_Format</group>
      <groupName>格式问题</groupName>
      <ability>L2_HalfPunc</ability>
      <abilityName>全半角检查</abilityName>
      <candidateList>
        <item>（</item>
      </candidateList>
      <explain>文本全半角错误。</explain>
      <paraID>100AFA21</paraID>
      <start>31</start>
      <end>32</end>
      <status>modified</status>
      <modifiedWord>（</modifiedWord>
      <trackRevisions>false</trackRevisions>
    </reviewItem>
    <reviewItem>
      <errorID>78cadf98-0c3a-4283-a36f-917ed6606e6e</errorID>
      <errorWord>(</errorWord>
      <group>L1_Format</group>
      <groupName>格式问题</groupName>
      <ability>L2_HalfPunc</ability>
      <abilityName>全半角检查</abilityName>
      <candidateList>
        <item>（</item>
      </candidateList>
      <explain>文本全半角错误。</explain>
      <paraID>196C4E2F</paraID>
      <start>24</start>
      <end>25</end>
      <status>modified</status>
      <modifiedWord>（</modifiedWord>
      <trackRevisions>false</trackRevisions>
    </reviewItem>
    <reviewItem>
      <errorID>d3ea3b02-9f1c-4cd3-8d68-7e75f98cf72a</errorID>
      <errorWord>(</errorWord>
      <group>L1_Format</group>
      <groupName>格式问题</groupName>
      <ability>L2_HalfPunc</ability>
      <abilityName>全半角检查</abilityName>
      <candidateList>
        <item>（</item>
      </candidateList>
      <explain>文本全半角错误。</explain>
      <paraID>196C4E2F</paraID>
      <start>52</start>
      <end>53</end>
      <status>modified</status>
      <modifiedWord>（</modifiedWord>
      <trackRevisions>false</trackRevisions>
    </reviewItem>
    <reviewItem>
      <errorID>5a2bc4f9-e643-46d2-90ed-eaeb8e65755e</errorID>
      <errorWord>(</errorWord>
      <group>L1_Format</group>
      <groupName>格式问题</groupName>
      <ability>L2_HalfPunc</ability>
      <abilityName>全半角检查</abilityName>
      <candidateList>
        <item>（</item>
      </candidateList>
      <explain>文本全半角错误。</explain>
      <paraID>196C4E2F</paraID>
      <start>77</start>
      <end>78</end>
      <status>modified</status>
      <modifiedWord>（</modifiedWord>
      <trackRevisions>false</trackRevisions>
    </reviewItem>
    <reviewItem>
      <errorID>da035bdb-9128-4ee9-ad3a-6898f3bff3cb</errorID>
      <errorWord>(</errorWord>
      <group>L1_Format</group>
      <groupName>格式问题</groupName>
      <ability>L2_HalfPunc</ability>
      <abilityName>全半角检查</abilityName>
      <candidateList>
        <item>（</item>
      </candidateList>
      <explain>文本全半角错误。</explain>
      <paraID>67E25D81</paraID>
      <start>21</start>
      <end>22</end>
      <status>modified</status>
      <modifiedWord>（</modifiedWord>
      <trackRevisions>false</trackRevisions>
    </reviewItem>
    <reviewItem>
      <errorID>54d37598-3194-418e-951f-6eeb83b81181</errorID>
      <errorWord>(</errorWord>
      <group>L1_Format</group>
      <groupName>格式问题</groupName>
      <ability>L2_HalfPunc</ability>
      <abilityName>全半角检查</abilityName>
      <candidateList>
        <item>（</item>
      </candidateList>
      <explain>文本全半角错误。</explain>
      <paraID>67E25D81</paraID>
      <start>44</start>
      <end>45</end>
      <status>modified</status>
      <modifiedWord>（</modifiedWord>
      <trackRevisions>false</trackRevisions>
    </reviewItem>
    <reviewItem>
      <errorID>a27f15ca-67e9-4404-809a-56e1fc3f28c0</errorID>
      <errorWord>(</errorWord>
      <group>L1_Format</group>
      <groupName>格式问题</groupName>
      <ability>L2_HalfPunc</ability>
      <abilityName>全半角检查</abilityName>
      <candidateList>
        <item>（</item>
      </candidateList>
      <explain>文本全半角错误。</explain>
      <paraID>67E25D81</paraID>
      <start>66</start>
      <end>67</end>
      <status>modified</status>
      <modifiedWord>（</modifiedWord>
      <trackRevisions>false</trackRevisions>
    </reviewItem>
    <reviewItem>
      <errorID>500b1adc-f2f1-4a8e-bb30-c96709ae79ef</errorID>
      <errorWord>(</errorWord>
      <group>L1_Format</group>
      <groupName>格式问题</groupName>
      <ability>L2_HalfPunc</ability>
      <abilityName>全半角检查</abilityName>
      <candidateList>
        <item>（</item>
      </candidateList>
      <explain>文本全半角错误。</explain>
      <paraID>1291AA2A</paraID>
      <start>19</start>
      <end>20</end>
      <status>modified</status>
      <modifiedWord>（</modifiedWord>
      <trackRevisions>false</trackRevisions>
    </reviewItem>
    <reviewItem>
      <errorID>335c96a7-f655-4c9f-88d6-e8a157084f58</errorID>
      <errorWord>(</errorWord>
      <group>L1_Format</group>
      <groupName>格式问题</groupName>
      <ability>L2_HalfPunc</ability>
      <abilityName>全半角检查</abilityName>
      <candidateList>
        <item>（</item>
      </candidateList>
      <explain>文本全半角错误。</explain>
      <paraID>1291AA2A</paraID>
      <start>40</start>
      <end>41</end>
      <status>modified</status>
      <modifiedWord>（</modifiedWord>
      <trackRevisions>false</trackRevisions>
    </reviewItem>
    <reviewItem>
      <errorID>eb46e9d4-4588-45aa-b0ba-1e03338e9e90</errorID>
      <errorWord>(</errorWord>
      <group>L1_Format</group>
      <groupName>格式问题</groupName>
      <ability>L2_HalfPunc</ability>
      <abilityName>全半角检查</abilityName>
      <candidateList>
        <item>（</item>
      </candidateList>
      <explain>文本全半角错误。</explain>
      <paraID>1291AA2A</paraID>
      <start>56</start>
      <end>57</end>
      <status>modified</status>
      <modifiedWord>（</modifiedWord>
      <trackRevisions>false</trackRevisions>
    </reviewItem>
    <reviewItem>
      <errorID>a1180c17-bac4-449f-b3ea-92e32c7966b2</errorID>
      <errorWord>在</errorWord>
      <group>L1_Punc</group>
      <groupName>标点问题</groupName>
      <ability>L2_Punc</ability>
      <abilityName>标点符号检查</abilityName>
      <candidateList>
        <item>、在</item>
      </candidateList>
      <explain/>
      <paraID>42C5DF2F</paraID>
      <start>22</start>
      <end>24</end>
      <status>modified</status>
      <modifiedWord>、在</modifiedWord>
      <trackRevisions>false</trackRevisions>
    </reviewItem>
    <reviewItem>
      <errorID>01227597-c365-4cb8-990b-86270e62be36</errorID>
      <errorWord>；</errorWord>
      <group>L1_Punc</group>
      <groupName>标点问题</groupName>
      <ability>L2_Punc</ability>
      <abilityName>标点符号检查</abilityName>
      <candidateList>
        <item>。</item>
      </candidateList>
      <explain/>
      <paraID>25BFAA88</paraID>
      <start>19</start>
      <end>20</end>
      <status>unmodified</status>
      <modifiedWord/>
      <trackRevisions>false</trackRevisions>
    </reviewItem>
    <reviewItem>
      <errorID>f004c96c-d627-461e-9d81-4322b606b670</errorID>
      <errorWord>；</errorWord>
      <group>L1_Punc</group>
      <groupName>标点问题</groupName>
      <ability>L2_Punc</ability>
      <abilityName>标点符号检查</abilityName>
      <candidateList>
        <item>。</item>
      </candidateList>
      <explain/>
      <paraID>1100A6F2</paraID>
      <start>22</start>
      <end>23</end>
      <status>unmodified</status>
      <modifiedWord/>
      <trackRevisions>false</trackRevisions>
    </reviewItem>
    <reviewItem>
      <errorID>0c5a8625-5e54-4c7b-bc62-9c023ecb6d8b</errorID>
      <errorWord>；</errorWord>
      <group>L1_Punc</group>
      <groupName>标点问题</groupName>
      <ability>L2_Punc</ability>
      <abilityName>标点符号检查</abilityName>
      <candidateList>
        <item>。</item>
      </candidateList>
      <explain/>
      <paraID>6A213BD4</paraID>
      <start>22</start>
      <end>23</end>
      <status>unmodified</status>
      <modifiedWord/>
      <trackRevisions>false</trackRevisions>
    </reviewItem>
    <reviewItem>
      <errorID>e86fdf45-395b-42f0-ba00-c42ec1c9f587</errorID>
      <errorWord>；</errorWord>
      <group>L1_Punc</group>
      <groupName>标点问题</groupName>
      <ability>L2_Punc</ability>
      <abilityName>标点符号检查</abilityName>
      <candidateList>
        <item>。</item>
      </candidateList>
      <explain/>
      <paraID>663679A0</paraID>
      <start>34</start>
      <end>35</end>
      <status>unmodified</status>
      <modifiedWord/>
      <trackRevisions>false</trackRevisions>
    </reviewItem>
    <reviewItem>
      <errorID>bf2f8238-efe0-49d0-bc32-92c9ef74a276</errorID>
      <errorWord>。</errorWord>
      <group>L1_Punc</group>
      <groupName>标点问题</groupName>
      <ability>L2_Punc</ability>
      <abilityName>标点符号检查</abilityName>
      <candidateList>
        <item>；</item>
      </candidateList>
      <explain/>
      <paraID>38CB4C92</paraID>
      <start>24</start>
      <end>25</end>
      <status>unmodified</status>
      <modifiedWord/>
      <trackRevisions>false</trackRevisions>
    </reviewItem>
    <reviewItem>
      <errorID>b58c46c8-cc21-4d79-a7a9-125de0c9850d</errorID>
      <errorWord>壹份</errorWord>
      <group>L1_Word</group>
      <groupName>字词问题</groupName>
      <ability>L2_Typo</ability>
      <abilityName>字词错误</abilityName>
      <candidateList>
        <item>一份</item>
      </candidateList>
      <explain/>
      <paraID>54076F35</paraID>
      <start>17</start>
      <end>19</end>
      <status>modified</status>
      <modifiedWord>一份</modifiedWord>
      <trackRevisions>false</trackRevisions>
    </reviewItem>
    <reviewItem>
      <errorID>476cb590-d9f9-4b27-b7a3-da2f663991cb</errorID>
      <errorWord>，</errorWord>
      <group>L1_Punc</group>
      <groupName>标点问题</groupName>
      <ability>L2_Punc</ability>
      <abilityName>标点符号检查</abilityName>
      <candidateList>
        <item>。</item>
      </candidateList>
      <explain/>
      <paraID>4B6F0C32</paraID>
      <start>34</start>
      <end>35</end>
      <status>modified</status>
      <modifiedWord>。</modifiedWord>
      <trackRevisions>false</trackRevisions>
    </reviewItem>
    <reviewItem>
      <errorID>56adae57-54b3-47f5-afbe-af742983a57e</errorID>
      <errorWord>（</errorWord>
      <group>L1_Punc</group>
      <groupName>标点问题</groupName>
      <ability>L2_Punc</ability>
      <abilityName>标点符号检查</abilityName>
      <candidateList/>
      <explain>同一形式括号套用。</explain>
      <paraID>640CF37A</paraID>
      <start>25</start>
      <end>26</end>
      <status>ignored</status>
      <modifiedWord/>
      <trackRevisions>false</trackRevisions>
    </reviewItem>
    <reviewItem>
      <errorID>7c5cf29b-4bf1-40fa-bc40-b79bb7c2ae7f</errorID>
      <errorWord>2024年</errorWord>
      <group>L1_Other</group>
      <groupName>其他问题</groupName>
      <ability>L2_Consistency</ability>
      <abilityName>一致性检查</abilityName>
      <candidateList>
        <item>2025年</item>
      </candidateList>
      <explain>数字一致性问题，在要求提供最新年度财务报表时，前文提到是2025年，此处的2024年与前文不一致</explain>
      <paraID>640CF37A</paraID>
      <start>26</start>
      <end>31</end>
      <status>modified</status>
      <modifiedWord>2025年</modifiedWord>
      <trackRevisions>false</trackRevisions>
    </reviewItem>
    <reviewItem>
      <errorID>9d4bb613-03a4-4dbd-9545-7af937dfc945</errorID>
      <errorWord>）</errorWord>
      <group>L1_Punc</group>
      <groupName>标点问题</groupName>
      <ability>L2_Punc</ability>
      <abilityName>标点符号检查</abilityName>
      <candidateList/>
      <explain>同一形式括号套用。</explain>
      <paraID>640CF37A</paraID>
      <start>31</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92d7f-5b4c-47b7-8a79-1934779c6f84}">
  <ds:schemaRefs/>
</ds:datastoreItem>
</file>

<file path=docProps/app.xml><?xml version="1.0" encoding="utf-8"?>
<Properties xmlns="http://schemas.openxmlformats.org/officeDocument/2006/extended-properties" xmlns:vt="http://schemas.openxmlformats.org/officeDocument/2006/docPropsVTypes">
  <Pages>24</Pages>
  <Words>4242</Words>
  <Characters>4512</Characters>
  <TotalTime>7</TotalTime>
  <ScaleCrop>false</ScaleCrop>
  <LinksUpToDate>false</LinksUpToDate>
  <CharactersWithSpaces>4541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2024-03-14T15:37:00Z</dcterms:created>
  <dc:creator>GZSW</dc:creator>
  <cp:lastModifiedBy>张梦媛</cp:lastModifiedBy>
  <dcterms:modified xsi:type="dcterms:W3CDTF">2026-03-23T09:23:16Z</dcterms:modified>
  <dc:title>政府采购货物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2024-07-10T11:30:31Z</vt:filetime>
  </property>
  <property fmtid="{D5CDD505-2E9C-101B-9397-08002B2CF9AE}" pid="4" name="KSOProductBuildVer">
    <vt:lpwstr>2052-12.1.0.25225</vt:lpwstr>
  </property>
  <property fmtid="{D5CDD505-2E9C-101B-9397-08002B2CF9AE}" pid="5" name="ICV">
    <vt:lpwstr>582CC89A44C441C293202DE0DA9F97F6_13</vt:lpwstr>
  </property>
  <property fmtid="{D5CDD505-2E9C-101B-9397-08002B2CF9AE}" pid="6" name="KSOTemplateDocerSaveRecord">
    <vt:lpwstr>eyJoZGlkIjoiMmYyNzJhMjNmMmIyN2M4MzM5MGI4Y2E4MDk4MzBkOGYiLCJ1c2VySWQiOiIxNTYxNjkyNjAxIn0=</vt:lpwstr>
  </property>
</Properties>
</file>