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84B45">
      <w:pPr>
        <w:jc w:val="center"/>
        <w:rPr>
          <w:rFonts w:hint="default" w:ascii="Times New Roman" w:hAnsi="Times New Roman" w:cs="Times New Roman"/>
          <w:sz w:val="28"/>
          <w:szCs w:val="28"/>
        </w:rPr>
      </w:pPr>
    </w:p>
    <w:p w14:paraId="71FBACB8">
      <w:pPr>
        <w:rPr>
          <w:rFonts w:hint="default" w:ascii="Times New Roman" w:hAnsi="Times New Roman" w:cs="Times New Roman"/>
        </w:rPr>
      </w:pPr>
    </w:p>
    <w:p w14:paraId="5C221276">
      <w:pPr>
        <w:tabs>
          <w:tab w:val="left" w:pos="2912"/>
        </w:tabs>
        <w:rPr>
          <w:rFonts w:hint="default" w:ascii="Times New Roman" w:hAnsi="Times New Roman" w:cs="Times New Roman"/>
        </w:rPr>
      </w:pPr>
    </w:p>
    <w:p w14:paraId="245BE3CF">
      <w:pPr>
        <w:rPr>
          <w:rFonts w:hint="default" w:ascii="Times New Roman" w:hAnsi="Times New Roman" w:cs="Times New Roman"/>
        </w:rPr>
      </w:pPr>
    </w:p>
    <w:p w14:paraId="19C50C8B">
      <w:pPr>
        <w:pStyle w:val="124"/>
        <w:ind w:firstLine="0" w:firstLineChars="0"/>
        <w:rPr>
          <w:rFonts w:hint="default" w:ascii="Times New Roman" w:hAnsi="Times New Roman" w:cs="Times New Roman"/>
        </w:rPr>
      </w:pPr>
    </w:p>
    <w:p w14:paraId="4A68CA39">
      <w:pPr>
        <w:pStyle w:val="124"/>
        <w:ind w:firstLine="0" w:firstLineChars="0"/>
        <w:rPr>
          <w:rFonts w:hint="default" w:ascii="Times New Roman" w:hAnsi="Times New Roman" w:cs="Times New Roman"/>
        </w:rPr>
      </w:pPr>
    </w:p>
    <w:p w14:paraId="2EDF694E">
      <w:pPr>
        <w:rPr>
          <w:rFonts w:hint="default" w:ascii="Times New Roman" w:hAnsi="Times New Roman" w:cs="Times New Roman"/>
        </w:rPr>
      </w:pPr>
    </w:p>
    <w:p w14:paraId="4E829E8A">
      <w:pPr>
        <w:spacing w:line="480" w:lineRule="auto"/>
        <w:jc w:val="center"/>
        <w:rPr>
          <w:rFonts w:hint="default" w:ascii="Times New Roman" w:hAnsi="Times New Roman" w:eastAsia="黑体" w:cs="Times New Roman"/>
          <w:b/>
          <w:spacing w:val="68"/>
          <w:sz w:val="84"/>
          <w:szCs w:val="84"/>
        </w:rPr>
      </w:pPr>
      <w:r>
        <w:rPr>
          <w:rFonts w:hint="eastAsia" w:ascii="Times New Roman" w:hAnsi="Times New Roman" w:eastAsia="黑体" w:cs="Times New Roman"/>
          <w:b/>
          <w:spacing w:val="68"/>
          <w:sz w:val="84"/>
          <w:szCs w:val="84"/>
          <w:lang w:eastAsia="zh-CN"/>
        </w:rPr>
        <w:t>竞争性磋商</w:t>
      </w:r>
      <w:r>
        <w:rPr>
          <w:rFonts w:hint="default" w:ascii="Times New Roman" w:hAnsi="Times New Roman" w:eastAsia="黑体" w:cs="Times New Roman"/>
          <w:b/>
          <w:spacing w:val="68"/>
          <w:sz w:val="84"/>
          <w:szCs w:val="84"/>
        </w:rPr>
        <w:t>文件</w:t>
      </w:r>
    </w:p>
    <w:p w14:paraId="3836A3C4">
      <w:pPr>
        <w:spacing w:line="480" w:lineRule="auto"/>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（非政府采购）</w:t>
      </w:r>
    </w:p>
    <w:p w14:paraId="1EAD287E">
      <w:pPr>
        <w:rPr>
          <w:rFonts w:hint="default" w:ascii="Times New Roman" w:hAnsi="Times New Roman" w:cs="Times New Roman"/>
        </w:rPr>
      </w:pPr>
    </w:p>
    <w:p w14:paraId="40A4B0FC">
      <w:pPr>
        <w:rPr>
          <w:rFonts w:hint="default" w:ascii="Times New Roman" w:hAnsi="Times New Roman" w:cs="Times New Roman"/>
        </w:rPr>
      </w:pPr>
    </w:p>
    <w:p w14:paraId="3E81CCC4">
      <w:pPr>
        <w:rPr>
          <w:rFonts w:hint="default" w:ascii="Times New Roman" w:hAnsi="Times New Roman" w:cs="Times New Roman"/>
        </w:rPr>
      </w:pPr>
    </w:p>
    <w:p w14:paraId="7D4610D4">
      <w:pPr>
        <w:pStyle w:val="124"/>
        <w:ind w:firstLine="420"/>
        <w:rPr>
          <w:rFonts w:hint="default" w:ascii="Times New Roman" w:hAnsi="Times New Roman" w:cs="Times New Roman"/>
        </w:rPr>
      </w:pPr>
    </w:p>
    <w:p w14:paraId="3167DC53">
      <w:pPr>
        <w:rPr>
          <w:rFonts w:hint="default" w:ascii="Times New Roman" w:hAnsi="Times New Roman" w:cs="Times New Roman"/>
        </w:rPr>
      </w:pPr>
    </w:p>
    <w:p w14:paraId="7DF055CD">
      <w:pPr>
        <w:rPr>
          <w:rFonts w:hint="default" w:ascii="Times New Roman" w:hAnsi="Times New Roman" w:cs="Times New Roman"/>
        </w:rPr>
      </w:pPr>
    </w:p>
    <w:p w14:paraId="5239208A">
      <w:pPr>
        <w:spacing w:line="500" w:lineRule="exact"/>
        <w:ind w:firstLine="840" w:firstLineChars="279"/>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rPr>
        <w:t>项目编号：YNZB</w:t>
      </w:r>
      <w:r>
        <w:rPr>
          <w:rFonts w:hint="eastAsia" w:ascii="Times New Roman" w:hAnsi="Times New Roman" w:cs="Times New Roman"/>
          <w:b/>
          <w:bCs/>
          <w:sz w:val="30"/>
          <w:szCs w:val="30"/>
          <w:lang w:val="en-US" w:eastAsia="zh-CN"/>
        </w:rPr>
        <w:t>-2025009</w:t>
      </w:r>
    </w:p>
    <w:p w14:paraId="0EB00840">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bookmarkStart w:id="0" w:name="_Hlk120523673"/>
      <w:r>
        <w:rPr>
          <w:rFonts w:hint="eastAsia" w:ascii="Times New Roman" w:hAnsi="Times New Roman" w:cs="Times New Roman"/>
          <w:b/>
          <w:bCs/>
          <w:sz w:val="30"/>
          <w:szCs w:val="30"/>
          <w:lang w:eastAsia="zh-CN"/>
        </w:rPr>
        <w:t>广东省生殖医院</w:t>
      </w:r>
      <w:r>
        <w:rPr>
          <w:rFonts w:hint="eastAsia" w:ascii="Times New Roman" w:hAnsi="Times New Roman" w:cs="Times New Roman"/>
          <w:b/>
          <w:bCs/>
          <w:sz w:val="30"/>
          <w:szCs w:val="30"/>
          <w:lang w:val="en-US" w:eastAsia="zh-CN"/>
        </w:rPr>
        <w:t>一次性使用无菌手术包</w:t>
      </w:r>
      <w:r>
        <w:rPr>
          <w:rFonts w:hint="default" w:ascii="Times New Roman" w:hAnsi="Times New Roman" w:cs="Times New Roman"/>
          <w:b/>
          <w:bCs/>
          <w:sz w:val="30"/>
          <w:szCs w:val="30"/>
        </w:rPr>
        <w:t>采购项目</w:t>
      </w:r>
      <w:bookmarkEnd w:id="0"/>
    </w:p>
    <w:p w14:paraId="0F4756BC">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项目类别：货物类</w:t>
      </w:r>
    </w:p>
    <w:p w14:paraId="2636D91A">
      <w:pPr>
        <w:spacing w:line="500" w:lineRule="exact"/>
        <w:ind w:firstLine="840" w:firstLineChars="279"/>
        <w:rPr>
          <w:rFonts w:hint="eastAsia" w:ascii="Times New Roman" w:hAnsi="Times New Roman" w:eastAsia="宋体" w:cs="Times New Roman"/>
          <w:b/>
          <w:bCs/>
          <w:sz w:val="30"/>
          <w:szCs w:val="30"/>
          <w:lang w:eastAsia="zh-CN"/>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eastAsia="zh-CN"/>
        </w:rPr>
        <w:t>广东省生殖医院</w:t>
      </w:r>
    </w:p>
    <w:p w14:paraId="5089835F">
      <w:pPr>
        <w:tabs>
          <w:tab w:val="center" w:pos="4845"/>
        </w:tabs>
        <w:rPr>
          <w:rFonts w:hint="default" w:ascii="Times New Roman" w:hAnsi="Times New Roman" w:cs="Times New Roman"/>
        </w:rPr>
      </w:pPr>
    </w:p>
    <w:p w14:paraId="5F6504EA">
      <w:pPr>
        <w:rPr>
          <w:rFonts w:hint="default" w:ascii="Times New Roman" w:hAnsi="Times New Roman" w:cs="Times New Roman"/>
        </w:rPr>
      </w:pPr>
    </w:p>
    <w:p w14:paraId="781F55E0">
      <w:pPr>
        <w:rPr>
          <w:rFonts w:hint="default" w:ascii="Times New Roman" w:hAnsi="Times New Roman" w:cs="Times New Roman"/>
        </w:rPr>
      </w:pPr>
    </w:p>
    <w:p w14:paraId="0774A515">
      <w:pPr>
        <w:rPr>
          <w:rFonts w:hint="default" w:ascii="Times New Roman" w:hAnsi="Times New Roman" w:cs="Times New Roman"/>
        </w:rPr>
      </w:pPr>
    </w:p>
    <w:p w14:paraId="0A4AB155">
      <w:pPr>
        <w:spacing w:line="360" w:lineRule="auto"/>
        <w:ind w:firstLine="643" w:firstLineChars="200"/>
        <w:jc w:val="center"/>
        <w:rPr>
          <w:rFonts w:hint="eastAsia"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广东省生殖医院</w:t>
      </w:r>
    </w:p>
    <w:p w14:paraId="793070C9">
      <w:pPr>
        <w:spacing w:line="360" w:lineRule="auto"/>
        <w:ind w:firstLine="643" w:firstLineChars="20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二零二</w:t>
      </w:r>
      <w:r>
        <w:rPr>
          <w:rFonts w:hint="eastAsia" w:ascii="Times New Roman" w:hAnsi="Times New Roman" w:eastAsia="黑体" w:cs="Times New Roman"/>
          <w:b/>
          <w:bCs/>
          <w:sz w:val="32"/>
          <w:szCs w:val="32"/>
          <w:lang w:val="en-US" w:eastAsia="zh-CN"/>
        </w:rPr>
        <w:t>五</w:t>
      </w:r>
      <w:r>
        <w:rPr>
          <w:rFonts w:hint="default" w:ascii="Times New Roman" w:hAnsi="Times New Roman" w:eastAsia="黑体" w:cs="Times New Roman"/>
          <w:b/>
          <w:bCs/>
          <w:sz w:val="32"/>
          <w:szCs w:val="32"/>
        </w:rPr>
        <w:t>年</w:t>
      </w:r>
      <w:r>
        <w:rPr>
          <w:rFonts w:hint="eastAsia" w:ascii="Times New Roman" w:hAnsi="Times New Roman" w:eastAsia="黑体" w:cs="Times New Roman"/>
          <w:b/>
          <w:bCs/>
          <w:sz w:val="32"/>
          <w:szCs w:val="32"/>
          <w:lang w:val="en-US" w:eastAsia="zh-CN"/>
        </w:rPr>
        <w:t>六</w:t>
      </w:r>
      <w:r>
        <w:rPr>
          <w:rFonts w:hint="default" w:ascii="Times New Roman" w:hAnsi="Times New Roman" w:eastAsia="黑体" w:cs="Times New Roman"/>
          <w:b/>
          <w:bCs/>
          <w:sz w:val="32"/>
          <w:szCs w:val="32"/>
        </w:rPr>
        <w:t>月</w:t>
      </w:r>
    </w:p>
    <w:p w14:paraId="6E10C82E">
      <w:pPr>
        <w:spacing w:line="360" w:lineRule="auto"/>
        <w:ind w:firstLine="643" w:firstLineChars="200"/>
        <w:jc w:val="right"/>
        <w:rPr>
          <w:rFonts w:hint="default" w:ascii="Times New Roman" w:hAnsi="Times New Roman" w:eastAsia="黑体" w:cs="Times New Roman"/>
          <w:b/>
          <w:bCs/>
          <w:sz w:val="32"/>
          <w:szCs w:val="32"/>
        </w:rPr>
        <w:sectPr>
          <w:headerReference r:id="rId3" w:type="default"/>
          <w:footerReference r:id="rId4" w:type="default"/>
          <w:pgSz w:w="11850" w:h="16783"/>
          <w:pgMar w:top="1440" w:right="1080" w:bottom="1440" w:left="1080" w:header="851" w:footer="992" w:gutter="0"/>
          <w:pgBorders>
            <w:top w:val="none" w:sz="0" w:space="0"/>
            <w:left w:val="none" w:sz="0" w:space="0"/>
            <w:bottom w:val="none" w:sz="0" w:space="0"/>
            <w:right w:val="none" w:sz="0" w:space="0"/>
          </w:pgBorders>
          <w:cols w:space="720" w:num="1"/>
          <w:docGrid w:type="lines" w:linePitch="328" w:charSpace="0"/>
        </w:sectPr>
      </w:pPr>
    </w:p>
    <w:p w14:paraId="1422902E">
      <w:pPr>
        <w:spacing w:line="720" w:lineRule="auto"/>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温馨提示：供应商响应特别注意事项</w:t>
      </w:r>
    </w:p>
    <w:p w14:paraId="16D9AEDA">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bookmarkStart w:id="1" w:name="_Toc98578990"/>
      <w:bookmarkStart w:id="2" w:name="_Toc98579048"/>
      <w:bookmarkStart w:id="3" w:name="_Toc127930770"/>
      <w:bookmarkStart w:id="4" w:name="_Toc98579589"/>
      <w:bookmarkStart w:id="5" w:name="_Toc98580272"/>
      <w:bookmarkStart w:id="6" w:name="_Toc175644383"/>
      <w:bookmarkStart w:id="7" w:name="_Toc175644436"/>
      <w:r>
        <w:rPr>
          <w:rFonts w:hint="default" w:ascii="Times New Roman" w:hAnsi="Times New Roman" w:cs="Times New Roman"/>
          <w:sz w:val="24"/>
        </w:rPr>
        <w:t>磋商响应文件提交截止时间后，</w:t>
      </w:r>
      <w:r>
        <w:rPr>
          <w:rFonts w:hint="eastAsia" w:ascii="Times New Roman" w:hAnsi="Times New Roman" w:cs="Times New Roman"/>
          <w:sz w:val="24"/>
          <w:lang w:eastAsia="zh-CN"/>
        </w:rPr>
        <w:t>办公室</w:t>
      </w:r>
      <w:r>
        <w:rPr>
          <w:rFonts w:hint="default" w:ascii="Times New Roman" w:hAnsi="Times New Roman" w:cs="Times New Roman"/>
          <w:sz w:val="24"/>
        </w:rPr>
        <w:t>不接收任何响应文件，因此，请</w:t>
      </w:r>
      <w:r>
        <w:rPr>
          <w:rFonts w:hint="default" w:ascii="Times New Roman" w:hAnsi="Times New Roman" w:cs="Times New Roman"/>
          <w:b/>
          <w:bCs/>
          <w:sz w:val="24"/>
          <w:u w:val="double"/>
        </w:rPr>
        <w:t>适当提前到达</w:t>
      </w:r>
      <w:r>
        <w:rPr>
          <w:rFonts w:hint="default" w:ascii="Times New Roman" w:hAnsi="Times New Roman" w:cs="Times New Roman"/>
          <w:sz w:val="24"/>
        </w:rPr>
        <w:t>。</w:t>
      </w:r>
    </w:p>
    <w:p w14:paraId="658B0E31">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请正确填写</w:t>
      </w:r>
      <w:r>
        <w:rPr>
          <w:rFonts w:hint="default" w:ascii="Times New Roman" w:hAnsi="Times New Roman" w:cs="Times New Roman"/>
          <w:b/>
          <w:bCs/>
          <w:sz w:val="24"/>
          <w:u w:val="double"/>
        </w:rPr>
        <w:t>《报价一览表》</w:t>
      </w:r>
      <w:r>
        <w:rPr>
          <w:rFonts w:hint="default" w:ascii="Times New Roman" w:hAnsi="Times New Roman" w:cs="Times New Roman"/>
          <w:sz w:val="24"/>
        </w:rPr>
        <w:t>。多合同包的项目请仔细检查合同包号，合同包号跟合同包名称必须一致。</w:t>
      </w:r>
    </w:p>
    <w:p w14:paraId="066C0025">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加“★”号的条款必须一一响应。</w:t>
      </w:r>
    </w:p>
    <w:p w14:paraId="28201FFA">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磋商响应文件必须按顺序编制页码。</w:t>
      </w:r>
    </w:p>
    <w:p w14:paraId="58D56A6F">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请仔细检查磋商响应文件是否已按磋商文件要求</w:t>
      </w:r>
      <w:r>
        <w:rPr>
          <w:rFonts w:hint="default" w:ascii="Times New Roman" w:hAnsi="Times New Roman" w:cs="Times New Roman"/>
          <w:b/>
          <w:bCs/>
          <w:sz w:val="24"/>
          <w:u w:val="double"/>
        </w:rPr>
        <w:t>盖章、签名及密封</w:t>
      </w:r>
      <w:r>
        <w:rPr>
          <w:rFonts w:hint="default" w:ascii="Times New Roman" w:hAnsi="Times New Roman" w:cs="Times New Roman"/>
          <w:sz w:val="24"/>
        </w:rPr>
        <w:t>。</w:t>
      </w:r>
    </w:p>
    <w:p w14:paraId="205B5E9F">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如投标/报价产品属于许可证管理范围内的，须提交相应的许可证复印件。</w:t>
      </w:r>
    </w:p>
    <w:p w14:paraId="344E0215">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为了提高采购效率，节约社会交易成本和时间，请报名了而决定不参加本次响应的供应商，在响应文件提交截止时间的3日前以书面形式通知</w:t>
      </w:r>
      <w:r>
        <w:rPr>
          <w:rFonts w:hint="eastAsia" w:ascii="Times New Roman" w:hAnsi="Times New Roman" w:cs="Times New Roman"/>
          <w:sz w:val="24"/>
          <w:lang w:eastAsia="zh-CN"/>
        </w:rPr>
        <w:t>办公室</w:t>
      </w:r>
      <w:r>
        <w:rPr>
          <w:rFonts w:hint="default" w:ascii="Times New Roman" w:hAnsi="Times New Roman" w:cs="Times New Roman"/>
          <w:sz w:val="24"/>
        </w:rPr>
        <w:t>。</w:t>
      </w:r>
    </w:p>
    <w:p w14:paraId="2BCEF330">
      <w:pPr>
        <w:widowControl w:val="0"/>
        <w:tabs>
          <w:tab w:val="left" w:pos="0"/>
          <w:tab w:val="left" w:pos="1080"/>
        </w:tabs>
        <w:spacing w:line="520" w:lineRule="exact"/>
        <w:jc w:val="both"/>
        <w:rPr>
          <w:rFonts w:hint="default" w:ascii="Times New Roman" w:hAnsi="Times New Roman" w:cs="Times New Roman"/>
          <w:sz w:val="24"/>
        </w:rPr>
      </w:pPr>
    </w:p>
    <w:p w14:paraId="62324088">
      <w:pPr>
        <w:widowControl w:val="0"/>
        <w:tabs>
          <w:tab w:val="left" w:pos="0"/>
          <w:tab w:val="left" w:pos="1080"/>
        </w:tabs>
        <w:spacing w:line="520" w:lineRule="exact"/>
        <w:ind w:left="435"/>
        <w:jc w:val="both"/>
        <w:rPr>
          <w:rFonts w:hint="default" w:ascii="Times New Roman" w:hAnsi="Times New Roman" w:cs="Times New Roman"/>
          <w:sz w:val="24"/>
        </w:rPr>
      </w:pPr>
      <w:r>
        <w:rPr>
          <w:rFonts w:hint="default" w:ascii="Times New Roman" w:hAnsi="Times New Roman" w:cs="Times New Roman"/>
          <w:sz w:val="24"/>
          <w:lang w:val="zh-CN"/>
        </w:rPr>
        <w:t>（本提示内容非磋商文件的组成部分，仅为善意提醒。如有不一致，以磋商文件为准。）</w:t>
      </w:r>
    </w:p>
    <w:p w14:paraId="12943A74">
      <w:pPr>
        <w:tabs>
          <w:tab w:val="center" w:pos="4819"/>
          <w:tab w:val="left" w:pos="7350"/>
        </w:tabs>
        <w:spacing w:line="720" w:lineRule="auto"/>
        <w:jc w:val="center"/>
        <w:rPr>
          <w:rFonts w:hint="default" w:ascii="Times New Roman" w:hAnsi="Times New Roman" w:eastAsia="黑体" w:cs="Times New Roman"/>
          <w:b/>
          <w:bCs/>
          <w:sz w:val="44"/>
          <w:szCs w:val="44"/>
        </w:rPr>
      </w:pPr>
    </w:p>
    <w:p w14:paraId="4309582F">
      <w:pPr>
        <w:tabs>
          <w:tab w:val="center" w:pos="4819"/>
          <w:tab w:val="left" w:pos="7350"/>
        </w:tabs>
        <w:spacing w:line="720" w:lineRule="auto"/>
        <w:jc w:val="center"/>
        <w:rPr>
          <w:rFonts w:hint="default" w:ascii="Times New Roman" w:hAnsi="Times New Roman" w:eastAsia="黑体" w:cs="Times New Roman"/>
          <w:b/>
          <w:bCs/>
          <w:sz w:val="44"/>
          <w:szCs w:val="44"/>
        </w:rPr>
      </w:pPr>
    </w:p>
    <w:p w14:paraId="04601C15">
      <w:pPr>
        <w:tabs>
          <w:tab w:val="center" w:pos="4819"/>
          <w:tab w:val="left" w:pos="7350"/>
        </w:tabs>
        <w:spacing w:line="720" w:lineRule="auto"/>
        <w:jc w:val="center"/>
        <w:rPr>
          <w:rFonts w:hint="default" w:ascii="Times New Roman" w:hAnsi="Times New Roman" w:eastAsia="黑体" w:cs="Times New Roman"/>
          <w:b/>
          <w:bCs/>
          <w:sz w:val="44"/>
          <w:szCs w:val="44"/>
        </w:rPr>
      </w:pPr>
    </w:p>
    <w:p w14:paraId="2B404371">
      <w:pPr>
        <w:tabs>
          <w:tab w:val="center" w:pos="4819"/>
          <w:tab w:val="left" w:pos="7350"/>
        </w:tabs>
        <w:spacing w:line="720" w:lineRule="auto"/>
        <w:jc w:val="center"/>
        <w:rPr>
          <w:rFonts w:hint="default" w:ascii="Times New Roman" w:hAnsi="Times New Roman" w:eastAsia="黑体" w:cs="Times New Roman"/>
          <w:b/>
          <w:bCs/>
          <w:sz w:val="44"/>
          <w:szCs w:val="44"/>
        </w:rPr>
      </w:pPr>
    </w:p>
    <w:p w14:paraId="29E5B1EF">
      <w:pPr>
        <w:tabs>
          <w:tab w:val="center" w:pos="4819"/>
          <w:tab w:val="left" w:pos="7350"/>
        </w:tabs>
        <w:spacing w:line="720" w:lineRule="auto"/>
        <w:jc w:val="center"/>
        <w:rPr>
          <w:rFonts w:hint="default" w:ascii="Times New Roman" w:hAnsi="Times New Roman" w:eastAsia="黑体" w:cs="Times New Roman"/>
          <w:b/>
          <w:bCs/>
          <w:sz w:val="44"/>
          <w:szCs w:val="44"/>
        </w:rPr>
      </w:pPr>
    </w:p>
    <w:p w14:paraId="2D028AA6">
      <w:pPr>
        <w:tabs>
          <w:tab w:val="center" w:pos="4819"/>
          <w:tab w:val="left" w:pos="7350"/>
        </w:tabs>
        <w:spacing w:line="720" w:lineRule="auto"/>
        <w:jc w:val="center"/>
        <w:rPr>
          <w:rFonts w:hint="default" w:ascii="Times New Roman" w:hAnsi="Times New Roman" w:eastAsia="黑体" w:cs="Times New Roman"/>
          <w:b/>
          <w:bCs/>
          <w:sz w:val="44"/>
          <w:szCs w:val="44"/>
        </w:rPr>
        <w:sectPr>
          <w:headerReference r:id="rId6" w:type="first"/>
          <w:footerReference r:id="rId8" w:type="first"/>
          <w:headerReference r:id="rId5" w:type="default"/>
          <w:footerReference r:id="rId7" w:type="default"/>
          <w:pgSz w:w="11906" w:h="16838"/>
          <w:pgMar w:top="1110" w:right="1134" w:bottom="935" w:left="1134" w:header="623" w:footer="567" w:gutter="0"/>
          <w:pgBorders>
            <w:top w:val="none" w:sz="0" w:space="0"/>
            <w:left w:val="none" w:sz="0" w:space="0"/>
            <w:bottom w:val="none" w:sz="0" w:space="0"/>
            <w:right w:val="none" w:sz="0" w:space="0"/>
          </w:pgBorders>
          <w:pgNumType w:fmt="upperRoman" w:start="1"/>
          <w:cols w:space="720" w:num="1"/>
          <w:titlePg/>
          <w:docGrid w:type="linesAndChars" w:linePitch="312" w:charSpace="0"/>
        </w:sectPr>
      </w:pPr>
    </w:p>
    <w:p w14:paraId="4F744F19">
      <w:pPr>
        <w:tabs>
          <w:tab w:val="center" w:pos="4819"/>
          <w:tab w:val="left" w:pos="7350"/>
        </w:tabs>
        <w:spacing w:line="720" w:lineRule="auto"/>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目      录</w:t>
      </w:r>
    </w:p>
    <w:bookmarkEnd w:id="1"/>
    <w:bookmarkEnd w:id="2"/>
    <w:bookmarkEnd w:id="3"/>
    <w:bookmarkEnd w:id="4"/>
    <w:bookmarkEnd w:id="5"/>
    <w:p w14:paraId="12E6229E">
      <w:pPr>
        <w:pStyle w:val="29"/>
        <w:tabs>
          <w:tab w:val="right" w:leader="dot" w:pos="94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_Toc18847 </w:instrText>
      </w:r>
      <w:r>
        <w:rPr>
          <w:rFonts w:hint="default" w:ascii="Times New Roman" w:hAnsi="Times New Roman" w:cs="Times New Roman"/>
        </w:rPr>
        <w:fldChar w:fldCharType="separate"/>
      </w:r>
      <w:r>
        <w:rPr>
          <w:rFonts w:hint="default" w:ascii="Times New Roman" w:hAnsi="Times New Roman" w:eastAsia="黑体" w:cs="Times New Roman"/>
          <w:szCs w:val="52"/>
        </w:rPr>
        <w:t>第一部分 竞争性磋商邀请函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_Toc18847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3A348B7B">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_Toc3913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第二部分 采购需求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_Toc3913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caps/>
        </w:rPr>
        <w:fldChar w:fldCharType="end"/>
      </w:r>
    </w:p>
    <w:p w14:paraId="7C3686CE">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_Toc5465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 xml:space="preserve">第三部分 </w:t>
      </w:r>
      <w:r>
        <w:rPr>
          <w:rFonts w:hint="eastAsia" w:ascii="Times New Roman" w:hAnsi="Times New Roman" w:eastAsia="黑体" w:cs="Times New Roman"/>
          <w:szCs w:val="52"/>
          <w:lang w:eastAsia="zh-CN"/>
        </w:rPr>
        <w:t>竞争性磋商</w:t>
      </w:r>
      <w:r>
        <w:rPr>
          <w:rFonts w:hint="default" w:ascii="Times New Roman" w:hAnsi="Times New Roman" w:eastAsia="黑体" w:cs="Times New Roman"/>
          <w:szCs w:val="52"/>
        </w:rPr>
        <w:t>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_Toc5465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bCs/>
          <w:caps/>
        </w:rPr>
        <w:fldChar w:fldCharType="end"/>
      </w:r>
    </w:p>
    <w:p w14:paraId="40967320">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_Toc17840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第四部分 评审程序、评审方法和评审标准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_Toc17840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bCs/>
          <w:caps/>
        </w:rPr>
        <w:fldChar w:fldCharType="end"/>
      </w:r>
    </w:p>
    <w:p w14:paraId="18E26D2A">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_Toc22027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第五部分 合同书格式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_Toc22027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bCs/>
          <w:caps/>
        </w:rPr>
        <w:fldChar w:fldCharType="end"/>
      </w:r>
    </w:p>
    <w:p w14:paraId="181609A0">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_Toc17931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第六部分 响应文件格式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_Toc17931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cs="Times New Roman"/>
          <w:bCs/>
          <w:caps/>
        </w:rPr>
        <w:fldChar w:fldCharType="end"/>
      </w:r>
    </w:p>
    <w:p w14:paraId="59828326">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_Toc17222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第七部分 其他可选格式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_Toc17222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cs="Times New Roman"/>
          <w:bCs/>
          <w:caps/>
        </w:rPr>
        <w:fldChar w:fldCharType="end"/>
      </w:r>
    </w:p>
    <w:p w14:paraId="62B38CF7">
      <w:pPr>
        <w:jc w:val="center"/>
        <w:rPr>
          <w:rFonts w:hint="default" w:ascii="Times New Roman" w:hAnsi="Times New Roman" w:cs="Times New Roman"/>
          <w:bCs/>
          <w:caps/>
        </w:rPr>
      </w:pPr>
      <w:r>
        <w:rPr>
          <w:rFonts w:hint="default" w:ascii="Times New Roman" w:hAnsi="Times New Roman" w:cs="Times New Roman"/>
          <w:bCs/>
          <w:caps/>
        </w:rPr>
        <w:fldChar w:fldCharType="end"/>
      </w:r>
    </w:p>
    <w:p w14:paraId="473AE5C3">
      <w:pPr>
        <w:rPr>
          <w:rFonts w:hint="default" w:ascii="Times New Roman" w:hAnsi="Times New Roman" w:cs="Times New Roman"/>
          <w:bCs/>
          <w:caps/>
        </w:rPr>
      </w:pPr>
      <w:r>
        <w:rPr>
          <w:rFonts w:hint="default" w:ascii="Times New Roman" w:hAnsi="Times New Roman" w:cs="Times New Roman"/>
          <w:bCs/>
          <w:caps/>
        </w:rPr>
        <w:br w:type="page"/>
      </w:r>
    </w:p>
    <w:p w14:paraId="22FA1E57">
      <w:pPr>
        <w:adjustRightInd w:val="0"/>
        <w:snapToGrid w:val="0"/>
        <w:spacing w:line="480" w:lineRule="auto"/>
        <w:jc w:val="center"/>
        <w:rPr>
          <w:rFonts w:hint="default" w:ascii="Times New Roman" w:hAnsi="Times New Roman" w:eastAsia="黑体" w:cs="Times New Roman"/>
          <w:sz w:val="52"/>
          <w:szCs w:val="52"/>
        </w:rPr>
      </w:pPr>
      <w:bookmarkStart w:id="8" w:name="_Toc273520765"/>
      <w:bookmarkStart w:id="9" w:name="_Toc268004446"/>
      <w:bookmarkStart w:id="10" w:name="_Toc272497407"/>
      <w:bookmarkStart w:id="11" w:name="_Toc175644384"/>
    </w:p>
    <w:p w14:paraId="7CA00C12">
      <w:pPr>
        <w:pStyle w:val="2"/>
        <w:adjustRightInd w:val="0"/>
        <w:snapToGrid w:val="0"/>
        <w:spacing w:line="480" w:lineRule="auto"/>
        <w:ind w:firstLine="0"/>
        <w:jc w:val="center"/>
        <w:rPr>
          <w:rFonts w:hint="default" w:ascii="Times New Roman" w:hAnsi="Times New Roman" w:eastAsia="黑体" w:cs="Times New Roman"/>
          <w:sz w:val="52"/>
          <w:szCs w:val="52"/>
        </w:rPr>
      </w:pPr>
    </w:p>
    <w:p w14:paraId="617670BC">
      <w:pPr>
        <w:pStyle w:val="2"/>
        <w:adjustRightInd w:val="0"/>
        <w:snapToGrid w:val="0"/>
        <w:spacing w:line="480" w:lineRule="auto"/>
        <w:ind w:firstLine="0"/>
        <w:jc w:val="center"/>
        <w:rPr>
          <w:rFonts w:hint="default" w:ascii="Times New Roman" w:hAnsi="Times New Roman" w:eastAsia="黑体" w:cs="Times New Roman"/>
          <w:sz w:val="52"/>
          <w:szCs w:val="52"/>
        </w:rPr>
      </w:pPr>
    </w:p>
    <w:p w14:paraId="0E603759">
      <w:pPr>
        <w:pStyle w:val="2"/>
        <w:adjustRightInd w:val="0"/>
        <w:snapToGrid w:val="0"/>
        <w:spacing w:line="480" w:lineRule="auto"/>
        <w:ind w:firstLine="0"/>
        <w:jc w:val="center"/>
        <w:rPr>
          <w:rFonts w:hint="default" w:ascii="Times New Roman" w:hAnsi="Times New Roman" w:eastAsia="黑体" w:cs="Times New Roman"/>
          <w:sz w:val="52"/>
          <w:szCs w:val="52"/>
        </w:rPr>
      </w:pPr>
    </w:p>
    <w:p w14:paraId="11B99C11">
      <w:pPr>
        <w:pStyle w:val="3"/>
        <w:spacing w:before="200" w:after="200" w:line="720" w:lineRule="auto"/>
        <w:jc w:val="center"/>
        <w:rPr>
          <w:rFonts w:hint="default" w:ascii="Times New Roman" w:hAnsi="Times New Roman" w:eastAsia="黑体" w:cs="Times New Roman"/>
          <w:sz w:val="52"/>
          <w:szCs w:val="52"/>
        </w:rPr>
      </w:pPr>
      <w:bookmarkStart w:id="12" w:name="_Toc15039"/>
      <w:bookmarkStart w:id="13" w:name="_Toc18847"/>
      <w:r>
        <w:rPr>
          <w:rFonts w:hint="default" w:ascii="Times New Roman" w:hAnsi="Times New Roman" w:eastAsia="黑体" w:cs="Times New Roman"/>
          <w:sz w:val="52"/>
          <w:szCs w:val="52"/>
        </w:rPr>
        <w:t xml:space="preserve">第一部分 </w:t>
      </w:r>
      <w:bookmarkEnd w:id="8"/>
      <w:bookmarkEnd w:id="9"/>
      <w:bookmarkEnd w:id="10"/>
      <w:r>
        <w:rPr>
          <w:rFonts w:hint="default" w:ascii="Times New Roman" w:hAnsi="Times New Roman" w:eastAsia="黑体" w:cs="Times New Roman"/>
          <w:sz w:val="52"/>
          <w:szCs w:val="52"/>
        </w:rPr>
        <w:t>竞争性磋商邀请函</w:t>
      </w:r>
      <w:bookmarkEnd w:id="12"/>
      <w:bookmarkEnd w:id="13"/>
    </w:p>
    <w:p w14:paraId="45F05DFC">
      <w:pPr>
        <w:spacing w:line="360" w:lineRule="auto"/>
        <w:rPr>
          <w:rFonts w:hint="default" w:ascii="Times New Roman" w:hAnsi="Times New Roman" w:cs="Times New Roman"/>
          <w:b/>
          <w:bCs/>
          <w:sz w:val="24"/>
          <w:lang w:val="zh-CN"/>
        </w:rPr>
      </w:pPr>
    </w:p>
    <w:p w14:paraId="1D460B0A">
      <w:pPr>
        <w:pStyle w:val="124"/>
        <w:ind w:firstLine="0" w:firstLineChars="0"/>
        <w:rPr>
          <w:rFonts w:hint="default" w:ascii="Times New Roman" w:hAnsi="Times New Roman" w:eastAsia="黑体" w:cs="Times New Roman"/>
          <w:lang w:val="zh-CN"/>
        </w:rPr>
      </w:pPr>
      <w:r>
        <w:rPr>
          <w:rFonts w:hint="default" w:ascii="Times New Roman" w:hAnsi="Times New Roman" w:eastAsia="黑体" w:cs="Times New Roman"/>
        </w:rPr>
        <w:br w:type="page"/>
      </w:r>
    </w:p>
    <w:p w14:paraId="59209787">
      <w:pPr>
        <w:adjustRightInd w:val="0"/>
        <w:snapToGrid w:val="0"/>
        <w:spacing w:line="360" w:lineRule="auto"/>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kern w:val="44"/>
          <w:sz w:val="44"/>
          <w:szCs w:val="44"/>
        </w:rPr>
        <w:t xml:space="preserve">第一部分 </w:t>
      </w:r>
      <w:r>
        <w:rPr>
          <w:rFonts w:hint="eastAsia" w:ascii="Times New Roman" w:hAnsi="Times New Roman" w:eastAsia="黑体" w:cs="Times New Roman"/>
          <w:b/>
          <w:bCs/>
          <w:kern w:val="44"/>
          <w:sz w:val="44"/>
          <w:szCs w:val="44"/>
          <w:lang w:eastAsia="zh-CN"/>
        </w:rPr>
        <w:t>竞争性磋商</w:t>
      </w:r>
      <w:r>
        <w:rPr>
          <w:rFonts w:hint="default" w:ascii="Times New Roman" w:hAnsi="Times New Roman" w:eastAsia="黑体" w:cs="Times New Roman"/>
          <w:b/>
          <w:bCs/>
          <w:kern w:val="44"/>
          <w:sz w:val="44"/>
          <w:szCs w:val="44"/>
        </w:rPr>
        <w:t>邀请函</w:t>
      </w:r>
    </w:p>
    <w:p w14:paraId="5544C84B">
      <w:pPr>
        <w:autoSpaceDE w:val="0"/>
        <w:autoSpaceDN w:val="0"/>
        <w:adjustRightInd w:val="0"/>
        <w:snapToGrid w:val="0"/>
        <w:spacing w:line="360" w:lineRule="auto"/>
        <w:ind w:firstLine="480" w:firstLineChars="200"/>
        <w:jc w:val="both"/>
        <w:rPr>
          <w:rFonts w:hint="default" w:ascii="Times New Roman" w:hAnsi="Times New Roman" w:cs="Times New Roman"/>
          <w:b/>
          <w:bCs/>
          <w:sz w:val="24"/>
        </w:rPr>
      </w:pPr>
      <w:r>
        <w:rPr>
          <w:rFonts w:hint="default" w:ascii="Times New Roman" w:hAnsi="Times New Roman" w:cs="Times New Roman"/>
          <w:b/>
          <w:bCs/>
          <w:sz w:val="24"/>
        </w:rPr>
        <w:t>一、项目基本情况</w:t>
      </w:r>
    </w:p>
    <w:p w14:paraId="5AA9358E">
      <w:pPr>
        <w:adjustRightInd w:val="0"/>
        <w:snapToGrid w:val="0"/>
        <w:spacing w:line="360" w:lineRule="auto"/>
        <w:ind w:firstLine="480" w:firstLineChars="200"/>
        <w:jc w:val="both"/>
        <w:rPr>
          <w:rFonts w:hint="default" w:ascii="Times New Roman" w:hAnsi="Times New Roman" w:eastAsia="宋体" w:cs="Times New Roman"/>
          <w:sz w:val="24"/>
          <w:lang w:val="en-US" w:eastAsia="zh-CN"/>
        </w:rPr>
      </w:pPr>
      <w:r>
        <w:rPr>
          <w:rFonts w:hint="default" w:ascii="Times New Roman" w:hAnsi="Times New Roman" w:cs="Times New Roman"/>
          <w:sz w:val="24"/>
        </w:rPr>
        <w:t>1、</w:t>
      </w:r>
      <w:r>
        <w:rPr>
          <w:rFonts w:hint="default" w:ascii="Times New Roman" w:hAnsi="Times New Roman" w:cs="Times New Roman"/>
          <w:sz w:val="24"/>
          <w:lang w:val="zh-CN"/>
        </w:rPr>
        <w:t>项目编号：</w:t>
      </w:r>
      <w:r>
        <w:rPr>
          <w:rFonts w:hint="default" w:ascii="Times New Roman" w:hAnsi="Times New Roman" w:cs="Times New Roman"/>
          <w:sz w:val="24"/>
          <w:u w:val="single"/>
        </w:rPr>
        <w:t>YNZB202</w:t>
      </w:r>
      <w:r>
        <w:rPr>
          <w:rFonts w:hint="eastAsia" w:ascii="Times New Roman" w:hAnsi="Times New Roman" w:cs="Times New Roman"/>
          <w:sz w:val="24"/>
          <w:u w:val="single"/>
          <w:lang w:val="en-US" w:eastAsia="zh-CN"/>
        </w:rPr>
        <w:t>5009</w:t>
      </w:r>
    </w:p>
    <w:p w14:paraId="18533BF1">
      <w:pPr>
        <w:autoSpaceDE w:val="0"/>
        <w:autoSpaceDN w:val="0"/>
        <w:adjustRightInd w:val="0"/>
        <w:snapToGrid w:val="0"/>
        <w:spacing w:line="360" w:lineRule="auto"/>
        <w:ind w:firstLine="480" w:firstLineChars="200"/>
        <w:jc w:val="both"/>
        <w:rPr>
          <w:rFonts w:hint="default" w:ascii="Times New Roman" w:hAnsi="Times New Roman" w:cs="Times New Roman"/>
          <w:sz w:val="24"/>
          <w:lang w:val="zh-CN"/>
        </w:rPr>
      </w:pPr>
      <w:r>
        <w:rPr>
          <w:rFonts w:hint="default" w:ascii="Times New Roman" w:hAnsi="Times New Roman" w:cs="Times New Roman"/>
          <w:sz w:val="24"/>
        </w:rPr>
        <w:t>2、</w:t>
      </w:r>
      <w:r>
        <w:rPr>
          <w:rFonts w:hint="default" w:ascii="Times New Roman" w:hAnsi="Times New Roman" w:cs="Times New Roman"/>
          <w:sz w:val="24"/>
          <w:lang w:val="zh-CN"/>
        </w:rPr>
        <w:t>项目名称：</w:t>
      </w:r>
      <w:r>
        <w:rPr>
          <w:rFonts w:hint="eastAsia" w:ascii="Times New Roman" w:hAnsi="Times New Roman" w:cs="Times New Roman"/>
          <w:bCs/>
          <w:sz w:val="24"/>
          <w:u w:val="single"/>
          <w:lang w:val="zh-CN"/>
        </w:rPr>
        <w:t>广东省生殖医院</w:t>
      </w:r>
      <w:r>
        <w:rPr>
          <w:rFonts w:hint="eastAsia" w:ascii="Times New Roman" w:hAnsi="Times New Roman" w:cs="Times New Roman"/>
          <w:bCs/>
          <w:sz w:val="24"/>
          <w:u w:val="single"/>
          <w:lang w:val="en-US" w:eastAsia="zh-CN"/>
        </w:rPr>
        <w:t>一次性使用无菌手术包</w:t>
      </w:r>
      <w:r>
        <w:rPr>
          <w:rFonts w:hint="default" w:ascii="Times New Roman" w:hAnsi="Times New Roman" w:cs="Times New Roman"/>
          <w:bCs/>
          <w:sz w:val="24"/>
          <w:u w:val="single"/>
          <w:lang w:val="zh-CN"/>
        </w:rPr>
        <w:t>采购项目</w:t>
      </w:r>
    </w:p>
    <w:p w14:paraId="0DA79CC1">
      <w:pPr>
        <w:autoSpaceDE w:val="0"/>
        <w:autoSpaceDN w:val="0"/>
        <w:adjustRightInd w:val="0"/>
        <w:snapToGrid w:val="0"/>
        <w:spacing w:line="360" w:lineRule="auto"/>
        <w:ind w:firstLine="480" w:firstLineChars="200"/>
        <w:jc w:val="both"/>
        <w:rPr>
          <w:rFonts w:hint="eastAsia" w:ascii="Times New Roman" w:hAnsi="Times New Roman" w:eastAsia="宋体" w:cs="Times New Roman"/>
          <w:sz w:val="24"/>
          <w:lang w:eastAsia="zh-CN"/>
        </w:rPr>
      </w:pPr>
      <w:r>
        <w:rPr>
          <w:rFonts w:hint="default" w:ascii="Times New Roman" w:hAnsi="Times New Roman" w:cs="Times New Roman"/>
          <w:sz w:val="24"/>
        </w:rPr>
        <w:t>3、采购方式：</w:t>
      </w:r>
      <w:r>
        <w:rPr>
          <w:rFonts w:hint="eastAsia" w:ascii="Times New Roman" w:hAnsi="Times New Roman" w:cs="Times New Roman"/>
          <w:sz w:val="24"/>
          <w:u w:val="single"/>
          <w:lang w:eastAsia="zh-CN"/>
        </w:rPr>
        <w:t>竞争性磋商</w:t>
      </w:r>
    </w:p>
    <w:p w14:paraId="2AA0B5C1">
      <w:pPr>
        <w:autoSpaceDE w:val="0"/>
        <w:autoSpaceDN w:val="0"/>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val="zh-CN"/>
        </w:rPr>
        <w:t>预算金额：</w:t>
      </w:r>
      <w:r>
        <w:rPr>
          <w:rFonts w:hint="default" w:ascii="Times New Roman" w:hAnsi="Times New Roman" w:cs="Times New Roman"/>
          <w:sz w:val="24"/>
        </w:rPr>
        <w:t>无</w:t>
      </w:r>
    </w:p>
    <w:p w14:paraId="6EABEA8D">
      <w:pPr>
        <w:tabs>
          <w:tab w:val="left" w:pos="4422"/>
        </w:tabs>
        <w:autoSpaceDE w:val="0"/>
        <w:autoSpaceDN w:val="0"/>
        <w:adjustRightInd w:val="0"/>
        <w:snapToGrid w:val="0"/>
        <w:spacing w:line="360" w:lineRule="auto"/>
        <w:ind w:firstLine="480" w:firstLineChars="200"/>
        <w:jc w:val="both"/>
        <w:rPr>
          <w:rFonts w:hint="default" w:ascii="Times New Roman" w:hAnsi="Times New Roman" w:cs="Times New Roman"/>
          <w:sz w:val="24"/>
          <w:lang w:val="zh-CN"/>
        </w:rPr>
      </w:pPr>
      <w:r>
        <w:rPr>
          <w:rFonts w:hint="default" w:ascii="Times New Roman" w:hAnsi="Times New Roman" w:cs="Times New Roman"/>
          <w:sz w:val="24"/>
        </w:rPr>
        <w:t>5、</w:t>
      </w:r>
      <w:r>
        <w:rPr>
          <w:rFonts w:hint="default" w:ascii="Times New Roman" w:hAnsi="Times New Roman" w:cs="Times New Roman"/>
          <w:sz w:val="24"/>
          <w:lang w:val="zh-CN"/>
        </w:rPr>
        <w:t>采购需求：</w:t>
      </w:r>
    </w:p>
    <w:tbl>
      <w:tblPr>
        <w:tblStyle w:val="45"/>
        <w:tblW w:w="4999" w:type="pct"/>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autofit"/>
        <w:tblCellMar>
          <w:top w:w="0" w:type="dxa"/>
          <w:left w:w="0" w:type="dxa"/>
          <w:bottom w:w="0" w:type="dxa"/>
          <w:right w:w="0" w:type="dxa"/>
        </w:tblCellMar>
      </w:tblPr>
      <w:tblGrid>
        <w:gridCol w:w="3483"/>
        <w:gridCol w:w="2902"/>
        <w:gridCol w:w="3498"/>
      </w:tblGrid>
      <w:tr w14:paraId="607F36F0">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680" w:hRule="exact"/>
          <w:tblHeader/>
          <w:jc w:val="center"/>
        </w:trPr>
        <w:tc>
          <w:tcPr>
            <w:tcW w:w="1762" w:type="pct"/>
            <w:tcMar>
              <w:top w:w="75" w:type="dxa"/>
              <w:left w:w="120" w:type="dxa"/>
              <w:bottom w:w="75" w:type="dxa"/>
              <w:right w:w="120" w:type="dxa"/>
            </w:tcMar>
            <w:vAlign w:val="center"/>
          </w:tcPr>
          <w:p w14:paraId="330302E6">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sz w:val="24"/>
                <w:lang w:bidi="ar"/>
              </w:rPr>
            </w:pPr>
            <w:r>
              <w:rPr>
                <w:rFonts w:hint="default" w:ascii="Times New Roman" w:hAnsi="Times New Roman" w:cs="Times New Roman"/>
                <w:b/>
                <w:sz w:val="24"/>
                <w:lang w:bidi="ar"/>
              </w:rPr>
              <w:t>采购标的</w:t>
            </w:r>
          </w:p>
        </w:tc>
        <w:tc>
          <w:tcPr>
            <w:tcW w:w="1468" w:type="pct"/>
            <w:tcMar>
              <w:top w:w="75" w:type="dxa"/>
              <w:left w:w="120" w:type="dxa"/>
              <w:bottom w:w="75" w:type="dxa"/>
              <w:right w:w="120" w:type="dxa"/>
            </w:tcMar>
            <w:vAlign w:val="center"/>
          </w:tcPr>
          <w:p w14:paraId="3BC315E9">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sz w:val="24"/>
              </w:rPr>
            </w:pPr>
            <w:r>
              <w:rPr>
                <w:rFonts w:hint="default" w:ascii="Times New Roman" w:hAnsi="Times New Roman" w:cs="Times New Roman"/>
                <w:b/>
                <w:sz w:val="24"/>
                <w:lang w:bidi="ar"/>
              </w:rPr>
              <w:t>数量</w:t>
            </w:r>
          </w:p>
        </w:tc>
        <w:tc>
          <w:tcPr>
            <w:tcW w:w="1769" w:type="pct"/>
            <w:tcMar>
              <w:top w:w="75" w:type="dxa"/>
              <w:left w:w="120" w:type="dxa"/>
              <w:bottom w:w="75" w:type="dxa"/>
              <w:right w:w="120" w:type="dxa"/>
            </w:tcMar>
            <w:vAlign w:val="center"/>
          </w:tcPr>
          <w:p w14:paraId="1DDDFB36">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sz w:val="24"/>
              </w:rPr>
            </w:pPr>
            <w:r>
              <w:rPr>
                <w:rFonts w:hint="default" w:ascii="Times New Roman" w:hAnsi="Times New Roman" w:cs="Times New Roman"/>
                <w:b/>
                <w:sz w:val="24"/>
                <w:lang w:bidi="ar"/>
              </w:rPr>
              <w:t>单价最高限价（人民币）</w:t>
            </w:r>
          </w:p>
        </w:tc>
      </w:tr>
      <w:tr w14:paraId="001F06A3">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527" w:hRule="exact"/>
          <w:jc w:val="center"/>
        </w:trPr>
        <w:tc>
          <w:tcPr>
            <w:tcW w:w="1762" w:type="pct"/>
            <w:tcMar>
              <w:top w:w="75" w:type="dxa"/>
              <w:left w:w="120" w:type="dxa"/>
              <w:bottom w:w="75" w:type="dxa"/>
              <w:right w:w="120" w:type="dxa"/>
            </w:tcMar>
            <w:vAlign w:val="center"/>
          </w:tcPr>
          <w:p w14:paraId="749A3770">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Cs/>
                <w:sz w:val="24"/>
                <w:lang w:val="en-US" w:eastAsia="zh-CN"/>
              </w:rPr>
            </w:pPr>
            <w:r>
              <w:rPr>
                <w:rFonts w:hint="eastAsia" w:ascii="Times New Roman" w:hAnsi="Times New Roman" w:cs="Times New Roman"/>
                <w:bCs/>
                <w:sz w:val="24"/>
                <w:lang w:val="en-US" w:eastAsia="zh-CN"/>
              </w:rPr>
              <w:t>一次性使用无菌手术包A</w:t>
            </w:r>
          </w:p>
        </w:tc>
        <w:tc>
          <w:tcPr>
            <w:tcW w:w="1468" w:type="pct"/>
            <w:tcMar>
              <w:top w:w="75" w:type="dxa"/>
              <w:left w:w="120" w:type="dxa"/>
              <w:bottom w:w="75" w:type="dxa"/>
              <w:right w:w="120" w:type="dxa"/>
            </w:tcMar>
            <w:vAlign w:val="center"/>
          </w:tcPr>
          <w:p w14:paraId="02F5F0BB">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zh-CN" w:eastAsia="zh-CN"/>
              </w:rPr>
              <w:t>以实际采购数量为准</w:t>
            </w:r>
          </w:p>
        </w:tc>
        <w:tc>
          <w:tcPr>
            <w:tcW w:w="1769" w:type="pct"/>
            <w:tcMar>
              <w:top w:w="75" w:type="dxa"/>
              <w:left w:w="120" w:type="dxa"/>
              <w:bottom w:w="75" w:type="dxa"/>
              <w:right w:w="120" w:type="dxa"/>
            </w:tcMar>
            <w:vAlign w:val="center"/>
          </w:tcPr>
          <w:p w14:paraId="36E23214">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Cs/>
                <w:sz w:val="24"/>
                <w:lang w:val="en-US" w:eastAsia="zh-CN"/>
              </w:rPr>
            </w:pPr>
            <w:r>
              <w:rPr>
                <w:rFonts w:hint="eastAsia" w:ascii="Times New Roman" w:hAnsi="Times New Roman" w:cs="Times New Roman"/>
                <w:bCs/>
                <w:sz w:val="24"/>
                <w:lang w:val="en-US" w:eastAsia="zh-CN"/>
              </w:rPr>
              <w:t>270</w:t>
            </w:r>
            <w:r>
              <w:rPr>
                <w:rFonts w:hint="eastAsia" w:ascii="Times New Roman" w:hAnsi="Times New Roman" w:eastAsia="宋体" w:cs="Times New Roman"/>
                <w:bCs/>
                <w:sz w:val="24"/>
                <w:lang w:val="en-US" w:eastAsia="zh-CN"/>
              </w:rPr>
              <w:t>元/</w:t>
            </w:r>
            <w:r>
              <w:rPr>
                <w:rFonts w:hint="eastAsia" w:ascii="Times New Roman" w:hAnsi="Times New Roman" w:cs="Times New Roman"/>
                <w:bCs/>
                <w:sz w:val="24"/>
                <w:lang w:val="en-US" w:eastAsia="zh-CN"/>
              </w:rPr>
              <w:t>套</w:t>
            </w:r>
          </w:p>
        </w:tc>
      </w:tr>
      <w:tr w14:paraId="48E72A34">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527" w:hRule="exact"/>
          <w:jc w:val="center"/>
        </w:trPr>
        <w:tc>
          <w:tcPr>
            <w:tcW w:w="1762" w:type="pct"/>
            <w:tcMar>
              <w:top w:w="75" w:type="dxa"/>
              <w:left w:w="120" w:type="dxa"/>
              <w:bottom w:w="75" w:type="dxa"/>
              <w:right w:w="120" w:type="dxa"/>
            </w:tcMar>
            <w:vAlign w:val="center"/>
          </w:tcPr>
          <w:p w14:paraId="2378548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Times New Roman" w:hAnsi="Times New Roman" w:cs="Times New Roman"/>
                <w:bCs/>
                <w:sz w:val="24"/>
                <w:lang w:val="en-US" w:eastAsia="zh-CN"/>
              </w:rPr>
            </w:pPr>
            <w:r>
              <w:rPr>
                <w:rFonts w:hint="eastAsia" w:ascii="Times New Roman" w:hAnsi="Times New Roman" w:cs="Times New Roman"/>
                <w:bCs/>
                <w:sz w:val="24"/>
                <w:lang w:val="en-US" w:eastAsia="zh-CN"/>
              </w:rPr>
              <w:t>一次性使用无菌手术包B</w:t>
            </w:r>
          </w:p>
        </w:tc>
        <w:tc>
          <w:tcPr>
            <w:tcW w:w="1468" w:type="pct"/>
            <w:tcMar>
              <w:top w:w="75" w:type="dxa"/>
              <w:left w:w="120" w:type="dxa"/>
              <w:bottom w:w="75" w:type="dxa"/>
              <w:right w:w="120" w:type="dxa"/>
            </w:tcMar>
            <w:vAlign w:val="center"/>
          </w:tcPr>
          <w:p w14:paraId="7DCDA73E">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Cs/>
                <w:sz w:val="24"/>
                <w:lang w:val="zh-CN" w:eastAsia="zh-CN"/>
              </w:rPr>
            </w:pPr>
            <w:r>
              <w:rPr>
                <w:rFonts w:hint="default" w:ascii="Times New Roman" w:hAnsi="Times New Roman" w:eastAsia="宋体" w:cs="Times New Roman"/>
                <w:bCs/>
                <w:sz w:val="24"/>
                <w:lang w:val="zh-CN" w:eastAsia="zh-CN"/>
              </w:rPr>
              <w:t>以实际采购数量为准</w:t>
            </w:r>
          </w:p>
        </w:tc>
        <w:tc>
          <w:tcPr>
            <w:tcW w:w="1769" w:type="pct"/>
            <w:tcMar>
              <w:top w:w="75" w:type="dxa"/>
              <w:left w:w="120" w:type="dxa"/>
              <w:bottom w:w="75" w:type="dxa"/>
              <w:right w:w="120" w:type="dxa"/>
            </w:tcMar>
            <w:vAlign w:val="center"/>
          </w:tcPr>
          <w:p w14:paraId="09611157">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Times New Roman" w:hAnsi="Times New Roman" w:cs="Times New Roman"/>
                <w:bCs/>
                <w:sz w:val="24"/>
                <w:lang w:val="en-US" w:eastAsia="zh-CN"/>
              </w:rPr>
            </w:pPr>
            <w:r>
              <w:rPr>
                <w:rFonts w:hint="eastAsia" w:ascii="Times New Roman" w:hAnsi="Times New Roman" w:cs="Times New Roman"/>
                <w:bCs/>
                <w:sz w:val="24"/>
                <w:lang w:val="en-US" w:eastAsia="zh-CN"/>
              </w:rPr>
              <w:t>270</w:t>
            </w:r>
            <w:r>
              <w:rPr>
                <w:rFonts w:hint="eastAsia" w:ascii="Times New Roman" w:hAnsi="Times New Roman" w:eastAsia="宋体" w:cs="Times New Roman"/>
                <w:bCs/>
                <w:sz w:val="24"/>
                <w:lang w:val="en-US" w:eastAsia="zh-CN"/>
              </w:rPr>
              <w:t>元/</w:t>
            </w:r>
            <w:r>
              <w:rPr>
                <w:rFonts w:hint="eastAsia" w:ascii="Times New Roman" w:hAnsi="Times New Roman" w:cs="Times New Roman"/>
                <w:bCs/>
                <w:sz w:val="24"/>
                <w:lang w:val="en-US" w:eastAsia="zh-CN"/>
              </w:rPr>
              <w:t>套</w:t>
            </w:r>
          </w:p>
        </w:tc>
      </w:tr>
    </w:tbl>
    <w:p w14:paraId="368177E8">
      <w:pPr>
        <w:autoSpaceDE w:val="0"/>
        <w:autoSpaceDN w:val="0"/>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注：</w:t>
      </w:r>
      <w:r>
        <w:rPr>
          <w:rFonts w:hint="default" w:ascii="Times New Roman" w:hAnsi="Times New Roman" w:cs="Times New Roman"/>
          <w:sz w:val="24"/>
          <w:lang w:eastAsia="zh-Hans"/>
        </w:rPr>
        <w:t>供应商</w:t>
      </w:r>
      <w:r>
        <w:rPr>
          <w:rFonts w:hint="default" w:ascii="Times New Roman" w:hAnsi="Times New Roman" w:cs="Times New Roman"/>
          <w:sz w:val="24"/>
        </w:rPr>
        <w:t>须对本项目进行整体响应，不允许只对其中部分内容进行响应。响应报价不得超出最高限价。产品详细技术参数及执行标准、规格等详见磋商文件第二部分《采购需求》。</w:t>
      </w:r>
    </w:p>
    <w:p w14:paraId="6F6EFF51">
      <w:pPr>
        <w:pStyle w:val="15"/>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6、合同履行期限：</w:t>
      </w:r>
      <w:r>
        <w:rPr>
          <w:rFonts w:hint="default" w:ascii="Times New Roman" w:hAnsi="Times New Roman" w:cs="Times New Roman"/>
          <w:kern w:val="0"/>
          <w:sz w:val="24"/>
          <w:szCs w:val="24"/>
        </w:rPr>
        <w:t>自合同签订生效之日起一年</w:t>
      </w:r>
      <w:r>
        <w:rPr>
          <w:rFonts w:hint="default" w:ascii="Times New Roman" w:hAnsi="Times New Roman" w:cs="Times New Roman"/>
          <w:sz w:val="24"/>
        </w:rPr>
        <w:t>。</w:t>
      </w:r>
    </w:p>
    <w:p w14:paraId="5B1F6016">
      <w:pPr>
        <w:pStyle w:val="41"/>
        <w:adjustRightInd w:val="0"/>
        <w:snapToGrid w:val="0"/>
        <w:spacing w:before="0" w:beforeAutospacing="0" w:after="0" w:afterAutospacing="0" w:line="360" w:lineRule="auto"/>
        <w:ind w:firstLine="480" w:firstLineChars="200"/>
        <w:jc w:val="both"/>
        <w:rPr>
          <w:rFonts w:hint="default" w:ascii="Times New Roman" w:hAnsi="Times New Roman" w:cs="Times New Roman"/>
          <w:lang w:val="zh-CN"/>
        </w:rPr>
      </w:pPr>
      <w:r>
        <w:rPr>
          <w:rFonts w:hint="default" w:ascii="Times New Roman" w:hAnsi="Times New Roman" w:cs="Times New Roman"/>
        </w:rPr>
        <w:t>7、</w:t>
      </w:r>
      <w:r>
        <w:rPr>
          <w:rFonts w:hint="default" w:ascii="Times New Roman" w:hAnsi="Times New Roman" w:cs="Times New Roman"/>
          <w:lang w:val="zh-CN"/>
        </w:rPr>
        <w:t>本项目不接受联合体响应。</w:t>
      </w:r>
    </w:p>
    <w:p w14:paraId="17F9CF5A">
      <w:pPr>
        <w:autoSpaceDE w:val="0"/>
        <w:autoSpaceDN w:val="0"/>
        <w:adjustRightInd w:val="0"/>
        <w:snapToGrid w:val="0"/>
        <w:spacing w:line="360" w:lineRule="auto"/>
        <w:ind w:firstLine="480" w:firstLineChars="200"/>
        <w:jc w:val="both"/>
        <w:rPr>
          <w:rFonts w:hint="default" w:ascii="Times New Roman" w:hAnsi="Times New Roman" w:cs="Times New Roman"/>
          <w:b/>
          <w:bCs/>
          <w:sz w:val="24"/>
          <w:lang w:val="zh-CN"/>
        </w:rPr>
      </w:pPr>
      <w:r>
        <w:rPr>
          <w:rFonts w:hint="default" w:ascii="Times New Roman" w:hAnsi="Times New Roman" w:cs="Times New Roman"/>
          <w:b/>
          <w:bCs/>
          <w:sz w:val="24"/>
          <w:lang w:val="zh-CN"/>
        </w:rPr>
        <w:t>二、申请人的资格要求：</w:t>
      </w:r>
    </w:p>
    <w:p w14:paraId="3BDC2C96">
      <w:pPr>
        <w:adjustRightInd w:val="0"/>
        <w:snapToGrid w:val="0"/>
        <w:spacing w:line="360" w:lineRule="auto"/>
        <w:ind w:left="14"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1、满足《中华人民共和国政府采购法》第二十二条规定，</w:t>
      </w:r>
      <w:r>
        <w:rPr>
          <w:rFonts w:hint="default" w:ascii="Times New Roman" w:hAnsi="Times New Roman" w:cs="Times New Roman"/>
          <w:sz w:val="24"/>
          <w:shd w:val="clear" w:color="auto" w:fill="FFFFFF"/>
        </w:rPr>
        <w:t>提供下列材料</w:t>
      </w:r>
      <w:r>
        <w:rPr>
          <w:rFonts w:hint="default" w:ascii="Times New Roman" w:hAnsi="Times New Roman" w:cs="Times New Roman"/>
          <w:sz w:val="24"/>
        </w:rPr>
        <w:t>；</w:t>
      </w:r>
    </w:p>
    <w:p w14:paraId="5D13F16C">
      <w:pPr>
        <w:adjustRightInd w:val="0"/>
        <w:snapToGrid w:val="0"/>
        <w:spacing w:line="360" w:lineRule="auto"/>
        <w:ind w:left="14"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1.1 具有独立承担民事责任的能力（提供营业执照或登记证书或自然人的身份证明，若分公司响应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p w14:paraId="78A7D440">
      <w:pPr>
        <w:adjustRightInd w:val="0"/>
        <w:snapToGrid w:val="0"/>
        <w:spacing w:line="360" w:lineRule="auto"/>
        <w:ind w:left="14"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1.2 有依法缴纳税收和社会保障资金的良好记录（提供202</w:t>
      </w:r>
      <w:r>
        <w:rPr>
          <w:rFonts w:hint="eastAsia" w:ascii="Times New Roman" w:hAnsi="Times New Roman" w:cs="Times New Roman"/>
          <w:sz w:val="24"/>
          <w:lang w:val="en-US" w:eastAsia="zh-CN"/>
        </w:rPr>
        <w:t>3</w:t>
      </w:r>
      <w:r>
        <w:rPr>
          <w:rFonts w:hint="default" w:ascii="Times New Roman" w:hAnsi="Times New Roman" w:cs="Times New Roman"/>
          <w:sz w:val="24"/>
        </w:rPr>
        <w:t>年度</w:t>
      </w:r>
      <w:r>
        <w:rPr>
          <w:rFonts w:hint="eastAsia" w:ascii="Times New Roman" w:hAnsi="Times New Roman" w:cs="Times New Roman"/>
          <w:sz w:val="24"/>
          <w:lang w:val="en-US" w:eastAsia="zh-CN"/>
        </w:rPr>
        <w:t>全年或2024年度全年或2025年至今</w:t>
      </w:r>
      <w:r>
        <w:rPr>
          <w:rFonts w:hint="default" w:ascii="Times New Roman" w:hAnsi="Times New Roman" w:cs="Times New Roman"/>
          <w:sz w:val="24"/>
        </w:rPr>
        <w:t>任意一个月的缴纳税收凭证和缴纳社保凭证，如依法免税或依法免缴社保的，应提供相应文件证明其依法免税或免缴社保）；</w:t>
      </w:r>
    </w:p>
    <w:p w14:paraId="3D2F7F2F">
      <w:pPr>
        <w:adjustRightInd w:val="0"/>
        <w:snapToGrid w:val="0"/>
        <w:spacing w:line="360" w:lineRule="auto"/>
        <w:ind w:left="14"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1.3 具有良好的商业信誉和健全的财务会计制度（提供202</w:t>
      </w:r>
      <w:r>
        <w:rPr>
          <w:rFonts w:hint="eastAsia" w:ascii="Times New Roman" w:hAnsi="Times New Roman" w:cs="Times New Roman"/>
          <w:sz w:val="24"/>
          <w:lang w:val="en-US" w:eastAsia="zh-CN"/>
        </w:rPr>
        <w:t>3</w:t>
      </w:r>
      <w:r>
        <w:rPr>
          <w:rFonts w:hint="default" w:ascii="Times New Roman" w:hAnsi="Times New Roman" w:cs="Times New Roman"/>
          <w:sz w:val="24"/>
        </w:rPr>
        <w:t>年度</w:t>
      </w:r>
      <w:r>
        <w:rPr>
          <w:rFonts w:hint="eastAsia" w:ascii="Times New Roman" w:hAnsi="Times New Roman" w:cs="Times New Roman"/>
          <w:sz w:val="24"/>
          <w:lang w:val="en-US" w:eastAsia="zh-CN"/>
        </w:rPr>
        <w:t>全年或2024年度全年或2025年至今</w:t>
      </w:r>
      <w:r>
        <w:rPr>
          <w:rFonts w:hint="default" w:ascii="Times New Roman" w:hAnsi="Times New Roman" w:cs="Times New Roman"/>
          <w:sz w:val="24"/>
        </w:rPr>
        <w:t>任意</w:t>
      </w:r>
      <w:r>
        <w:rPr>
          <w:rFonts w:hint="eastAsia" w:ascii="Times New Roman" w:hAnsi="Times New Roman" w:cs="Times New Roman"/>
          <w:sz w:val="24"/>
          <w:lang w:val="en-US" w:eastAsia="zh-CN"/>
        </w:rPr>
        <w:t>一个</w:t>
      </w:r>
      <w:r>
        <w:rPr>
          <w:rFonts w:hint="default" w:ascii="Times New Roman" w:hAnsi="Times New Roman" w:cs="Times New Roman"/>
          <w:sz w:val="24"/>
        </w:rPr>
        <w:t>月的财务状况报</w:t>
      </w:r>
      <w:r>
        <w:rPr>
          <w:rFonts w:hint="default" w:ascii="Times New Roman" w:hAnsi="Times New Roman" w:eastAsia="宋体" w:cs="Times New Roman"/>
          <w:sz w:val="24"/>
          <w:lang w:eastAsia="zh-Hans"/>
        </w:rPr>
        <w:t>表</w:t>
      </w:r>
      <w:r>
        <w:rPr>
          <w:rFonts w:hint="default" w:ascii="Times New Roman" w:hAnsi="Times New Roman" w:cs="Times New Roman"/>
          <w:sz w:val="24"/>
        </w:rPr>
        <w:t>复印件或银行出具的资信证明材料复印件）；</w:t>
      </w:r>
    </w:p>
    <w:p w14:paraId="3E008073">
      <w:pPr>
        <w:adjustRightInd w:val="0"/>
        <w:snapToGrid w:val="0"/>
        <w:spacing w:line="360" w:lineRule="auto"/>
        <w:ind w:left="14"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1.4 具有履行合同所必需的设备和专业技术能力（提供《资格文件声明函》，内容和格式自拟，下同，或填报设备及专业技术能力情况）；</w:t>
      </w:r>
    </w:p>
    <w:p w14:paraId="378826C8">
      <w:pPr>
        <w:adjustRightInd w:val="0"/>
        <w:snapToGrid w:val="0"/>
        <w:spacing w:line="360" w:lineRule="auto"/>
        <w:ind w:left="14"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1.5 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p w14:paraId="2C244DE5">
      <w:pPr>
        <w:adjustRightInd w:val="0"/>
        <w:snapToGrid w:val="0"/>
        <w:spacing w:line="360" w:lineRule="auto"/>
        <w:ind w:left="14" w:leftChars="7" w:firstLine="480" w:firstLineChars="200"/>
        <w:jc w:val="both"/>
        <w:rPr>
          <w:rFonts w:hint="default" w:ascii="Times New Roman" w:hAnsi="Times New Roman" w:cs="Times New Roman"/>
          <w:sz w:val="24"/>
        </w:rPr>
      </w:pPr>
      <w:r>
        <w:rPr>
          <w:rFonts w:hint="default" w:ascii="Times New Roman" w:hAnsi="Times New Roman" w:cs="Times New Roman"/>
          <w:sz w:val="24"/>
        </w:rPr>
        <w:t>2、本项目的特定资格要求：</w:t>
      </w:r>
    </w:p>
    <w:p w14:paraId="41CC6249">
      <w:pPr>
        <w:adjustRightInd w:val="0"/>
        <w:snapToGrid w:val="0"/>
        <w:spacing w:line="360" w:lineRule="auto"/>
        <w:ind w:firstLine="480" w:firstLineChars="200"/>
        <w:jc w:val="both"/>
        <w:rPr>
          <w:rFonts w:hint="default" w:ascii="Times New Roman" w:hAnsi="Times New Roman" w:eastAsia="宋体" w:cs="Times New Roman"/>
          <w:sz w:val="24"/>
          <w:lang w:eastAsia="zh-CN"/>
        </w:rPr>
      </w:pPr>
      <w:r>
        <w:rPr>
          <w:rFonts w:hint="default" w:ascii="Times New Roman" w:hAnsi="Times New Roman" w:cs="Times New Roman"/>
          <w:sz w:val="24"/>
        </w:rPr>
        <w:t>2.1 供应商未被列入“信用中国”网站(www.creditchina.gov.cn)“记录失信被执行人或重大税收违法案件当事人名单”记录名单；不处于中国政府采购网(www.ccgp.gov.cn)“政府采购严重违法失信行为信息记录”中的禁止参加政府采购活动期间【①以</w:t>
      </w:r>
      <w:r>
        <w:rPr>
          <w:rFonts w:hint="eastAsia" w:ascii="Times New Roman" w:hAnsi="Times New Roman" w:cs="Times New Roman"/>
          <w:sz w:val="24"/>
          <w:lang w:eastAsia="zh-CN"/>
        </w:rPr>
        <w:t>采购人</w:t>
      </w:r>
      <w:r>
        <w:rPr>
          <w:rFonts w:hint="default" w:ascii="Times New Roman" w:hAnsi="Times New Roman" w:cs="Times New Roman"/>
          <w:sz w:val="24"/>
        </w:rPr>
        <w:t>于评审当天在“信用中国”网站（www.creditchina.gov.cn）及中国政府采购网（http://www.ccgp.gov.cn/）查询结果为准，同时对信息查询记录和证据截图或下载存档，如相关失信记录已失效，供应商需提供相关证明资料；②若分公司响应：供应商为非独立法人（即由合法法人依法建立的分公司），除了对供应商进行信息查询外，同时对总公司的信息查询记录和证据截图或下载存档】</w:t>
      </w:r>
      <w:r>
        <w:rPr>
          <w:rFonts w:hint="default" w:ascii="Times New Roman" w:hAnsi="Times New Roman" w:eastAsia="宋体" w:cs="Times New Roman"/>
          <w:sz w:val="24"/>
          <w:lang w:eastAsia="zh-CN"/>
        </w:rPr>
        <w:t>；</w:t>
      </w:r>
    </w:p>
    <w:p w14:paraId="74C3E760">
      <w:pPr>
        <w:adjustRightInd w:val="0"/>
        <w:snapToGrid w:val="0"/>
        <w:spacing w:line="360" w:lineRule="auto"/>
        <w:ind w:firstLine="480" w:firstLineChars="200"/>
        <w:jc w:val="both"/>
        <w:rPr>
          <w:rFonts w:hint="default" w:ascii="Times New Roman" w:hAnsi="Times New Roman" w:eastAsia="宋体" w:cs="Times New Roman"/>
          <w:sz w:val="24"/>
          <w:lang w:eastAsia="zh-CN"/>
        </w:rPr>
      </w:pPr>
      <w:r>
        <w:rPr>
          <w:rFonts w:hint="default" w:ascii="Times New Roman" w:hAnsi="Times New Roman" w:cs="Times New Roman"/>
          <w:sz w:val="24"/>
        </w:rPr>
        <w:t>2.2 单位负责人为同一人或者存在直接控股、管理关系的不同供应商，不得参加同一合同包的响应；为采购项目提供整体设计、规范编制或者项目管理、监理、检测等服务的供应商，不得再参加该采购项目的其他采购活动（提供《资格文件声明函》）</w:t>
      </w:r>
      <w:r>
        <w:rPr>
          <w:rFonts w:hint="default" w:ascii="Times New Roman" w:hAnsi="Times New Roman" w:eastAsia="宋体" w:cs="Times New Roman"/>
          <w:sz w:val="24"/>
          <w:lang w:eastAsia="zh-CN"/>
        </w:rPr>
        <w:t>；</w:t>
      </w:r>
    </w:p>
    <w:p w14:paraId="410433D0">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2.3 如响应供应商为产品的生产厂商，应提供《医疗器械生产许可证》或《消毒产品生产企业卫生许可证》</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以及《医疗器械经营许可证》或《第二类医疗器械经营备案凭证》(经营范围包含所投产品)</w:t>
      </w:r>
      <w:r>
        <w:rPr>
          <w:rFonts w:hint="default" w:ascii="Times New Roman" w:hAnsi="Times New Roman" w:cs="Times New Roman"/>
          <w:sz w:val="24"/>
          <w:szCs w:val="24"/>
        </w:rPr>
        <w:t>；如响应供应商为产品的经销商，应提供《医疗器械经营许可证》或《第二类医疗器械经营备案凭证》(经营范围包含所投产品)，以及产品生产厂商的营业执照以及《医疗器械生产许可证》或《消毒产品生产企业卫生许可证》；</w:t>
      </w:r>
    </w:p>
    <w:p w14:paraId="4C9F844A">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2.4 所投产品具有有效的医疗器械注册证(Ⅱ、Ⅲ类器械)或Ⅰ类器械备案凭证及信息表(如国家另有规定，则适用其规定)（提供上述证明文件复印件）；</w:t>
      </w:r>
    </w:p>
    <w:p w14:paraId="472E1B51">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2.5 本项目不接受联合体响应(提供声明，内容、格式自拟）。</w:t>
      </w:r>
    </w:p>
    <w:p w14:paraId="2EF6D88E">
      <w:pPr>
        <w:pStyle w:val="2"/>
        <w:adjustRightInd w:val="0"/>
        <w:snapToGrid w:val="0"/>
        <w:spacing w:line="360" w:lineRule="auto"/>
        <w:ind w:firstLine="480"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三、获取采购文件</w:t>
      </w:r>
    </w:p>
    <w:bookmarkEnd w:id="6"/>
    <w:bookmarkEnd w:id="7"/>
    <w:bookmarkEnd w:id="11"/>
    <w:p w14:paraId="0B827036">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1．符合资格的供应商应当在202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日起至在202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日期间（不少于5个工作日，法定节假日除外）到我院网站（https://www.gdszjk.org.cn/，</w:t>
      </w:r>
      <w:r>
        <w:rPr>
          <w:rFonts w:hint="eastAsia" w:ascii="Times New Roman" w:hAnsi="Times New Roman" w:cs="Times New Roman"/>
          <w:sz w:val="24"/>
          <w:szCs w:val="24"/>
          <w:lang w:val="en-US" w:eastAsia="zh-CN"/>
        </w:rPr>
        <w:t>医院公告</w:t>
      </w:r>
      <w:r>
        <w:rPr>
          <w:rFonts w:hint="default" w:ascii="Times New Roman" w:hAnsi="Times New Roman" w:cs="Times New Roman"/>
          <w:sz w:val="24"/>
          <w:szCs w:val="24"/>
        </w:rPr>
        <w:t>栏目）下载磋商文件。</w:t>
      </w:r>
    </w:p>
    <w:p w14:paraId="74F8B35E">
      <w:pPr>
        <w:pStyle w:val="2"/>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szCs w:val="24"/>
        </w:rPr>
        <w:t>2．报名供应商需</w:t>
      </w:r>
      <w:r>
        <w:rPr>
          <w:rFonts w:hint="default" w:ascii="Times New Roman" w:hAnsi="Times New Roman" w:cs="Times New Roman"/>
          <w:b/>
          <w:bCs/>
          <w:sz w:val="24"/>
          <w:szCs w:val="24"/>
        </w:rPr>
        <w:t>在2025年</w:t>
      </w: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rPr>
        <w:t>月</w:t>
      </w: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rPr>
        <w:t>日下午1</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rPr>
        <w:t>:00前</w:t>
      </w:r>
      <w:r>
        <w:rPr>
          <w:rFonts w:hint="default" w:ascii="Times New Roman" w:hAnsi="Times New Roman" w:cs="Times New Roman"/>
          <w:sz w:val="24"/>
          <w:szCs w:val="24"/>
        </w:rPr>
        <w:t>完成报名。报名方式：将</w:t>
      </w:r>
      <w:r>
        <w:rPr>
          <w:rFonts w:hint="eastAsia" w:ascii="Times New Roman" w:hAnsi="Times New Roman" w:cs="Times New Roman"/>
          <w:sz w:val="24"/>
          <w:szCs w:val="24"/>
          <w:lang w:val="en-US" w:eastAsia="zh-CN"/>
        </w:rPr>
        <w:t>报名</w:t>
      </w:r>
      <w:r>
        <w:rPr>
          <w:rFonts w:hint="default" w:ascii="Times New Roman" w:hAnsi="Times New Roman" w:cs="Times New Roman"/>
          <w:sz w:val="24"/>
          <w:szCs w:val="24"/>
        </w:rPr>
        <w:t>表（单面打印并加盖公章）扫描成</w:t>
      </w:r>
      <w:r>
        <w:rPr>
          <w:rFonts w:hint="default" w:ascii="Times New Roman" w:hAnsi="Times New Roman" w:cs="Times New Roman"/>
          <w:sz w:val="24"/>
        </w:rPr>
        <w:t>PDF文件发送至广东省</w:t>
      </w:r>
      <w:r>
        <w:rPr>
          <w:rFonts w:hint="eastAsia" w:ascii="Times New Roman" w:hAnsi="Times New Roman" w:cs="Times New Roman"/>
          <w:sz w:val="24"/>
          <w:lang w:val="en-US" w:eastAsia="zh-CN"/>
        </w:rPr>
        <w:t>生殖医院</w:t>
      </w:r>
      <w:r>
        <w:rPr>
          <w:rFonts w:hint="eastAsia" w:ascii="Times New Roman" w:hAnsi="Times New Roman" w:cs="Times New Roman"/>
          <w:b/>
          <w:bCs/>
          <w:sz w:val="24"/>
          <w:lang w:val="en-US" w:eastAsia="zh-CN"/>
        </w:rPr>
        <w:t>办公室</w:t>
      </w:r>
      <w:r>
        <w:rPr>
          <w:rFonts w:hint="default" w:ascii="Times New Roman" w:hAnsi="Times New Roman" w:cs="Times New Roman"/>
          <w:b/>
          <w:bCs/>
          <w:sz w:val="24"/>
        </w:rPr>
        <w:t>邮箱bgs@gdszjk.org.cn</w:t>
      </w:r>
      <w:r>
        <w:rPr>
          <w:rFonts w:hint="default" w:ascii="Times New Roman" w:hAnsi="Times New Roman" w:cs="Times New Roman"/>
          <w:sz w:val="24"/>
        </w:rPr>
        <w:t>，</w:t>
      </w:r>
      <w:r>
        <w:rPr>
          <w:rFonts w:hint="default" w:ascii="Times New Roman" w:hAnsi="Times New Roman" w:cs="Times New Roman"/>
          <w:b/>
          <w:bCs/>
          <w:sz w:val="24"/>
        </w:rPr>
        <w:t>邮件主题统一为“一次性使用无菌手术包+公司名</w:t>
      </w:r>
      <w:r>
        <w:rPr>
          <w:rFonts w:hint="eastAsia" w:ascii="Times New Roman" w:hAnsi="Times New Roman" w:cs="Times New Roman"/>
          <w:b/>
          <w:bCs/>
          <w:sz w:val="24"/>
          <w:lang w:val="en-US" w:eastAsia="zh-CN"/>
        </w:rPr>
        <w:t>+联系人+联系电话</w:t>
      </w:r>
      <w:r>
        <w:rPr>
          <w:rFonts w:hint="default" w:ascii="Times New Roman" w:hAnsi="Times New Roman" w:cs="Times New Roman"/>
          <w:b/>
          <w:bCs/>
          <w:sz w:val="24"/>
        </w:rPr>
        <w:t>”</w:t>
      </w:r>
      <w:r>
        <w:rPr>
          <w:rFonts w:hint="default" w:ascii="Times New Roman" w:hAnsi="Times New Roman" w:cs="Times New Roman"/>
          <w:sz w:val="24"/>
        </w:rPr>
        <w:t>；供应商请先按要求报名，并于磋商当天带齐磋商响应文件</w:t>
      </w:r>
      <w:r>
        <w:rPr>
          <w:rFonts w:hint="eastAsia" w:ascii="Times New Roman" w:hAnsi="Times New Roman" w:cs="Times New Roman"/>
          <w:b/>
          <w:bCs/>
          <w:sz w:val="24"/>
          <w:lang w:val="en-US" w:eastAsia="zh-CN"/>
        </w:rPr>
        <w:t>及样品</w:t>
      </w:r>
      <w:r>
        <w:rPr>
          <w:rFonts w:hint="default" w:ascii="Times New Roman" w:hAnsi="Times New Roman" w:cs="Times New Roman"/>
          <w:sz w:val="24"/>
        </w:rPr>
        <w:t>前来磋商。</w:t>
      </w:r>
    </w:p>
    <w:p w14:paraId="3E10F63A">
      <w:pPr>
        <w:adjustRightInd w:val="0"/>
        <w:snapToGrid w:val="0"/>
        <w:spacing w:line="360" w:lineRule="auto"/>
        <w:ind w:firstLine="480" w:firstLineChars="200"/>
        <w:jc w:val="both"/>
        <w:rPr>
          <w:rFonts w:hint="default" w:ascii="Times New Roman" w:hAnsi="Times New Roman" w:cs="Times New Roman"/>
          <w:b/>
          <w:sz w:val="24"/>
        </w:rPr>
      </w:pPr>
      <w:r>
        <w:rPr>
          <w:rFonts w:hint="default" w:ascii="Times New Roman" w:hAnsi="Times New Roman" w:cs="Times New Roman"/>
          <w:b/>
          <w:sz w:val="24"/>
        </w:rPr>
        <w:t>四、响应文件提交</w:t>
      </w:r>
    </w:p>
    <w:p w14:paraId="0CA709E1">
      <w:pPr>
        <w:adjustRightInd w:val="0"/>
        <w:snapToGrid w:val="0"/>
        <w:spacing w:line="360" w:lineRule="auto"/>
        <w:ind w:firstLine="480" w:firstLineChars="200"/>
        <w:jc w:val="both"/>
        <w:rPr>
          <w:rFonts w:hint="default" w:ascii="Times New Roman" w:hAnsi="Times New Roman" w:cs="Times New Roman"/>
          <w:b w:val="0"/>
          <w:bCs w:val="0"/>
          <w:sz w:val="24"/>
        </w:rPr>
      </w:pPr>
      <w:r>
        <w:rPr>
          <w:rFonts w:hint="eastAsia" w:ascii="Times New Roman" w:hAnsi="Times New Roman" w:cs="Times New Roman"/>
          <w:b w:val="0"/>
          <w:bCs w:val="0"/>
          <w:sz w:val="24"/>
          <w:lang w:val="en-US" w:eastAsia="zh-CN"/>
        </w:rPr>
        <w:t>提交</w:t>
      </w:r>
      <w:r>
        <w:rPr>
          <w:rFonts w:hint="default" w:ascii="Times New Roman" w:hAnsi="Times New Roman" w:cs="Times New Roman"/>
          <w:b w:val="0"/>
          <w:bCs w:val="0"/>
          <w:sz w:val="24"/>
        </w:rPr>
        <w:t>时间：</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日</w:t>
      </w:r>
      <w:r>
        <w:rPr>
          <w:rFonts w:hint="eastAsia" w:ascii="Times New Roman" w:hAnsi="Times New Roman" w:cs="Times New Roman"/>
          <w:sz w:val="24"/>
          <w:szCs w:val="24"/>
          <w:lang w:val="en-US" w:eastAsia="zh-CN"/>
        </w:rPr>
        <w:t>15：00-15：30</w:t>
      </w:r>
    </w:p>
    <w:p w14:paraId="785683C2">
      <w:pPr>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b w:val="0"/>
          <w:bCs w:val="0"/>
          <w:sz w:val="24"/>
        </w:rPr>
        <w:t>地点：广</w:t>
      </w:r>
      <w:r>
        <w:rPr>
          <w:rFonts w:hint="default" w:ascii="Times New Roman" w:hAnsi="Times New Roman" w:cs="Times New Roman"/>
          <w:sz w:val="24"/>
        </w:rPr>
        <w:t>州市</w:t>
      </w:r>
      <w:r>
        <w:rPr>
          <w:rFonts w:hint="eastAsia" w:ascii="Times New Roman" w:hAnsi="Times New Roman" w:cs="Times New Roman"/>
          <w:sz w:val="24"/>
          <w:lang w:val="en-US" w:eastAsia="zh-CN"/>
        </w:rPr>
        <w:t>越秀区梅东路17</w:t>
      </w:r>
      <w:r>
        <w:rPr>
          <w:rFonts w:hint="default" w:ascii="Times New Roman" w:hAnsi="Times New Roman" w:cs="Times New Roman"/>
          <w:sz w:val="24"/>
        </w:rPr>
        <w:t>号</w:t>
      </w:r>
      <w:r>
        <w:rPr>
          <w:rFonts w:hint="eastAsia" w:ascii="Times New Roman" w:hAnsi="Times New Roman" w:cs="Times New Roman"/>
          <w:sz w:val="24"/>
          <w:lang w:val="en-US" w:eastAsia="zh-CN"/>
        </w:rPr>
        <w:t>广东省生殖医院2号楼8楼会议室</w:t>
      </w:r>
      <w:r>
        <w:rPr>
          <w:rFonts w:hint="default" w:ascii="Times New Roman" w:hAnsi="Times New Roman" w:cs="Times New Roman"/>
          <w:sz w:val="24"/>
        </w:rPr>
        <w:t>。</w:t>
      </w:r>
    </w:p>
    <w:p w14:paraId="72A7133A">
      <w:pPr>
        <w:autoSpaceDE w:val="0"/>
        <w:autoSpaceDN w:val="0"/>
        <w:adjustRightInd w:val="0"/>
        <w:snapToGrid w:val="0"/>
        <w:spacing w:line="360" w:lineRule="auto"/>
        <w:ind w:firstLine="480" w:firstLineChars="200"/>
        <w:jc w:val="both"/>
        <w:rPr>
          <w:rFonts w:hint="default" w:ascii="Times New Roman" w:hAnsi="Times New Roman" w:cs="Times New Roman"/>
          <w:b/>
          <w:bCs/>
          <w:sz w:val="24"/>
        </w:rPr>
      </w:pPr>
      <w:r>
        <w:rPr>
          <w:rFonts w:hint="default" w:ascii="Times New Roman" w:hAnsi="Times New Roman" w:cs="Times New Roman"/>
          <w:b/>
          <w:bCs/>
          <w:sz w:val="24"/>
        </w:rPr>
        <w:t>五、开启</w:t>
      </w:r>
    </w:p>
    <w:p w14:paraId="500439F7">
      <w:pPr>
        <w:adjustRightInd w:val="0"/>
        <w:snapToGrid w:val="0"/>
        <w:spacing w:line="360" w:lineRule="auto"/>
        <w:ind w:firstLine="480" w:firstLineChars="200"/>
        <w:jc w:val="both"/>
        <w:rPr>
          <w:rFonts w:hint="default" w:ascii="Times New Roman" w:hAnsi="Times New Roman" w:cs="Times New Roman"/>
          <w:b w:val="0"/>
          <w:bCs w:val="0"/>
          <w:sz w:val="24"/>
        </w:rPr>
      </w:pPr>
      <w:r>
        <w:rPr>
          <w:rFonts w:hint="default" w:ascii="Times New Roman" w:hAnsi="Times New Roman" w:cs="Times New Roman"/>
          <w:b w:val="0"/>
          <w:bCs w:val="0"/>
          <w:sz w:val="24"/>
          <w:szCs w:val="22"/>
        </w:rPr>
        <w:t>时间：</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日</w:t>
      </w:r>
      <w:r>
        <w:rPr>
          <w:rFonts w:hint="eastAsia" w:ascii="Times New Roman" w:hAnsi="Times New Roman" w:cs="Times New Roman"/>
          <w:b w:val="0"/>
          <w:bCs w:val="0"/>
          <w:sz w:val="24"/>
          <w:lang w:val="en-US" w:eastAsia="zh-CN"/>
        </w:rPr>
        <w:t>15</w:t>
      </w:r>
      <w:r>
        <w:rPr>
          <w:rFonts w:hint="default" w:ascii="Times New Roman" w:hAnsi="Times New Roman" w:cs="Times New Roman"/>
          <w:b w:val="0"/>
          <w:bCs w:val="0"/>
          <w:sz w:val="24"/>
        </w:rPr>
        <w:t>:</w:t>
      </w:r>
      <w:r>
        <w:rPr>
          <w:rFonts w:hint="eastAsia" w:ascii="Times New Roman" w:hAnsi="Times New Roman" w:cs="Times New Roman"/>
          <w:b w:val="0"/>
          <w:bCs w:val="0"/>
          <w:sz w:val="24"/>
          <w:lang w:val="en-US" w:eastAsia="zh-CN"/>
        </w:rPr>
        <w:t>3</w:t>
      </w:r>
      <w:r>
        <w:rPr>
          <w:rFonts w:hint="default" w:ascii="Times New Roman" w:hAnsi="Times New Roman" w:cs="Times New Roman"/>
          <w:b w:val="0"/>
          <w:bCs w:val="0"/>
          <w:sz w:val="24"/>
        </w:rPr>
        <w:t>0</w:t>
      </w:r>
    </w:p>
    <w:p w14:paraId="1C8E9750">
      <w:pPr>
        <w:adjustRightInd w:val="0"/>
        <w:snapToGrid w:val="0"/>
        <w:spacing w:line="360" w:lineRule="auto"/>
        <w:ind w:firstLine="480" w:firstLineChars="200"/>
        <w:jc w:val="both"/>
        <w:rPr>
          <w:rFonts w:hint="default" w:ascii="Times New Roman" w:hAnsi="Times New Roman" w:cs="Times New Roman"/>
          <w:b w:val="0"/>
          <w:bCs w:val="0"/>
          <w:sz w:val="24"/>
        </w:rPr>
      </w:pPr>
      <w:r>
        <w:rPr>
          <w:rFonts w:hint="default" w:ascii="Times New Roman" w:hAnsi="Times New Roman" w:cs="Times New Roman"/>
          <w:b w:val="0"/>
          <w:bCs w:val="0"/>
          <w:sz w:val="24"/>
        </w:rPr>
        <w:t>地点：广</w:t>
      </w:r>
      <w:r>
        <w:rPr>
          <w:rFonts w:hint="default" w:ascii="Times New Roman" w:hAnsi="Times New Roman" w:cs="Times New Roman"/>
          <w:sz w:val="24"/>
        </w:rPr>
        <w:t>州市</w:t>
      </w:r>
      <w:r>
        <w:rPr>
          <w:rFonts w:hint="eastAsia" w:ascii="Times New Roman" w:hAnsi="Times New Roman" w:cs="Times New Roman"/>
          <w:sz w:val="24"/>
          <w:lang w:val="en-US" w:eastAsia="zh-CN"/>
        </w:rPr>
        <w:t>越秀区梅东路17</w:t>
      </w:r>
      <w:r>
        <w:rPr>
          <w:rFonts w:hint="default" w:ascii="Times New Roman" w:hAnsi="Times New Roman" w:cs="Times New Roman"/>
          <w:sz w:val="24"/>
        </w:rPr>
        <w:t>号</w:t>
      </w:r>
      <w:r>
        <w:rPr>
          <w:rFonts w:hint="eastAsia" w:ascii="Times New Roman" w:hAnsi="Times New Roman" w:cs="Times New Roman"/>
          <w:sz w:val="24"/>
          <w:lang w:val="en-US" w:eastAsia="zh-CN"/>
        </w:rPr>
        <w:t>广东省生殖医院2号楼8楼会议室</w:t>
      </w:r>
      <w:r>
        <w:rPr>
          <w:rFonts w:hint="default" w:ascii="Times New Roman" w:hAnsi="Times New Roman" w:cs="Times New Roman"/>
          <w:sz w:val="24"/>
        </w:rPr>
        <w:t>。</w:t>
      </w:r>
    </w:p>
    <w:p w14:paraId="45E44A27">
      <w:pPr>
        <w:numPr>
          <w:ilvl w:val="0"/>
          <w:numId w:val="4"/>
        </w:numPr>
        <w:autoSpaceDE w:val="0"/>
        <w:autoSpaceDN w:val="0"/>
        <w:adjustRightInd w:val="0"/>
        <w:snapToGrid w:val="0"/>
        <w:spacing w:line="360" w:lineRule="auto"/>
        <w:ind w:firstLine="480" w:firstLineChars="200"/>
        <w:jc w:val="both"/>
        <w:rPr>
          <w:rFonts w:hint="default" w:ascii="Times New Roman" w:hAnsi="Times New Roman" w:cs="Times New Roman"/>
          <w:b/>
          <w:bCs/>
          <w:sz w:val="24"/>
          <w:lang w:val="zh-CN"/>
        </w:rPr>
      </w:pPr>
      <w:r>
        <w:rPr>
          <w:rFonts w:hint="default" w:ascii="Times New Roman" w:hAnsi="Times New Roman" w:cs="Times New Roman"/>
          <w:b/>
          <w:bCs/>
          <w:sz w:val="24"/>
          <w:lang w:val="zh-CN"/>
        </w:rPr>
        <w:t>公告期限</w:t>
      </w:r>
    </w:p>
    <w:p w14:paraId="6E6933D6">
      <w:pPr>
        <w:adjustRightInd w:val="0"/>
        <w:snapToGrid w:val="0"/>
        <w:spacing w:line="360" w:lineRule="auto"/>
        <w:ind w:firstLine="480" w:firstLineChars="200"/>
        <w:jc w:val="both"/>
        <w:rPr>
          <w:rFonts w:hint="default" w:ascii="Times New Roman" w:hAnsi="Times New Roman" w:cs="Times New Roman"/>
          <w:sz w:val="24"/>
          <w:lang w:val="zh-CN"/>
        </w:rPr>
      </w:pPr>
      <w:r>
        <w:rPr>
          <w:rFonts w:hint="eastAsia" w:ascii="Times New Roman" w:hAnsi="Times New Roman" w:cs="Times New Roman"/>
          <w:b w:val="0"/>
          <w:bCs w:val="0"/>
          <w:sz w:val="24"/>
          <w:lang w:val="en-US" w:eastAsia="zh-CN"/>
        </w:rPr>
        <w:t>自发布之日起至</w:t>
      </w: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日</w:t>
      </w:r>
      <w:r>
        <w:rPr>
          <w:rFonts w:hint="default" w:ascii="Times New Roman" w:hAnsi="Times New Roman" w:cs="Times New Roman"/>
          <w:sz w:val="24"/>
          <w:lang w:val="zh-CN"/>
        </w:rPr>
        <w:t>。</w:t>
      </w:r>
    </w:p>
    <w:p w14:paraId="2C8AB098">
      <w:pPr>
        <w:autoSpaceDE w:val="0"/>
        <w:autoSpaceDN w:val="0"/>
        <w:adjustRightInd w:val="0"/>
        <w:snapToGrid w:val="0"/>
        <w:spacing w:line="360" w:lineRule="auto"/>
        <w:ind w:firstLine="480" w:firstLineChars="200"/>
        <w:jc w:val="both"/>
        <w:rPr>
          <w:rFonts w:hint="default" w:ascii="Times New Roman" w:hAnsi="Times New Roman" w:cs="Times New Roman"/>
          <w:b/>
          <w:bCs/>
          <w:sz w:val="24"/>
          <w:szCs w:val="22"/>
          <w:lang w:val="zh-CN"/>
        </w:rPr>
      </w:pPr>
      <w:r>
        <w:rPr>
          <w:rFonts w:hint="default" w:ascii="Times New Roman" w:hAnsi="Times New Roman" w:cs="Times New Roman"/>
          <w:b/>
          <w:bCs/>
          <w:sz w:val="24"/>
          <w:szCs w:val="22"/>
          <w:lang w:val="zh-CN"/>
        </w:rPr>
        <w:t>七、其他补充事宜</w:t>
      </w:r>
    </w:p>
    <w:p w14:paraId="38929620">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rPr>
        <w:t>1.若供应商报名后因故放弃投标，请来电来邮件告知。</w:t>
      </w:r>
    </w:p>
    <w:p w14:paraId="5BEC345F">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rPr>
        <w:t>2.请供应商联系人留意电话（020-</w:t>
      </w:r>
      <w:r>
        <w:rPr>
          <w:rFonts w:hint="eastAsia" w:ascii="Times New Roman" w:hAnsi="Times New Roman" w:cs="Times New Roman"/>
          <w:sz w:val="24"/>
          <w:szCs w:val="22"/>
          <w:lang w:val="en-US" w:eastAsia="zh-CN"/>
        </w:rPr>
        <w:t>87693502</w:t>
      </w:r>
      <w:r>
        <w:rPr>
          <w:rFonts w:hint="default" w:ascii="Times New Roman" w:hAnsi="Times New Roman" w:cs="Times New Roman"/>
          <w:sz w:val="24"/>
          <w:szCs w:val="22"/>
        </w:rPr>
        <w:t>）、电子邮件</w:t>
      </w:r>
      <w:r>
        <w:rPr>
          <w:rFonts w:hint="eastAsia" w:ascii="Times New Roman" w:hAnsi="Times New Roman" w:cs="Times New Roman"/>
          <w:sz w:val="24"/>
          <w:szCs w:val="22"/>
          <w:lang w:eastAsia="zh-CN"/>
        </w:rPr>
        <w:t>（bgs@gdszjk.org.cn）</w:t>
      </w:r>
      <w:r>
        <w:rPr>
          <w:rFonts w:hint="default" w:ascii="Times New Roman" w:hAnsi="Times New Roman" w:cs="Times New Roman"/>
          <w:sz w:val="24"/>
          <w:szCs w:val="22"/>
        </w:rPr>
        <w:t>或短信通知，以及我院官网公告，安排有变将通过以上方式通知/告知。</w:t>
      </w:r>
    </w:p>
    <w:p w14:paraId="100E319A">
      <w:pPr>
        <w:autoSpaceDE w:val="0"/>
        <w:autoSpaceDN w:val="0"/>
        <w:adjustRightInd w:val="0"/>
        <w:snapToGrid w:val="0"/>
        <w:spacing w:line="360" w:lineRule="auto"/>
        <w:ind w:firstLine="480" w:firstLineChars="200"/>
        <w:jc w:val="both"/>
        <w:rPr>
          <w:rFonts w:hint="default" w:ascii="Times New Roman" w:hAnsi="Times New Roman" w:cs="Times New Roman"/>
          <w:b/>
          <w:bCs/>
          <w:sz w:val="24"/>
          <w:szCs w:val="22"/>
          <w:lang w:val="zh-CN"/>
        </w:rPr>
      </w:pPr>
      <w:r>
        <w:rPr>
          <w:rFonts w:hint="default" w:ascii="Times New Roman" w:hAnsi="Times New Roman" w:cs="Times New Roman"/>
          <w:b/>
          <w:bCs/>
          <w:sz w:val="24"/>
          <w:szCs w:val="22"/>
          <w:lang w:val="zh-CN"/>
        </w:rPr>
        <w:t>八、对本次采购提出询问，请按以下方式联系：</w:t>
      </w:r>
    </w:p>
    <w:p w14:paraId="6FCD82CA">
      <w:pPr>
        <w:autoSpaceDE w:val="0"/>
        <w:autoSpaceDN w:val="0"/>
        <w:adjustRightInd w:val="0"/>
        <w:snapToGrid w:val="0"/>
        <w:spacing w:line="360" w:lineRule="auto"/>
        <w:ind w:firstLine="480" w:firstLineChars="200"/>
        <w:jc w:val="both"/>
        <w:rPr>
          <w:rFonts w:hint="default" w:ascii="Times New Roman" w:hAnsi="Times New Roman" w:cs="Times New Roman"/>
          <w:b/>
          <w:bCs/>
          <w:sz w:val="24"/>
          <w:szCs w:val="22"/>
        </w:rPr>
      </w:pPr>
      <w:r>
        <w:rPr>
          <w:rFonts w:hint="default" w:ascii="Times New Roman" w:hAnsi="Times New Roman" w:cs="Times New Roman"/>
          <w:b/>
          <w:bCs/>
          <w:sz w:val="24"/>
          <w:szCs w:val="22"/>
        </w:rPr>
        <w:t>1、采购人信息</w:t>
      </w:r>
    </w:p>
    <w:p w14:paraId="3D4E89AB">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lang w:val="zh-CN"/>
        </w:rPr>
      </w:pPr>
      <w:r>
        <w:rPr>
          <w:rFonts w:hint="default" w:ascii="Times New Roman" w:hAnsi="Times New Roman" w:cs="Times New Roman"/>
          <w:sz w:val="24"/>
          <w:szCs w:val="22"/>
          <w:lang w:val="zh-CN"/>
        </w:rPr>
        <w:t>名称：广东省</w:t>
      </w:r>
      <w:r>
        <w:rPr>
          <w:rFonts w:hint="eastAsia" w:ascii="Times New Roman" w:hAnsi="Times New Roman" w:cs="Times New Roman"/>
          <w:sz w:val="24"/>
          <w:szCs w:val="22"/>
          <w:lang w:val="en-US" w:eastAsia="zh-CN"/>
        </w:rPr>
        <w:t>生殖医</w:t>
      </w:r>
      <w:r>
        <w:rPr>
          <w:rFonts w:hint="default" w:ascii="Times New Roman" w:hAnsi="Times New Roman" w:cs="Times New Roman"/>
          <w:sz w:val="24"/>
          <w:szCs w:val="22"/>
          <w:lang w:val="zh-CN"/>
        </w:rPr>
        <w:t>院</w:t>
      </w:r>
    </w:p>
    <w:p w14:paraId="52B12E4C">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lang w:val="zh-CN"/>
        </w:rPr>
        <w:t>地址：</w:t>
      </w:r>
      <w:r>
        <w:rPr>
          <w:rFonts w:hint="default" w:ascii="Times New Roman" w:hAnsi="Times New Roman" w:cs="Times New Roman"/>
          <w:b w:val="0"/>
          <w:bCs w:val="0"/>
          <w:sz w:val="24"/>
        </w:rPr>
        <w:t>广</w:t>
      </w:r>
      <w:r>
        <w:rPr>
          <w:rFonts w:hint="default" w:ascii="Times New Roman" w:hAnsi="Times New Roman" w:cs="Times New Roman"/>
          <w:sz w:val="24"/>
        </w:rPr>
        <w:t>州市</w:t>
      </w:r>
      <w:r>
        <w:rPr>
          <w:rFonts w:hint="eastAsia" w:ascii="Times New Roman" w:hAnsi="Times New Roman" w:cs="Times New Roman"/>
          <w:sz w:val="24"/>
          <w:lang w:val="en-US" w:eastAsia="zh-CN"/>
        </w:rPr>
        <w:t>越秀区梅东路17</w:t>
      </w:r>
      <w:r>
        <w:rPr>
          <w:rFonts w:hint="default" w:ascii="Times New Roman" w:hAnsi="Times New Roman" w:cs="Times New Roman"/>
          <w:sz w:val="24"/>
        </w:rPr>
        <w:t>号</w:t>
      </w:r>
    </w:p>
    <w:p w14:paraId="7DBA0D60">
      <w:pPr>
        <w:autoSpaceDE w:val="0"/>
        <w:autoSpaceDN w:val="0"/>
        <w:adjustRightInd w:val="0"/>
        <w:snapToGrid w:val="0"/>
        <w:spacing w:line="360" w:lineRule="auto"/>
        <w:ind w:left="420" w:leftChars="200"/>
        <w:jc w:val="both"/>
        <w:rPr>
          <w:rFonts w:hint="default" w:ascii="Times New Roman" w:hAnsi="Times New Roman" w:cs="Times New Roman"/>
          <w:b/>
          <w:bCs/>
          <w:sz w:val="24"/>
          <w:szCs w:val="22"/>
        </w:rPr>
      </w:pPr>
      <w:r>
        <w:rPr>
          <w:rFonts w:hint="default" w:ascii="Times New Roman" w:hAnsi="Times New Roman" w:cs="Times New Roman"/>
          <w:b/>
          <w:bCs/>
          <w:sz w:val="24"/>
          <w:szCs w:val="22"/>
        </w:rPr>
        <w:t>2、项目联系方式</w:t>
      </w:r>
    </w:p>
    <w:p w14:paraId="2BBB4723">
      <w:pPr>
        <w:adjustRightInd w:val="0"/>
        <w:snapToGrid w:val="0"/>
        <w:spacing w:line="360" w:lineRule="auto"/>
        <w:ind w:firstLine="480" w:firstLineChars="200"/>
        <w:jc w:val="both"/>
        <w:rPr>
          <w:rFonts w:hint="default" w:ascii="Times New Roman" w:hAnsi="Times New Roman" w:eastAsia="宋体" w:cs="Times New Roman"/>
          <w:sz w:val="24"/>
          <w:szCs w:val="22"/>
          <w:lang w:val="en-US" w:eastAsia="zh-CN"/>
        </w:rPr>
      </w:pPr>
      <w:r>
        <w:rPr>
          <w:rFonts w:hint="default" w:ascii="Times New Roman" w:hAnsi="Times New Roman" w:cs="Times New Roman"/>
          <w:sz w:val="24"/>
          <w:szCs w:val="22"/>
        </w:rPr>
        <w:t>项目联系人：</w:t>
      </w:r>
      <w:r>
        <w:rPr>
          <w:rFonts w:hint="eastAsia" w:ascii="Times New Roman" w:hAnsi="Times New Roman" w:cs="Times New Roman"/>
          <w:sz w:val="24"/>
          <w:szCs w:val="22"/>
          <w:lang w:val="en-US" w:eastAsia="zh-CN"/>
        </w:rPr>
        <w:t>张</w:t>
      </w:r>
      <w:r>
        <w:rPr>
          <w:rFonts w:hint="default" w:ascii="Times New Roman" w:hAnsi="Times New Roman" w:cs="Times New Roman"/>
          <w:sz w:val="24"/>
          <w:szCs w:val="22"/>
        </w:rPr>
        <w:t>老师</w:t>
      </w:r>
      <w:r>
        <w:rPr>
          <w:rFonts w:hint="eastAsia" w:ascii="Times New Roman" w:hAnsi="Times New Roman" w:cs="Times New Roman"/>
          <w:sz w:val="24"/>
          <w:szCs w:val="22"/>
          <w:lang w:eastAsia="zh-CN"/>
        </w:rPr>
        <w:t>、</w:t>
      </w:r>
      <w:r>
        <w:rPr>
          <w:rFonts w:hint="eastAsia" w:ascii="Times New Roman" w:hAnsi="Times New Roman" w:cs="Times New Roman"/>
          <w:sz w:val="24"/>
          <w:szCs w:val="22"/>
          <w:lang w:val="en-US" w:eastAsia="zh-CN"/>
        </w:rPr>
        <w:t>李老师</w:t>
      </w:r>
    </w:p>
    <w:p w14:paraId="26275BAE">
      <w:pPr>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rPr>
        <w:t>电话：020-</w:t>
      </w:r>
      <w:r>
        <w:rPr>
          <w:rFonts w:hint="eastAsia" w:ascii="Times New Roman" w:hAnsi="Times New Roman" w:cs="Times New Roman"/>
          <w:sz w:val="24"/>
          <w:szCs w:val="22"/>
          <w:lang w:val="en-US" w:eastAsia="zh-CN"/>
        </w:rPr>
        <w:t>87693502</w:t>
      </w:r>
    </w:p>
    <w:p w14:paraId="67FE7B61">
      <w:pPr>
        <w:adjustRightInd w:val="0"/>
        <w:snapToGrid w:val="0"/>
        <w:spacing w:line="360" w:lineRule="auto"/>
        <w:ind w:firstLine="480" w:firstLineChars="200"/>
        <w:jc w:val="both"/>
        <w:rPr>
          <w:rFonts w:hint="eastAsia" w:eastAsia="宋体"/>
          <w:lang w:val="en-US" w:eastAsia="zh-CN"/>
        </w:rPr>
      </w:pPr>
      <w:r>
        <w:rPr>
          <w:rFonts w:hint="eastAsia" w:ascii="Times New Roman" w:hAnsi="Times New Roman" w:cs="Times New Roman"/>
          <w:sz w:val="24"/>
          <w:szCs w:val="22"/>
          <w:lang w:val="en-US" w:eastAsia="zh-CN"/>
        </w:rPr>
        <w:t>邮箱：</w:t>
      </w:r>
      <w:r>
        <w:rPr>
          <w:rFonts w:hint="eastAsia" w:ascii="Times New Roman" w:hAnsi="Times New Roman" w:cs="Times New Roman"/>
          <w:sz w:val="24"/>
          <w:szCs w:val="22"/>
          <w:lang w:eastAsia="zh-CN"/>
        </w:rPr>
        <w:t>bgs@gdszjk.org.cn</w:t>
      </w:r>
    </w:p>
    <w:p w14:paraId="2A4C21E6">
      <w:pPr>
        <w:pStyle w:val="2"/>
        <w:rPr>
          <w:rFonts w:hint="default" w:ascii="Times New Roman" w:hAnsi="Times New Roman" w:cs="Times New Roman"/>
          <w:sz w:val="24"/>
          <w:szCs w:val="22"/>
        </w:rPr>
      </w:pPr>
    </w:p>
    <w:p w14:paraId="4C5CCF76">
      <w:pPr>
        <w:spacing w:line="500" w:lineRule="exact"/>
        <w:ind w:firstLine="3360" w:firstLineChars="1400"/>
        <w:jc w:val="right"/>
        <w:rPr>
          <w:rFonts w:hint="default" w:ascii="Times New Roman" w:hAnsi="Times New Roman" w:cs="Times New Roman"/>
          <w:sz w:val="24"/>
        </w:rPr>
      </w:pPr>
      <w:r>
        <w:rPr>
          <w:rFonts w:hint="eastAsia" w:ascii="Times New Roman" w:hAnsi="Times New Roman" w:cs="Times New Roman"/>
          <w:sz w:val="24"/>
          <w:lang w:val="en-US" w:eastAsia="zh-CN"/>
        </w:rPr>
        <w:t>广东省生殖医院</w:t>
      </w:r>
    </w:p>
    <w:p w14:paraId="6CE2E708">
      <w:pPr>
        <w:spacing w:line="500" w:lineRule="exact"/>
        <w:ind w:firstLine="3360" w:firstLineChars="1400"/>
        <w:jc w:val="right"/>
        <w:rPr>
          <w:rFonts w:hint="default" w:ascii="Times New Roman" w:hAnsi="Times New Roman" w:cs="Times New Roman"/>
          <w:sz w:val="24"/>
        </w:rPr>
      </w:pPr>
      <w:r>
        <w:rPr>
          <w:rFonts w:hint="default" w:ascii="Times New Roman" w:hAnsi="Times New Roman" w:cs="Times New Roman"/>
          <w:sz w:val="24"/>
        </w:rPr>
        <w:t>2025年</w:t>
      </w:r>
      <w:r>
        <w:rPr>
          <w:rFonts w:hint="eastAsia" w:ascii="Times New Roman" w:hAnsi="Times New Roman" w:cs="Times New Roman"/>
          <w:sz w:val="24"/>
          <w:lang w:val="en-US" w:eastAsia="zh-CN"/>
        </w:rPr>
        <w:t>7</w:t>
      </w:r>
      <w:r>
        <w:rPr>
          <w:rFonts w:hint="default" w:ascii="Times New Roman" w:hAnsi="Times New Roman" w:cs="Times New Roman"/>
          <w:sz w:val="24"/>
        </w:rPr>
        <w:t>月</w:t>
      </w:r>
      <w:r>
        <w:rPr>
          <w:rFonts w:hint="eastAsia" w:ascii="Times New Roman" w:hAnsi="Times New Roman" w:cs="Times New Roman"/>
          <w:sz w:val="24"/>
          <w:lang w:val="en-US" w:eastAsia="zh-CN"/>
        </w:rPr>
        <w:t>1</w:t>
      </w:r>
      <w:r>
        <w:rPr>
          <w:rFonts w:hint="default" w:ascii="Times New Roman" w:hAnsi="Times New Roman" w:cs="Times New Roman"/>
          <w:sz w:val="24"/>
        </w:rPr>
        <w:t>日</w:t>
      </w:r>
    </w:p>
    <w:p w14:paraId="138B59C8">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lang w:val="en-US" w:eastAsia="zh-CN"/>
        </w:rPr>
      </w:pPr>
    </w:p>
    <w:p w14:paraId="05E8E178">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u w:val="single"/>
          <w:lang w:val="en-US" w:eastAsia="zh-CN"/>
        </w:rPr>
      </w:pPr>
      <w:r>
        <w:rPr>
          <w:rFonts w:hint="default" w:ascii="Times New Roman" w:hAnsi="Times New Roman" w:cs="Times New Roman"/>
          <w:sz w:val="24"/>
          <w:szCs w:val="22"/>
          <w:lang w:val="en-US" w:eastAsia="zh-CN"/>
        </w:rPr>
        <w:t>附件：</w:t>
      </w:r>
      <w:r>
        <w:rPr>
          <w:rFonts w:hint="default" w:ascii="Times New Roman" w:hAnsi="Times New Roman" w:cs="Times New Roman"/>
          <w:sz w:val="24"/>
          <w:szCs w:val="22"/>
          <w:u w:val="single"/>
          <w:lang w:val="en-US" w:eastAsia="zh-CN"/>
        </w:rPr>
        <w:t>项目磋商文件</w:t>
      </w:r>
    </w:p>
    <w:p w14:paraId="5B8B733F">
      <w:pPr>
        <w:spacing w:before="200" w:after="200" w:line="360" w:lineRule="auto"/>
        <w:jc w:val="center"/>
        <w:rPr>
          <w:rFonts w:hint="default" w:ascii="Times New Roman" w:hAnsi="Times New Roman" w:cs="Times New Roman"/>
          <w:sz w:val="24"/>
        </w:rPr>
      </w:pPr>
      <w:r>
        <w:rPr>
          <w:rFonts w:hint="default" w:ascii="Times New Roman" w:hAnsi="Times New Roman" w:cs="Times New Roman"/>
          <w:sz w:val="24"/>
        </w:rPr>
        <w:br w:type="page"/>
      </w:r>
      <w:bookmarkStart w:id="14" w:name="_Toc42394652"/>
      <w:bookmarkStart w:id="15" w:name="_Toc101951241"/>
      <w:bookmarkStart w:id="16" w:name="_Toc272497408"/>
      <w:bookmarkStart w:id="17" w:name="_Toc98579049"/>
      <w:bookmarkStart w:id="18" w:name="_Toc46308679"/>
      <w:bookmarkStart w:id="19" w:name="_Toc101775108"/>
      <w:bookmarkStart w:id="20" w:name="_Toc101843108"/>
      <w:bookmarkStart w:id="21" w:name="_Toc98578991"/>
      <w:bookmarkStart w:id="22" w:name="_Toc46308523"/>
      <w:bookmarkStart w:id="23" w:name="_Toc101771355"/>
      <w:bookmarkStart w:id="24" w:name="_Toc98580273"/>
      <w:bookmarkStart w:id="25" w:name="_Toc98579590"/>
      <w:bookmarkStart w:id="26" w:name="_Toc98035084"/>
      <w:bookmarkStart w:id="27" w:name="_Toc41723912"/>
      <w:bookmarkStart w:id="28" w:name="_Toc42313150"/>
      <w:bookmarkStart w:id="29" w:name="_Toc41884682"/>
      <w:bookmarkStart w:id="30" w:name="_Toc42394495"/>
      <w:bookmarkStart w:id="31" w:name="_Toc175644385"/>
      <w:bookmarkStart w:id="32" w:name="_Toc273520766"/>
    </w:p>
    <w:p w14:paraId="2BB5D62B">
      <w:pPr>
        <w:adjustRightInd w:val="0"/>
        <w:snapToGrid w:val="0"/>
        <w:spacing w:line="480" w:lineRule="auto"/>
        <w:jc w:val="center"/>
        <w:rPr>
          <w:rFonts w:hint="default" w:ascii="Times New Roman" w:hAnsi="Times New Roman" w:eastAsia="黑体" w:cs="Times New Roman"/>
          <w:sz w:val="52"/>
          <w:szCs w:val="52"/>
        </w:rPr>
      </w:pPr>
    </w:p>
    <w:p w14:paraId="4DEE7AB3">
      <w:pPr>
        <w:adjustRightInd w:val="0"/>
        <w:snapToGrid w:val="0"/>
        <w:spacing w:line="480" w:lineRule="auto"/>
        <w:jc w:val="center"/>
        <w:rPr>
          <w:rFonts w:hint="default" w:ascii="Times New Roman" w:hAnsi="Times New Roman" w:eastAsia="黑体" w:cs="Times New Roman"/>
          <w:sz w:val="52"/>
          <w:szCs w:val="52"/>
        </w:rPr>
      </w:pPr>
    </w:p>
    <w:p w14:paraId="7B89B593">
      <w:pPr>
        <w:adjustRightInd w:val="0"/>
        <w:snapToGrid w:val="0"/>
        <w:spacing w:line="480" w:lineRule="auto"/>
        <w:jc w:val="center"/>
        <w:rPr>
          <w:rFonts w:hint="default" w:ascii="Times New Roman" w:hAnsi="Times New Roman" w:eastAsia="黑体" w:cs="Times New Roman"/>
          <w:sz w:val="52"/>
          <w:szCs w:val="52"/>
        </w:rPr>
      </w:pPr>
    </w:p>
    <w:p w14:paraId="4C80173A">
      <w:pPr>
        <w:adjustRightInd w:val="0"/>
        <w:snapToGrid w:val="0"/>
        <w:spacing w:line="480" w:lineRule="auto"/>
        <w:jc w:val="center"/>
        <w:rPr>
          <w:rFonts w:hint="default" w:ascii="Times New Roman" w:hAnsi="Times New Roman" w:eastAsia="黑体" w:cs="Times New Roman"/>
          <w:sz w:val="52"/>
          <w:szCs w:val="52"/>
        </w:rPr>
      </w:pPr>
    </w:p>
    <w:p w14:paraId="40DB7582">
      <w:pPr>
        <w:pStyle w:val="3"/>
        <w:spacing w:before="200" w:after="200" w:line="720" w:lineRule="auto"/>
        <w:jc w:val="center"/>
        <w:rPr>
          <w:rFonts w:hint="default" w:ascii="Times New Roman" w:hAnsi="Times New Roman" w:eastAsia="黑体" w:cs="Times New Roman"/>
          <w:sz w:val="52"/>
          <w:szCs w:val="52"/>
        </w:rPr>
      </w:pPr>
      <w:bookmarkStart w:id="33" w:name="_Toc3913"/>
      <w:r>
        <w:rPr>
          <w:rFonts w:hint="default" w:ascii="Times New Roman" w:hAnsi="Times New Roman" w:eastAsia="黑体" w:cs="Times New Roman"/>
          <w:sz w:val="52"/>
          <w:szCs w:val="52"/>
        </w:rPr>
        <w:t>第二部分 采购需求</w:t>
      </w:r>
      <w:bookmarkEnd w:id="33"/>
    </w:p>
    <w:p w14:paraId="2415A640">
      <w:pPr>
        <w:adjustRightInd w:val="0"/>
        <w:snapToGrid w:val="0"/>
        <w:spacing w:line="360" w:lineRule="auto"/>
        <w:jc w:val="center"/>
        <w:rPr>
          <w:rFonts w:hint="default" w:ascii="Times New Roman" w:hAnsi="Times New Roman" w:eastAsia="黑体" w:cs="Times New Roman"/>
          <w:b/>
          <w:bCs/>
          <w:kern w:val="44"/>
          <w:sz w:val="44"/>
          <w:szCs w:val="44"/>
        </w:rPr>
      </w:pPr>
      <w:r>
        <w:rPr>
          <w:rFonts w:hint="default" w:ascii="Times New Roman" w:hAnsi="Times New Roman" w:eastAsia="黑体" w:cs="Times New Roman"/>
          <w:b/>
          <w:bCs/>
        </w:rPr>
        <w:br w:type="page"/>
      </w:r>
      <w:bookmarkStart w:id="34" w:name="_Toc28002"/>
      <w:r>
        <w:rPr>
          <w:rFonts w:hint="default" w:ascii="Times New Roman" w:hAnsi="Times New Roman" w:eastAsia="黑体" w:cs="Times New Roman"/>
          <w:b/>
          <w:bCs/>
          <w:kern w:val="44"/>
          <w:sz w:val="44"/>
          <w:szCs w:val="44"/>
          <w:highlight w:val="none"/>
        </w:rPr>
        <w:t>第二部分 采购需求</w:t>
      </w:r>
      <w:bookmarkEnd w:id="34"/>
      <w:bookmarkStart w:id="35" w:name="_Toc46308528"/>
      <w:bookmarkEnd w:id="35"/>
      <w:bookmarkStart w:id="36" w:name="_Toc46308684"/>
      <w:bookmarkEnd w:id="36"/>
      <w:bookmarkStart w:id="37" w:name="_Toc37663392"/>
      <w:bookmarkEnd w:id="37"/>
      <w:bookmarkStart w:id="38" w:name="_Toc37331081"/>
      <w:bookmarkEnd w:id="38"/>
      <w:bookmarkStart w:id="39" w:name="_Toc37581421"/>
      <w:bookmarkEnd w:id="39"/>
      <w:bookmarkStart w:id="40" w:name="_Toc37569520"/>
      <w:bookmarkEnd w:id="40"/>
      <w:bookmarkStart w:id="41" w:name="_Toc37331039"/>
      <w:bookmarkEnd w:id="41"/>
      <w:bookmarkStart w:id="42" w:name="_Toc40762371"/>
      <w:bookmarkEnd w:id="42"/>
      <w:bookmarkStart w:id="43" w:name="_Toc37245277"/>
      <w:bookmarkEnd w:id="43"/>
    </w:p>
    <w:p w14:paraId="6528486F">
      <w:pPr>
        <w:widowControl w:val="0"/>
        <w:tabs>
          <w:tab w:val="left" w:pos="360"/>
        </w:tabs>
        <w:spacing w:line="360" w:lineRule="auto"/>
        <w:ind w:firstLine="480" w:firstLineChars="200"/>
        <w:outlineLvl w:val="1"/>
        <w:rPr>
          <w:rFonts w:hint="default" w:ascii="Times New Roman" w:hAnsi="Times New Roman" w:cs="Times New Roman"/>
          <w:b/>
          <w:bCs/>
          <w:sz w:val="24"/>
        </w:rPr>
      </w:pPr>
      <w:r>
        <w:rPr>
          <w:rFonts w:hint="default" w:ascii="Times New Roman" w:hAnsi="Times New Roman" w:cs="Times New Roman"/>
          <w:b/>
          <w:bCs/>
          <w:sz w:val="24"/>
        </w:rPr>
        <w:t>一、总体要求</w:t>
      </w:r>
    </w:p>
    <w:p w14:paraId="60129B0A">
      <w:pPr>
        <w:spacing w:line="360" w:lineRule="auto"/>
        <w:rPr>
          <w:rFonts w:hint="default" w:ascii="Times New Roman" w:hAnsi="Times New Roman" w:cs="Times New Roman"/>
          <w:bCs/>
          <w:sz w:val="24"/>
        </w:rPr>
      </w:pPr>
      <w:r>
        <w:rPr>
          <w:rFonts w:hint="default" w:ascii="Times New Roman" w:hAnsi="Times New Roman" w:cs="Times New Roman"/>
          <w:bCs/>
          <w:sz w:val="24"/>
        </w:rPr>
        <w:t>1、用户需求书中以“★”标明的条款为实质性条款，任何一条</w:t>
      </w:r>
      <w:r>
        <w:rPr>
          <w:rFonts w:hint="default" w:ascii="Times New Roman" w:hAnsi="Times New Roman" w:cs="Times New Roman"/>
          <w:bCs/>
          <w:sz w:val="24"/>
          <w:lang w:eastAsia="zh-Hans"/>
        </w:rPr>
        <w:t>未响应或</w:t>
      </w:r>
      <w:r>
        <w:rPr>
          <w:rFonts w:hint="default" w:ascii="Times New Roman" w:hAnsi="Times New Roman" w:cs="Times New Roman"/>
          <w:bCs/>
          <w:sz w:val="24"/>
        </w:rPr>
        <w:t>负偏离则导致响应无效；用户需求书中如有打“▲”号条款为重要技术参数，供应商若有部分“▲”条款未响应或不满足，将导致其响应性评审加重扣分，但不作为无效响应条款。</w:t>
      </w:r>
      <w:r>
        <w:rPr>
          <w:rFonts w:hint="default" w:ascii="Times New Roman" w:hAnsi="Times New Roman" w:cs="Times New Roman"/>
          <w:bCs/>
          <w:sz w:val="24"/>
          <w:shd w:val="clear" w:color="auto" w:fill="FFFFFF"/>
        </w:rPr>
        <w:t>如有虚假响应，将导致废标</w:t>
      </w:r>
      <w:r>
        <w:rPr>
          <w:rFonts w:hint="default" w:ascii="Times New Roman" w:hAnsi="Times New Roman" w:cs="Times New Roman"/>
          <w:bCs/>
          <w:sz w:val="24"/>
        </w:rPr>
        <w:t>。</w:t>
      </w:r>
    </w:p>
    <w:p w14:paraId="3A45DB47">
      <w:pPr>
        <w:spacing w:line="360" w:lineRule="auto"/>
        <w:rPr>
          <w:rFonts w:hint="default" w:ascii="Times New Roman" w:hAnsi="Times New Roman" w:cs="Times New Roman"/>
          <w:bCs/>
          <w:sz w:val="24"/>
        </w:rPr>
      </w:pPr>
      <w:r>
        <w:rPr>
          <w:rFonts w:hint="default" w:ascii="Times New Roman" w:hAnsi="Times New Roman" w:cs="Times New Roman"/>
          <w:bCs/>
          <w:sz w:val="24"/>
        </w:rPr>
        <w:t>2、供应商须提供产品彩页或相应技术参数的厂家使用说明书复印件等作为技术证明文件，否则评审小组有权视相应技术参数响应不符合采购要求！（如厂家的产品使用说明书为英文版，请同时提供中文版）。</w:t>
      </w:r>
    </w:p>
    <w:p w14:paraId="0D54845D">
      <w:pPr>
        <w:spacing w:line="360" w:lineRule="auto"/>
        <w:rPr>
          <w:rFonts w:hint="default" w:ascii="Times New Roman" w:hAnsi="Times New Roman" w:cs="Times New Roman"/>
          <w:bCs/>
          <w:sz w:val="24"/>
        </w:rPr>
      </w:pPr>
      <w:r>
        <w:rPr>
          <w:rFonts w:hint="default" w:ascii="Times New Roman" w:hAnsi="Times New Roman" w:cs="Times New Roman"/>
          <w:bCs/>
          <w:sz w:val="24"/>
        </w:rPr>
        <w:t>3、报价产品如属于《医疗器械监督管理条例》管理范围，参与响应的产品生产厂家/经销商须符合国家《医疗器械监督管理条例》的有关规定，并提供产品（设备）合格生产和合法销售的有效文件及相关的产品注册、认证资料。不限于提供以下文件：报价产品如属于第一类医疗器械的，供应商应提供产品的医疗器械备案证明以及生产厂家的生产备案证明，报价产品如属于第二类及第三类医疗器械的，供应商须提供产品的《医疗器械注册证》以及产品生产厂家的生产许可证明等。</w:t>
      </w:r>
    </w:p>
    <w:p w14:paraId="75F759E7">
      <w:pPr>
        <w:spacing w:line="360" w:lineRule="auto"/>
        <w:rPr>
          <w:rFonts w:hint="default" w:ascii="Times New Roman" w:hAnsi="Times New Roman" w:cs="Times New Roman"/>
          <w:bCs/>
          <w:sz w:val="24"/>
        </w:rPr>
      </w:pPr>
      <w:r>
        <w:rPr>
          <w:rFonts w:hint="default" w:ascii="Times New Roman" w:hAnsi="Times New Roman" w:cs="Times New Roman"/>
          <w:bCs/>
          <w:sz w:val="24"/>
        </w:rPr>
        <w:t>4、供应商须对本项目为单位的采购标的或服务内容进行整体响应，不得缺漏，任何只对其中一部分采购标的或服务内容进行响应的都被视为无效响应。如果供应商只注明“正偏离”或“无偏离”或照搬照抄采购文件参数、不注明实际数值者，将被视为“负偏离”，从而可能导致严重影响评</w:t>
      </w:r>
      <w:r>
        <w:rPr>
          <w:rFonts w:hint="default" w:ascii="Times New Roman" w:hAnsi="Times New Roman" w:cs="Times New Roman"/>
          <w:bCs/>
          <w:sz w:val="24"/>
          <w:lang w:eastAsia="zh-Hans"/>
        </w:rPr>
        <w:t>审</w:t>
      </w:r>
      <w:r>
        <w:rPr>
          <w:rFonts w:hint="default" w:ascii="Times New Roman" w:hAnsi="Times New Roman" w:cs="Times New Roman"/>
          <w:bCs/>
          <w:sz w:val="24"/>
        </w:rPr>
        <w:t>结果。</w:t>
      </w:r>
    </w:p>
    <w:p w14:paraId="1DB49AB8">
      <w:pPr>
        <w:spacing w:line="360" w:lineRule="auto"/>
        <w:rPr>
          <w:rFonts w:hint="default" w:ascii="Times New Roman" w:hAnsi="Times New Roman" w:cs="Times New Roman"/>
          <w:bCs/>
          <w:sz w:val="24"/>
        </w:rPr>
      </w:pPr>
      <w:r>
        <w:rPr>
          <w:rFonts w:hint="default" w:ascii="Times New Roman" w:hAnsi="Times New Roman" w:cs="Times New Roman"/>
          <w:bCs/>
          <w:sz w:val="24"/>
        </w:rPr>
        <w:t>5、供应商没有在响应文件中注明偏离（文字说明或在响应表注明）的参数、配置、条款视为被供应商完全接受。</w:t>
      </w:r>
    </w:p>
    <w:p w14:paraId="5DB378DA">
      <w:pPr>
        <w:spacing w:line="360" w:lineRule="auto"/>
        <w:rPr>
          <w:rFonts w:hint="default" w:ascii="Times New Roman" w:hAnsi="Times New Roman" w:cs="Times New Roman"/>
          <w:bCs/>
          <w:sz w:val="24"/>
        </w:rPr>
      </w:pPr>
      <w:r>
        <w:rPr>
          <w:rFonts w:hint="default" w:ascii="Times New Roman" w:hAnsi="Times New Roman" w:cs="Times New Roman"/>
          <w:bCs/>
          <w:sz w:val="24"/>
        </w:rPr>
        <w:t>6、本项目不允许成交供应商转包、分包项目内容。</w:t>
      </w:r>
    </w:p>
    <w:p w14:paraId="5491AA67">
      <w:pPr>
        <w:widowControl w:val="0"/>
        <w:tabs>
          <w:tab w:val="left" w:pos="360"/>
        </w:tabs>
        <w:spacing w:line="360" w:lineRule="auto"/>
        <w:outlineLvl w:val="1"/>
        <w:rPr>
          <w:rFonts w:hint="default" w:ascii="Times New Roman" w:hAnsi="Times New Roman" w:cs="Times New Roman"/>
          <w:b/>
          <w:bCs/>
          <w:sz w:val="24"/>
        </w:rPr>
      </w:pPr>
    </w:p>
    <w:p w14:paraId="5A7CCE68">
      <w:pPr>
        <w:widowControl w:val="0"/>
        <w:tabs>
          <w:tab w:val="left" w:pos="360"/>
        </w:tabs>
        <w:spacing w:line="360" w:lineRule="auto"/>
        <w:ind w:firstLine="480" w:firstLineChars="200"/>
        <w:outlineLvl w:val="1"/>
        <w:rPr>
          <w:rFonts w:hint="default" w:ascii="Times New Roman" w:hAnsi="Times New Roman" w:cs="Times New Roman"/>
          <w:b/>
          <w:bCs/>
          <w:sz w:val="24"/>
        </w:rPr>
      </w:pPr>
      <w:r>
        <w:rPr>
          <w:rFonts w:hint="default" w:ascii="Times New Roman" w:hAnsi="Times New Roman" w:cs="Times New Roman"/>
          <w:b/>
          <w:bCs/>
          <w:sz w:val="24"/>
        </w:rPr>
        <w:t>二、项目概况</w:t>
      </w:r>
    </w:p>
    <w:p w14:paraId="0C1E950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本项目为</w:t>
      </w:r>
      <w:r>
        <w:rPr>
          <w:rFonts w:hint="eastAsia" w:ascii="Times New Roman" w:hAnsi="Times New Roman" w:cs="Times New Roman"/>
          <w:sz w:val="24"/>
          <w:lang w:eastAsia="zh-CN"/>
        </w:rPr>
        <w:t>广东省生殖医院一次性使用无菌手术包</w:t>
      </w:r>
      <w:r>
        <w:rPr>
          <w:rFonts w:hint="default" w:ascii="Times New Roman" w:hAnsi="Times New Roman" w:cs="Times New Roman"/>
          <w:sz w:val="24"/>
        </w:rPr>
        <w:t>采购项目，为采购人评选出1名成交供应商。供货资格的取得并不意味着获得具体的成交数量及金额，采购人无法预计也无法保证向成交供应商采购相应货物的具体数量及金额，各供应商应自行承担相关风险。</w:t>
      </w:r>
    </w:p>
    <w:p w14:paraId="288B12C0">
      <w:pPr>
        <w:widowControl w:val="0"/>
        <w:tabs>
          <w:tab w:val="left" w:pos="360"/>
        </w:tabs>
        <w:spacing w:line="360" w:lineRule="auto"/>
        <w:outlineLvl w:val="1"/>
        <w:rPr>
          <w:rFonts w:hint="default" w:ascii="Times New Roman" w:hAnsi="Times New Roman" w:cs="Times New Roman"/>
          <w:b/>
          <w:bCs/>
          <w:sz w:val="24"/>
        </w:rPr>
      </w:pPr>
    </w:p>
    <w:p w14:paraId="30D07A0D">
      <w:pPr>
        <w:widowControl w:val="0"/>
        <w:tabs>
          <w:tab w:val="left" w:pos="360"/>
        </w:tabs>
        <w:spacing w:line="360" w:lineRule="auto"/>
        <w:ind w:firstLine="480" w:firstLineChars="200"/>
        <w:outlineLvl w:val="1"/>
        <w:rPr>
          <w:rFonts w:hint="default" w:ascii="Times New Roman" w:hAnsi="Times New Roman" w:cs="Times New Roman"/>
          <w:b/>
          <w:bCs/>
          <w:sz w:val="24"/>
        </w:rPr>
      </w:pPr>
      <w:r>
        <w:rPr>
          <w:rFonts w:hint="default" w:ascii="Times New Roman" w:hAnsi="Times New Roman" w:cs="Times New Roman"/>
          <w:b/>
          <w:bCs/>
          <w:sz w:val="24"/>
        </w:rPr>
        <w:t>三、采购内容</w:t>
      </w:r>
    </w:p>
    <w:tbl>
      <w:tblPr>
        <w:tblStyle w:val="45"/>
        <w:tblW w:w="4998" w:type="pct"/>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autofit"/>
        <w:tblCellMar>
          <w:top w:w="0" w:type="dxa"/>
          <w:left w:w="0" w:type="dxa"/>
          <w:bottom w:w="0" w:type="dxa"/>
          <w:right w:w="0" w:type="dxa"/>
        </w:tblCellMar>
      </w:tblPr>
      <w:tblGrid>
        <w:gridCol w:w="3482"/>
        <w:gridCol w:w="2902"/>
        <w:gridCol w:w="3497"/>
      </w:tblGrid>
      <w:tr w14:paraId="4DE78F14">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680" w:hRule="exact"/>
          <w:tblHeader/>
          <w:jc w:val="center"/>
        </w:trPr>
        <w:tc>
          <w:tcPr>
            <w:tcW w:w="1762" w:type="pct"/>
            <w:tcMar>
              <w:top w:w="75" w:type="dxa"/>
              <w:left w:w="120" w:type="dxa"/>
              <w:bottom w:w="75" w:type="dxa"/>
              <w:right w:w="120" w:type="dxa"/>
            </w:tcMar>
            <w:vAlign w:val="center"/>
          </w:tcPr>
          <w:p w14:paraId="417037B0">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
                <w:sz w:val="24"/>
                <w:lang w:bidi="ar"/>
              </w:rPr>
            </w:pPr>
            <w:r>
              <w:rPr>
                <w:rFonts w:hint="default" w:ascii="Times New Roman" w:hAnsi="Times New Roman" w:cs="Times New Roman"/>
                <w:b/>
                <w:sz w:val="24"/>
                <w:lang w:bidi="ar"/>
              </w:rPr>
              <w:t>采购标的</w:t>
            </w:r>
          </w:p>
        </w:tc>
        <w:tc>
          <w:tcPr>
            <w:tcW w:w="1468" w:type="pct"/>
            <w:tcMar>
              <w:top w:w="75" w:type="dxa"/>
              <w:left w:w="120" w:type="dxa"/>
              <w:bottom w:w="75" w:type="dxa"/>
              <w:right w:w="120" w:type="dxa"/>
            </w:tcMar>
            <w:vAlign w:val="center"/>
          </w:tcPr>
          <w:p w14:paraId="262164C9">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
                <w:sz w:val="24"/>
              </w:rPr>
            </w:pPr>
            <w:r>
              <w:rPr>
                <w:rFonts w:hint="default" w:ascii="Times New Roman" w:hAnsi="Times New Roman" w:cs="Times New Roman"/>
                <w:b/>
                <w:sz w:val="24"/>
                <w:lang w:bidi="ar"/>
              </w:rPr>
              <w:t>数量</w:t>
            </w:r>
          </w:p>
        </w:tc>
        <w:tc>
          <w:tcPr>
            <w:tcW w:w="1769" w:type="pct"/>
            <w:tcMar>
              <w:top w:w="75" w:type="dxa"/>
              <w:left w:w="120" w:type="dxa"/>
              <w:bottom w:w="75" w:type="dxa"/>
              <w:right w:w="120" w:type="dxa"/>
            </w:tcMar>
            <w:vAlign w:val="center"/>
          </w:tcPr>
          <w:p w14:paraId="003D86F7">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
                <w:sz w:val="24"/>
              </w:rPr>
            </w:pPr>
            <w:r>
              <w:rPr>
                <w:rFonts w:hint="default" w:ascii="Times New Roman" w:hAnsi="Times New Roman" w:cs="Times New Roman"/>
                <w:b/>
                <w:sz w:val="24"/>
                <w:lang w:bidi="ar"/>
              </w:rPr>
              <w:t>单价最高限价（人民币）</w:t>
            </w:r>
          </w:p>
        </w:tc>
      </w:tr>
      <w:tr w14:paraId="3AF53D5D">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159" w:hRule="exact"/>
          <w:jc w:val="center"/>
        </w:trPr>
        <w:tc>
          <w:tcPr>
            <w:tcW w:w="1762" w:type="pct"/>
            <w:tcMar>
              <w:top w:w="75" w:type="dxa"/>
              <w:left w:w="120" w:type="dxa"/>
              <w:bottom w:w="75" w:type="dxa"/>
              <w:right w:w="120" w:type="dxa"/>
            </w:tcMar>
            <w:vAlign w:val="center"/>
          </w:tcPr>
          <w:p w14:paraId="6E0507F3">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Times New Roman"/>
                <w:bCs/>
                <w:sz w:val="24"/>
                <w:lang w:val="en-US" w:eastAsia="zh-CN"/>
              </w:rPr>
            </w:pPr>
            <w:r>
              <w:rPr>
                <w:rFonts w:hint="eastAsia" w:ascii="Times New Roman" w:hAnsi="Times New Roman" w:cs="Times New Roman"/>
                <w:bCs/>
                <w:sz w:val="24"/>
                <w:lang w:val="en-US" w:eastAsia="zh-CN"/>
              </w:rPr>
              <w:t>一次性使用无菌手术包A</w:t>
            </w:r>
          </w:p>
        </w:tc>
        <w:tc>
          <w:tcPr>
            <w:tcW w:w="1468" w:type="pct"/>
            <w:tcMar>
              <w:top w:w="75" w:type="dxa"/>
              <w:left w:w="120" w:type="dxa"/>
              <w:bottom w:w="75" w:type="dxa"/>
              <w:right w:w="120" w:type="dxa"/>
            </w:tcMar>
            <w:vAlign w:val="center"/>
          </w:tcPr>
          <w:p w14:paraId="020DAB99">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Cs/>
                <w:sz w:val="24"/>
                <w:u w:val="single"/>
              </w:rPr>
            </w:pPr>
            <w:r>
              <w:rPr>
                <w:rFonts w:hint="default" w:ascii="Times New Roman" w:hAnsi="Times New Roman" w:eastAsia="宋体" w:cs="Times New Roman"/>
                <w:bCs/>
                <w:sz w:val="24"/>
                <w:lang w:val="zh-CN" w:eastAsia="zh-CN"/>
              </w:rPr>
              <w:t>以实际采购数量为准</w:t>
            </w:r>
          </w:p>
        </w:tc>
        <w:tc>
          <w:tcPr>
            <w:tcW w:w="1769" w:type="pct"/>
            <w:tcMar>
              <w:top w:w="75" w:type="dxa"/>
              <w:left w:w="120" w:type="dxa"/>
              <w:bottom w:w="75" w:type="dxa"/>
              <w:right w:w="120" w:type="dxa"/>
            </w:tcMar>
            <w:vAlign w:val="center"/>
          </w:tcPr>
          <w:p w14:paraId="06FE7037">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Times New Roman"/>
                <w:bCs/>
                <w:sz w:val="24"/>
                <w:u w:val="single"/>
                <w:lang w:val="en-US" w:eastAsia="zh-CN"/>
              </w:rPr>
            </w:pPr>
            <w:r>
              <w:rPr>
                <w:rFonts w:hint="eastAsia" w:ascii="Times New Roman" w:hAnsi="Times New Roman" w:cs="Times New Roman"/>
                <w:bCs/>
                <w:sz w:val="24"/>
                <w:lang w:val="en-US" w:eastAsia="zh-CN"/>
              </w:rPr>
              <w:t>270</w:t>
            </w:r>
            <w:r>
              <w:rPr>
                <w:rFonts w:hint="eastAsia" w:ascii="Times New Roman" w:hAnsi="Times New Roman" w:eastAsia="宋体" w:cs="Times New Roman"/>
                <w:bCs/>
                <w:sz w:val="24"/>
                <w:lang w:val="en-US" w:eastAsia="zh-CN"/>
              </w:rPr>
              <w:t>元/</w:t>
            </w:r>
            <w:r>
              <w:rPr>
                <w:rFonts w:hint="eastAsia" w:ascii="Times New Roman" w:hAnsi="Times New Roman" w:cs="Times New Roman"/>
                <w:bCs/>
                <w:sz w:val="24"/>
                <w:lang w:val="en-US" w:eastAsia="zh-CN"/>
              </w:rPr>
              <w:t>套</w:t>
            </w:r>
          </w:p>
        </w:tc>
      </w:tr>
      <w:tr w14:paraId="425EE93B">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159" w:hRule="exact"/>
          <w:jc w:val="center"/>
        </w:trPr>
        <w:tc>
          <w:tcPr>
            <w:tcW w:w="1762" w:type="pct"/>
            <w:tcMar>
              <w:top w:w="75" w:type="dxa"/>
              <w:left w:w="120" w:type="dxa"/>
              <w:bottom w:w="75" w:type="dxa"/>
              <w:right w:w="120" w:type="dxa"/>
            </w:tcMar>
            <w:vAlign w:val="center"/>
          </w:tcPr>
          <w:p w14:paraId="5180E597">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Cs/>
                <w:sz w:val="24"/>
                <w:lang w:val="en-US" w:eastAsia="zh-CN"/>
              </w:rPr>
            </w:pPr>
            <w:r>
              <w:rPr>
                <w:rFonts w:hint="eastAsia" w:ascii="Times New Roman" w:hAnsi="Times New Roman" w:cs="Times New Roman"/>
                <w:bCs/>
                <w:sz w:val="24"/>
                <w:lang w:val="en-US" w:eastAsia="zh-CN"/>
              </w:rPr>
              <w:t>一次性使用无菌手术包B</w:t>
            </w:r>
          </w:p>
        </w:tc>
        <w:tc>
          <w:tcPr>
            <w:tcW w:w="1468" w:type="pct"/>
            <w:tcMar>
              <w:top w:w="75" w:type="dxa"/>
              <w:left w:w="120" w:type="dxa"/>
              <w:bottom w:w="75" w:type="dxa"/>
              <w:right w:w="120" w:type="dxa"/>
            </w:tcMar>
            <w:vAlign w:val="center"/>
          </w:tcPr>
          <w:p w14:paraId="76994475">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Times New Roman"/>
                <w:bCs/>
                <w:sz w:val="24"/>
                <w:lang w:val="zh-CN" w:eastAsia="zh-CN"/>
              </w:rPr>
            </w:pPr>
            <w:r>
              <w:rPr>
                <w:rFonts w:hint="default" w:ascii="Times New Roman" w:hAnsi="Times New Roman" w:eastAsia="宋体" w:cs="Times New Roman"/>
                <w:bCs/>
                <w:sz w:val="24"/>
                <w:lang w:val="zh-CN" w:eastAsia="zh-CN"/>
              </w:rPr>
              <w:t>以实际采购数量为准</w:t>
            </w:r>
          </w:p>
        </w:tc>
        <w:tc>
          <w:tcPr>
            <w:tcW w:w="1769" w:type="pct"/>
            <w:tcMar>
              <w:top w:w="75" w:type="dxa"/>
              <w:left w:w="120" w:type="dxa"/>
              <w:bottom w:w="75" w:type="dxa"/>
              <w:right w:w="120" w:type="dxa"/>
            </w:tcMar>
            <w:vAlign w:val="center"/>
          </w:tcPr>
          <w:p w14:paraId="00CDBC2D">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eastAsia" w:ascii="Times New Roman" w:hAnsi="Times New Roman" w:cs="Times New Roman"/>
                <w:bCs/>
                <w:sz w:val="24"/>
                <w:lang w:val="en-US" w:eastAsia="zh-CN"/>
              </w:rPr>
            </w:pPr>
            <w:r>
              <w:rPr>
                <w:rFonts w:hint="eastAsia" w:ascii="Times New Roman" w:hAnsi="Times New Roman" w:cs="Times New Roman"/>
                <w:bCs/>
                <w:sz w:val="24"/>
                <w:lang w:val="en-US" w:eastAsia="zh-CN"/>
              </w:rPr>
              <w:t>170</w:t>
            </w:r>
            <w:r>
              <w:rPr>
                <w:rFonts w:hint="eastAsia" w:ascii="Times New Roman" w:hAnsi="Times New Roman" w:eastAsia="宋体" w:cs="Times New Roman"/>
                <w:bCs/>
                <w:sz w:val="24"/>
                <w:lang w:val="en-US" w:eastAsia="zh-CN"/>
              </w:rPr>
              <w:t>元/</w:t>
            </w:r>
            <w:r>
              <w:rPr>
                <w:rFonts w:hint="eastAsia" w:ascii="Times New Roman" w:hAnsi="Times New Roman" w:cs="Times New Roman"/>
                <w:bCs/>
                <w:sz w:val="24"/>
                <w:lang w:val="en-US" w:eastAsia="zh-CN"/>
              </w:rPr>
              <w:t>套</w:t>
            </w:r>
          </w:p>
        </w:tc>
      </w:tr>
    </w:tbl>
    <w:p w14:paraId="7AC48937">
      <w:pPr>
        <w:widowControl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注：</w:t>
      </w:r>
      <w:r>
        <w:rPr>
          <w:rFonts w:hint="eastAsia" w:ascii="Times New Roman" w:hAnsi="Times New Roman" w:cs="Times New Roman"/>
          <w:sz w:val="24"/>
          <w:lang w:val="en-US" w:eastAsia="zh-CN"/>
        </w:rPr>
        <w:t>本项目不分包，</w:t>
      </w:r>
      <w:r>
        <w:rPr>
          <w:rFonts w:hint="default" w:ascii="Times New Roman" w:hAnsi="Times New Roman" w:cs="Times New Roman"/>
          <w:sz w:val="24"/>
        </w:rPr>
        <w:t>供应商须对本项目进行整体响应，不允许只对其中部分内容进行响应。响应报价不得超出</w:t>
      </w:r>
      <w:r>
        <w:rPr>
          <w:rFonts w:hint="eastAsia" w:ascii="Times New Roman" w:hAnsi="Times New Roman" w:cs="Times New Roman"/>
          <w:sz w:val="24"/>
          <w:lang w:val="en-US" w:eastAsia="zh-CN"/>
        </w:rPr>
        <w:t>各标的单价</w:t>
      </w:r>
      <w:r>
        <w:rPr>
          <w:rFonts w:hint="default" w:ascii="Times New Roman" w:hAnsi="Times New Roman" w:cs="Times New Roman"/>
          <w:sz w:val="24"/>
        </w:rPr>
        <w:t>最高限价。不接受联合体响应。</w:t>
      </w:r>
    </w:p>
    <w:p w14:paraId="3C4B34C5">
      <w:pPr>
        <w:widowControl w:val="0"/>
        <w:tabs>
          <w:tab w:val="left" w:pos="360"/>
        </w:tabs>
        <w:spacing w:line="360" w:lineRule="auto"/>
        <w:outlineLvl w:val="1"/>
        <w:rPr>
          <w:rFonts w:hint="default" w:ascii="Times New Roman" w:hAnsi="Times New Roman" w:cs="Times New Roman"/>
          <w:b/>
          <w:bCs/>
          <w:sz w:val="24"/>
        </w:rPr>
      </w:pPr>
    </w:p>
    <w:p w14:paraId="5723A285">
      <w:pPr>
        <w:widowControl w:val="0"/>
        <w:tabs>
          <w:tab w:val="left" w:pos="360"/>
        </w:tabs>
        <w:spacing w:line="360" w:lineRule="auto"/>
        <w:ind w:firstLine="480" w:firstLineChars="200"/>
        <w:outlineLvl w:val="1"/>
        <w:rPr>
          <w:rFonts w:hint="default" w:ascii="Times New Roman" w:hAnsi="Times New Roman" w:cs="Times New Roman"/>
          <w:b/>
          <w:bCs/>
          <w:sz w:val="24"/>
        </w:rPr>
      </w:pPr>
      <w:r>
        <w:rPr>
          <w:rFonts w:hint="default" w:ascii="Times New Roman" w:hAnsi="Times New Roman" w:cs="Times New Roman"/>
          <w:b/>
          <w:bCs/>
          <w:sz w:val="24"/>
        </w:rPr>
        <w:t>四、基本要求</w:t>
      </w:r>
    </w:p>
    <w:p w14:paraId="2C5BA823">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outlineLvl w:val="1"/>
        <w:rPr>
          <w:rFonts w:hint="eastAsia" w:ascii="Times New Roman" w:hAnsi="Times New Roman" w:cs="Times New Roman"/>
          <w:kern w:val="2"/>
          <w:sz w:val="24"/>
          <w:lang w:val="en-US" w:eastAsia="zh-CN"/>
        </w:rPr>
      </w:pPr>
      <w:r>
        <w:rPr>
          <w:rFonts w:hint="default" w:ascii="Times New Roman" w:hAnsi="Times New Roman" w:cs="Times New Roman"/>
          <w:kern w:val="2"/>
          <w:sz w:val="24"/>
          <w:lang w:val="en-US" w:eastAsia="zh-CN"/>
        </w:rPr>
        <w:t>1、名称：</w:t>
      </w:r>
      <w:r>
        <w:rPr>
          <w:rFonts w:hint="eastAsia" w:ascii="Times New Roman" w:hAnsi="Times New Roman" w:cs="Times New Roman"/>
          <w:kern w:val="2"/>
          <w:sz w:val="24"/>
          <w:lang w:val="en-US" w:eastAsia="zh-CN"/>
        </w:rPr>
        <w:t>一次性使用无菌手术包</w:t>
      </w:r>
    </w:p>
    <w:p w14:paraId="4914CA44">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cs="Times New Roman"/>
          <w:kern w:val="2"/>
          <w:sz w:val="24"/>
          <w:lang w:val="en-US" w:eastAsia="zh-CN"/>
        </w:rPr>
      </w:pPr>
      <w:r>
        <w:rPr>
          <w:rFonts w:hint="eastAsia" w:ascii="Times New Roman" w:hAnsi="Times New Roman" w:cs="Times New Roman"/>
          <w:kern w:val="2"/>
          <w:sz w:val="24"/>
          <w:lang w:val="en-US" w:eastAsia="zh-CN"/>
        </w:rPr>
        <w:t>2、用途：用于临床手术中提供无菌器械、敷料等，确保无菌环境，防止交叉感染，适用于多种外科手术。</w:t>
      </w:r>
    </w:p>
    <w:p w14:paraId="678D1FA2">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outlineLvl w:val="1"/>
        <w:rPr>
          <w:rFonts w:hint="eastAsia" w:ascii="Times New Roman" w:hAnsi="Times New Roman" w:eastAsia="宋体" w:cs="Times New Roman"/>
          <w:b/>
          <w:sz w:val="20"/>
          <w:lang w:eastAsia="zh-CN"/>
        </w:rPr>
      </w:pPr>
      <w:r>
        <w:rPr>
          <w:rFonts w:hint="default" w:ascii="Times New Roman" w:hAnsi="Times New Roman" w:cs="Times New Roman"/>
          <w:b/>
          <w:bCs/>
          <w:sz w:val="24"/>
        </w:rPr>
        <w:t>五、主要技术要求</w:t>
      </w:r>
      <w:r>
        <w:rPr>
          <w:rFonts w:hint="eastAsia" w:ascii="Times New Roman" w:hAnsi="Times New Roman" w:cs="Times New Roman"/>
          <w:b/>
          <w:bCs/>
          <w:sz w:val="24"/>
          <w:lang w:val="en-US" w:eastAsia="zh-CN"/>
        </w:rPr>
        <w:t>及耗材</w:t>
      </w:r>
      <w:r>
        <w:rPr>
          <w:rFonts w:hint="default" w:ascii="Times New Roman" w:hAnsi="Times New Roman" w:cs="Times New Roman"/>
          <w:b/>
          <w:bCs/>
          <w:sz w:val="24"/>
        </w:rPr>
        <w:t>清单</w:t>
      </w:r>
      <w:r>
        <w:rPr>
          <w:rFonts w:hint="eastAsia" w:ascii="Times New Roman" w:hAnsi="Times New Roman" w:cs="Times New Roman"/>
          <w:b/>
          <w:bCs/>
          <w:sz w:val="24"/>
          <w:lang w:eastAsia="zh-CN"/>
        </w:rPr>
        <w:t>（</w:t>
      </w:r>
      <w:r>
        <w:rPr>
          <w:rFonts w:hint="eastAsia" w:ascii="Times New Roman" w:hAnsi="Times New Roman" w:cs="Times New Roman"/>
          <w:b/>
          <w:bCs/>
          <w:sz w:val="24"/>
          <w:lang w:val="en-US" w:eastAsia="zh-CN"/>
        </w:rPr>
        <w:t>包括但不限于</w:t>
      </w:r>
      <w:r>
        <w:rPr>
          <w:rFonts w:hint="eastAsia" w:ascii="Times New Roman" w:hAnsi="Times New Roman" w:cs="Times New Roman"/>
          <w:b/>
          <w:bCs/>
          <w:sz w:val="24"/>
          <w:lang w:eastAsia="zh-CN"/>
        </w:rPr>
        <w:t>）</w:t>
      </w:r>
    </w:p>
    <w:tbl>
      <w:tblPr>
        <w:tblStyle w:val="45"/>
        <w:tblW w:w="4998" w:type="pct"/>
        <w:jc w:val="center"/>
        <w:tblLayout w:type="autofit"/>
        <w:tblCellMar>
          <w:top w:w="0" w:type="dxa"/>
          <w:left w:w="108" w:type="dxa"/>
          <w:bottom w:w="0" w:type="dxa"/>
          <w:right w:w="108" w:type="dxa"/>
        </w:tblCellMar>
      </w:tblPr>
      <w:tblGrid>
        <w:gridCol w:w="3610"/>
        <w:gridCol w:w="1420"/>
        <w:gridCol w:w="4827"/>
      </w:tblGrid>
      <w:tr w14:paraId="18980910">
        <w:tblPrEx>
          <w:tblCellMar>
            <w:top w:w="0" w:type="dxa"/>
            <w:left w:w="108" w:type="dxa"/>
            <w:bottom w:w="0" w:type="dxa"/>
            <w:right w:w="108" w:type="dxa"/>
          </w:tblCellMar>
        </w:tblPrEx>
        <w:trPr>
          <w:trHeight w:val="424" w:hRule="atLeast"/>
          <w:jc w:val="center"/>
        </w:trPr>
        <w:tc>
          <w:tcPr>
            <w:tcW w:w="1831" w:type="pct"/>
            <w:tcBorders>
              <w:top w:val="single" w:color="auto" w:sz="4" w:space="0"/>
              <w:left w:val="single" w:color="auto" w:sz="4" w:space="0"/>
              <w:bottom w:val="single" w:color="auto" w:sz="4" w:space="0"/>
              <w:right w:val="single" w:color="auto" w:sz="4" w:space="0"/>
            </w:tcBorders>
            <w:shd w:val="clear" w:color="auto" w:fill="auto"/>
            <w:vAlign w:val="center"/>
          </w:tcPr>
          <w:p w14:paraId="3ECC6A5D">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cs="Times New Roman"/>
                <w:bCs/>
                <w:sz w:val="24"/>
                <w:lang w:val="en-US" w:eastAsia="zh-CN"/>
              </w:rPr>
            </w:pPr>
            <w:r>
              <w:rPr>
                <w:rFonts w:hint="eastAsia" w:ascii="Times New Roman" w:hAnsi="Times New Roman" w:cs="Times New Roman"/>
                <w:bCs/>
                <w:sz w:val="24"/>
                <w:lang w:val="en-US" w:eastAsia="zh-CN"/>
              </w:rPr>
              <w:t>名称</w:t>
            </w:r>
          </w:p>
        </w:tc>
        <w:tc>
          <w:tcPr>
            <w:tcW w:w="720" w:type="pct"/>
            <w:tcBorders>
              <w:top w:val="single" w:color="auto" w:sz="4" w:space="0"/>
              <w:left w:val="nil"/>
              <w:bottom w:val="single" w:color="auto" w:sz="4" w:space="0"/>
              <w:right w:val="single" w:color="auto" w:sz="4" w:space="0"/>
            </w:tcBorders>
            <w:shd w:val="clear" w:color="auto" w:fill="auto"/>
            <w:vAlign w:val="center"/>
          </w:tcPr>
          <w:p w14:paraId="6A61C653">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cs="Times New Roman"/>
                <w:bCs/>
                <w:sz w:val="24"/>
                <w:lang w:val="en-US" w:eastAsia="zh-CN"/>
              </w:rPr>
            </w:pPr>
            <w:r>
              <w:rPr>
                <w:rFonts w:hint="eastAsia" w:ascii="Times New Roman" w:hAnsi="Times New Roman" w:cs="Times New Roman"/>
                <w:bCs/>
                <w:sz w:val="24"/>
                <w:lang w:val="en-US" w:eastAsia="zh-CN"/>
              </w:rPr>
              <w:t>限价</w:t>
            </w:r>
          </w:p>
        </w:tc>
        <w:tc>
          <w:tcPr>
            <w:tcW w:w="2448" w:type="pct"/>
            <w:tcBorders>
              <w:top w:val="single" w:color="auto" w:sz="4" w:space="0"/>
              <w:left w:val="nil"/>
              <w:bottom w:val="single" w:color="auto" w:sz="4" w:space="0"/>
              <w:right w:val="single" w:color="auto" w:sz="4" w:space="0"/>
            </w:tcBorders>
            <w:shd w:val="clear" w:color="auto" w:fill="auto"/>
            <w:vAlign w:val="center"/>
          </w:tcPr>
          <w:p w14:paraId="3C2BC23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Cs/>
                <w:sz w:val="24"/>
                <w:lang w:val="en-US" w:eastAsia="zh-CN"/>
              </w:rPr>
            </w:pPr>
            <w:r>
              <w:rPr>
                <w:rFonts w:hint="eastAsia" w:ascii="Times New Roman" w:hAnsi="Times New Roman" w:cs="Times New Roman"/>
                <w:bCs/>
                <w:sz w:val="24"/>
                <w:lang w:val="en-US" w:eastAsia="zh-CN"/>
              </w:rPr>
              <w:t>耗材清单</w:t>
            </w:r>
          </w:p>
        </w:tc>
      </w:tr>
      <w:tr w14:paraId="2FCCB7B0">
        <w:tblPrEx>
          <w:tblCellMar>
            <w:top w:w="0" w:type="dxa"/>
            <w:left w:w="108" w:type="dxa"/>
            <w:bottom w:w="0" w:type="dxa"/>
            <w:right w:w="108" w:type="dxa"/>
          </w:tblCellMar>
        </w:tblPrEx>
        <w:trPr>
          <w:trHeight w:val="906" w:hRule="atLeast"/>
          <w:jc w:val="center"/>
        </w:trPr>
        <w:tc>
          <w:tcPr>
            <w:tcW w:w="1831" w:type="pct"/>
            <w:tcBorders>
              <w:top w:val="single" w:color="auto" w:sz="4" w:space="0"/>
              <w:left w:val="single" w:color="auto" w:sz="4" w:space="0"/>
              <w:bottom w:val="single" w:color="auto" w:sz="4" w:space="0"/>
              <w:right w:val="single" w:color="auto" w:sz="4" w:space="0"/>
            </w:tcBorders>
            <w:shd w:val="clear" w:color="auto" w:fill="auto"/>
            <w:vAlign w:val="center"/>
          </w:tcPr>
          <w:p w14:paraId="54414A2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Cs/>
                <w:sz w:val="24"/>
                <w:lang w:val="en-US" w:eastAsia="zh-CN"/>
              </w:rPr>
            </w:pPr>
            <w:r>
              <w:rPr>
                <w:rFonts w:hint="eastAsia" w:ascii="Times New Roman" w:hAnsi="Times New Roman" w:cs="Times New Roman"/>
                <w:bCs/>
                <w:sz w:val="24"/>
                <w:lang w:val="en-US" w:eastAsia="zh-CN"/>
              </w:rPr>
              <w:t>一次性使用无菌手术包A</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483DBA5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Cs/>
                <w:sz w:val="24"/>
                <w:lang w:val="en-US" w:eastAsia="zh-CN"/>
              </w:rPr>
            </w:pPr>
            <w:r>
              <w:rPr>
                <w:rFonts w:hint="eastAsia" w:ascii="Times New Roman" w:hAnsi="Times New Roman" w:cs="Times New Roman"/>
                <w:bCs/>
                <w:sz w:val="24"/>
                <w:lang w:val="en-US" w:eastAsia="zh-CN"/>
              </w:rPr>
              <w:t>270元/套</w:t>
            </w: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14:paraId="5BA1E189">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Cs/>
                <w:sz w:val="24"/>
                <w:lang w:val="en-US" w:eastAsia="zh-CN"/>
              </w:rPr>
            </w:pPr>
            <w:r>
              <w:rPr>
                <w:rFonts w:hint="eastAsia" w:ascii="宋体" w:hAnsi="宋体" w:eastAsia="宋体" w:cs="宋体"/>
                <w:i w:val="0"/>
                <w:iCs w:val="0"/>
                <w:color w:val="000000"/>
                <w:kern w:val="0"/>
                <w:sz w:val="18"/>
                <w:szCs w:val="18"/>
                <w:u w:val="none"/>
                <w:lang w:val="en-US" w:eastAsia="zh-CN" w:bidi="ar"/>
              </w:rPr>
              <w:t>外包布，1条，200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*160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default" w:ascii="Times New Roman" w:hAnsi="Times New Roman" w:cs="Times New Roman"/>
              </w:rPr>
              <w:t>▲</w:t>
            </w:r>
            <w:r>
              <w:rPr>
                <w:rFonts w:hint="eastAsia" w:ascii="宋体" w:hAnsi="宋体" w:eastAsia="宋体" w:cs="宋体"/>
                <w:i w:val="0"/>
                <w:iCs w:val="0"/>
                <w:color w:val="000000"/>
                <w:kern w:val="0"/>
                <w:sz w:val="18"/>
                <w:szCs w:val="18"/>
                <w:u w:val="none"/>
                <w:lang w:val="en-US" w:eastAsia="zh-CN" w:bidi="ar"/>
              </w:rPr>
              <w:t>孔巾，1条，260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*180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*320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中单，</w:t>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条，180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*100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手术贴膜，1张，28</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*38</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治疗巾，5条，80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*80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导丝盘，1个，34</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*26</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*7</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大号碗，2个，直径18.5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试剂杯，3个，7</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弯盘，1个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夹子，2个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针盒，1个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手术衣，3件，L码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器械盘套，1个，76</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*142</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压线单，1条，45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*60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，42</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*57</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污物袋，1个，35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污物袋，1个，18</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*15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擦手巾，2条，30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*30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暂停！核对，1张，15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*20</w:t>
            </w:r>
            <w:r>
              <w:rPr>
                <w:rFonts w:hint="eastAsia" w:cs="宋体"/>
                <w:i w:val="0"/>
                <w:iCs w:val="0"/>
                <w:color w:val="000000"/>
                <w:kern w:val="0"/>
                <w:sz w:val="18"/>
                <w:szCs w:val="18"/>
                <w:u w:val="none"/>
                <w:lang w:val="en-US" w:eastAsia="zh-CN" w:bidi="ar"/>
              </w:rPr>
              <w:t>cm</w:t>
            </w:r>
          </w:p>
        </w:tc>
      </w:tr>
      <w:tr w14:paraId="43B54F1B">
        <w:tblPrEx>
          <w:tblCellMar>
            <w:top w:w="0" w:type="dxa"/>
            <w:left w:w="108" w:type="dxa"/>
            <w:bottom w:w="0" w:type="dxa"/>
            <w:right w:w="108" w:type="dxa"/>
          </w:tblCellMar>
        </w:tblPrEx>
        <w:trPr>
          <w:trHeight w:val="906" w:hRule="atLeast"/>
          <w:jc w:val="center"/>
        </w:trPr>
        <w:tc>
          <w:tcPr>
            <w:tcW w:w="1831" w:type="pct"/>
            <w:tcBorders>
              <w:top w:val="single" w:color="auto" w:sz="4" w:space="0"/>
              <w:left w:val="single" w:color="auto" w:sz="4" w:space="0"/>
              <w:bottom w:val="single" w:color="auto" w:sz="4" w:space="0"/>
              <w:right w:val="single" w:color="auto" w:sz="4" w:space="0"/>
            </w:tcBorders>
            <w:shd w:val="clear" w:color="auto" w:fill="auto"/>
            <w:vAlign w:val="center"/>
          </w:tcPr>
          <w:p w14:paraId="1FA0ADC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bCs/>
                <w:sz w:val="24"/>
                <w:lang w:val="en-US" w:eastAsia="zh-CN"/>
              </w:rPr>
            </w:pPr>
            <w:r>
              <w:rPr>
                <w:rFonts w:hint="eastAsia" w:ascii="Times New Roman" w:hAnsi="Times New Roman" w:cs="Times New Roman"/>
                <w:bCs/>
                <w:sz w:val="24"/>
                <w:lang w:val="en-US" w:eastAsia="zh-CN"/>
              </w:rPr>
              <w:t>一次性使用无菌手术包B</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4D54613B">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cs="Times New Roman"/>
                <w:bCs/>
                <w:sz w:val="24"/>
                <w:lang w:val="en-US" w:eastAsia="zh-CN"/>
              </w:rPr>
            </w:pPr>
            <w:r>
              <w:rPr>
                <w:rFonts w:hint="eastAsia" w:ascii="Times New Roman" w:hAnsi="Times New Roman" w:cs="Times New Roman"/>
                <w:bCs/>
                <w:sz w:val="24"/>
                <w:lang w:val="en-US" w:eastAsia="zh-CN"/>
              </w:rPr>
              <w:t>170元/套</w:t>
            </w:r>
          </w:p>
        </w:tc>
        <w:tc>
          <w:tcPr>
            <w:tcW w:w="4827" w:type="dxa"/>
            <w:tcBorders>
              <w:top w:val="single" w:color="auto" w:sz="4" w:space="0"/>
              <w:left w:val="single" w:color="auto" w:sz="4" w:space="0"/>
              <w:bottom w:val="single" w:color="auto" w:sz="4" w:space="0"/>
              <w:right w:val="single" w:color="auto" w:sz="4" w:space="0"/>
            </w:tcBorders>
            <w:shd w:val="clear" w:color="auto" w:fill="auto"/>
            <w:vAlign w:val="center"/>
          </w:tcPr>
          <w:p w14:paraId="6E68BFEA">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Cs/>
                <w:sz w:val="24"/>
                <w:lang w:val="en-US" w:eastAsia="zh-CN"/>
              </w:rPr>
            </w:pPr>
            <w:r>
              <w:rPr>
                <w:rFonts w:hint="eastAsia" w:ascii="宋体" w:hAnsi="宋体" w:eastAsia="宋体" w:cs="宋体"/>
                <w:i w:val="0"/>
                <w:iCs w:val="0"/>
                <w:color w:val="000000"/>
                <w:kern w:val="0"/>
                <w:sz w:val="18"/>
                <w:szCs w:val="18"/>
                <w:u w:val="none"/>
                <w:lang w:val="en-US" w:eastAsia="zh-CN" w:bidi="ar"/>
              </w:rPr>
              <w:t>包布，1条，100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*90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default" w:ascii="Times New Roman" w:hAnsi="Times New Roman" w:cs="Times New Roman"/>
              </w:rPr>
              <w:t>▲</w:t>
            </w:r>
            <w:r>
              <w:rPr>
                <w:rFonts w:hint="eastAsia" w:ascii="宋体" w:hAnsi="宋体" w:eastAsia="宋体" w:cs="宋体"/>
                <w:i w:val="0"/>
                <w:iCs w:val="0"/>
                <w:color w:val="000000"/>
                <w:kern w:val="0"/>
                <w:sz w:val="18"/>
                <w:szCs w:val="18"/>
                <w:u w:val="none"/>
                <w:lang w:val="en-US" w:eastAsia="zh-CN" w:bidi="ar"/>
              </w:rPr>
              <w:t>孔巾，1条，152</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*220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*250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手术贴膜，1张，28</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*38</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PE袋，1个，46</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*65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子母搭扣，2个，12</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外包布，1条，200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*160</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导丝盘，1个，34</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*26</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*7</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蓝大碗，1个，直径18.5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试剂杯，2个，7</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弯盘，1个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针盒，1个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手术衣，3件，L码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污物袋，1个，35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*25</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污物袋，1个，18</w:t>
            </w:r>
            <w:r>
              <w:rPr>
                <w:rFonts w:hint="eastAsia" w:cs="宋体"/>
                <w:i w:val="0"/>
                <w:iCs w:val="0"/>
                <w:color w:val="000000"/>
                <w:kern w:val="0"/>
                <w:sz w:val="18"/>
                <w:szCs w:val="18"/>
                <w:u w:val="none"/>
                <w:lang w:val="en-US" w:eastAsia="zh-CN" w:bidi="ar"/>
              </w:rPr>
              <w:t>cm</w:t>
            </w:r>
            <w:r>
              <w:rPr>
                <w:rFonts w:hint="eastAsia" w:ascii="宋体" w:hAnsi="宋体" w:eastAsia="宋体" w:cs="宋体"/>
                <w:i w:val="0"/>
                <w:iCs w:val="0"/>
                <w:color w:val="000000"/>
                <w:kern w:val="0"/>
                <w:sz w:val="18"/>
                <w:szCs w:val="18"/>
                <w:u w:val="none"/>
                <w:lang w:val="en-US" w:eastAsia="zh-CN" w:bidi="ar"/>
              </w:rPr>
              <w:t>*15</w:t>
            </w:r>
            <w:r>
              <w:rPr>
                <w:rFonts w:hint="eastAsia" w:cs="宋体"/>
                <w:i w:val="0"/>
                <w:iCs w:val="0"/>
                <w:color w:val="000000"/>
                <w:kern w:val="0"/>
                <w:sz w:val="18"/>
                <w:szCs w:val="18"/>
                <w:u w:val="none"/>
                <w:lang w:val="en-US" w:eastAsia="zh-CN" w:bidi="ar"/>
              </w:rPr>
              <w:t>cm</w:t>
            </w:r>
          </w:p>
        </w:tc>
      </w:tr>
    </w:tbl>
    <w:p w14:paraId="5E64550B">
      <w:pPr>
        <w:pStyle w:val="2"/>
        <w:rPr>
          <w:rFonts w:hint="default" w:ascii="Times New Roman" w:hAnsi="Times New Roman" w:cs="Times New Roman"/>
          <w:b/>
          <w:bCs/>
          <w:sz w:val="24"/>
        </w:rPr>
      </w:pPr>
    </w:p>
    <w:p w14:paraId="0F8B3DC5">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cs="Times New Roman"/>
          <w:b/>
          <w:bCs/>
          <w:sz w:val="24"/>
        </w:rPr>
      </w:pPr>
      <w:r>
        <w:rPr>
          <w:rFonts w:hint="eastAsia" w:ascii="Times New Roman" w:hAnsi="Times New Roman" w:cs="Times New Roman"/>
          <w:b/>
          <w:bCs/>
          <w:sz w:val="24"/>
          <w:lang w:val="en-US" w:eastAsia="zh-CN"/>
        </w:rPr>
        <w:t>六、</w:t>
      </w:r>
      <w:r>
        <w:rPr>
          <w:rFonts w:hint="default" w:ascii="Times New Roman" w:hAnsi="Times New Roman" w:cs="Times New Roman"/>
          <w:b/>
          <w:bCs/>
          <w:sz w:val="24"/>
        </w:rPr>
        <w:t>商务条款</w:t>
      </w:r>
    </w:p>
    <w:p w14:paraId="5DE90811">
      <w:pPr>
        <w:widowControl w:val="0"/>
        <w:spacing w:line="360" w:lineRule="auto"/>
        <w:ind w:firstLine="480" w:firstLineChars="200"/>
        <w:jc w:val="both"/>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1、保证产品全新、未曾使用过、其质量、规格及技术特征符合国家有关法律规定（提供盖章承诺函）；</w:t>
      </w:r>
    </w:p>
    <w:p w14:paraId="0C12898B">
      <w:pPr>
        <w:widowControl w:val="0"/>
        <w:spacing w:line="360" w:lineRule="auto"/>
        <w:ind w:firstLine="480" w:firstLineChars="200"/>
        <w:jc w:val="both"/>
        <w:rPr>
          <w:rFonts w:hint="default"/>
          <w:lang w:val="en-US" w:eastAsia="zh-CN"/>
        </w:rPr>
      </w:pPr>
      <w:r>
        <w:rPr>
          <w:rFonts w:hint="eastAsia" w:ascii="Times New Roman" w:hAnsi="Times New Roman" w:cs="Times New Roman"/>
          <w:sz w:val="24"/>
          <w:lang w:val="en-US" w:eastAsia="zh-CN"/>
        </w:rPr>
        <w:t>2、如所投产品为进口产品，需提供生产厂家或厂家合法代理商盖章的、有效期内的代理授权书（如投标人为产品生产厂家则视为已获得授权））。</w:t>
      </w:r>
    </w:p>
    <w:p w14:paraId="471B4047">
      <w:pPr>
        <w:widowControl w:val="0"/>
        <w:spacing w:line="360" w:lineRule="auto"/>
        <w:ind w:firstLine="480" w:firstLineChars="20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br w:type="page"/>
      </w:r>
    </w:p>
    <w:p w14:paraId="55F710F4">
      <w:pPr>
        <w:adjustRightInd w:val="0"/>
        <w:snapToGrid w:val="0"/>
        <w:spacing w:line="480" w:lineRule="auto"/>
        <w:jc w:val="center"/>
        <w:rPr>
          <w:rFonts w:hint="default" w:ascii="Times New Roman" w:hAnsi="Times New Roman" w:eastAsia="黑体" w:cs="Times New Roman"/>
          <w:sz w:val="52"/>
          <w:szCs w:val="52"/>
        </w:rPr>
      </w:pPr>
      <w:bookmarkStart w:id="44" w:name="_Toc28131"/>
    </w:p>
    <w:p w14:paraId="31EAA922">
      <w:pPr>
        <w:adjustRightInd w:val="0"/>
        <w:snapToGrid w:val="0"/>
        <w:spacing w:line="480" w:lineRule="auto"/>
        <w:jc w:val="center"/>
        <w:rPr>
          <w:rFonts w:hint="default" w:ascii="Times New Roman" w:hAnsi="Times New Roman" w:eastAsia="黑体" w:cs="Times New Roman"/>
          <w:sz w:val="52"/>
          <w:szCs w:val="52"/>
        </w:rPr>
      </w:pPr>
    </w:p>
    <w:p w14:paraId="5EEAEB4C">
      <w:pPr>
        <w:adjustRightInd w:val="0"/>
        <w:snapToGrid w:val="0"/>
        <w:spacing w:line="480" w:lineRule="auto"/>
        <w:jc w:val="center"/>
        <w:rPr>
          <w:rFonts w:hint="default" w:ascii="Times New Roman" w:hAnsi="Times New Roman" w:eastAsia="黑体" w:cs="Times New Roman"/>
          <w:sz w:val="52"/>
          <w:szCs w:val="52"/>
        </w:rPr>
      </w:pPr>
    </w:p>
    <w:p w14:paraId="702B5159">
      <w:pPr>
        <w:adjustRightInd w:val="0"/>
        <w:snapToGrid w:val="0"/>
        <w:spacing w:line="480" w:lineRule="auto"/>
        <w:jc w:val="center"/>
        <w:rPr>
          <w:rFonts w:hint="default" w:ascii="Times New Roman" w:hAnsi="Times New Roman" w:eastAsia="黑体" w:cs="Times New Roman"/>
          <w:sz w:val="52"/>
          <w:szCs w:val="52"/>
        </w:rPr>
      </w:pPr>
    </w:p>
    <w:p w14:paraId="71F69F68">
      <w:pPr>
        <w:pStyle w:val="3"/>
        <w:spacing w:before="200" w:after="200" w:line="720" w:lineRule="auto"/>
        <w:jc w:val="center"/>
        <w:rPr>
          <w:rFonts w:hint="default" w:ascii="Times New Roman" w:hAnsi="Times New Roman" w:eastAsia="黑体" w:cs="Times New Roman"/>
          <w:sz w:val="52"/>
          <w:szCs w:val="52"/>
        </w:rPr>
      </w:pPr>
      <w:bookmarkStart w:id="45" w:name="_Toc5465"/>
      <w:r>
        <w:rPr>
          <w:rFonts w:hint="default" w:ascii="Times New Roman" w:hAnsi="Times New Roman" w:eastAsia="黑体" w:cs="Times New Roman"/>
          <w:sz w:val="52"/>
          <w:szCs w:val="52"/>
        </w:rPr>
        <w:t xml:space="preserve">第三部分 </w:t>
      </w:r>
      <w:r>
        <w:rPr>
          <w:rFonts w:hint="eastAsia" w:eastAsia="黑体" w:cs="Times New Roman"/>
          <w:sz w:val="52"/>
          <w:szCs w:val="52"/>
          <w:lang w:eastAsia="zh-CN"/>
        </w:rPr>
        <w:t>竞争性磋商</w:t>
      </w:r>
      <w:r>
        <w:rPr>
          <w:rFonts w:hint="default" w:ascii="Times New Roman" w:hAnsi="Times New Roman" w:eastAsia="黑体" w:cs="Times New Roman"/>
          <w:sz w:val="52"/>
          <w:szCs w:val="52"/>
        </w:rPr>
        <w:t>须知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4"/>
      <w:bookmarkEnd w:id="45"/>
    </w:p>
    <w:p w14:paraId="29EFB228">
      <w:pPr>
        <w:adjustRightInd w:val="0"/>
        <w:snapToGrid w:val="0"/>
        <w:spacing w:line="360" w:lineRule="auto"/>
        <w:jc w:val="center"/>
        <w:rPr>
          <w:rFonts w:hint="default" w:ascii="Times New Roman" w:hAnsi="Times New Roman" w:eastAsia="黑体" w:cs="Times New Roman"/>
          <w:b/>
          <w:bCs/>
          <w:kern w:val="44"/>
          <w:sz w:val="44"/>
          <w:szCs w:val="44"/>
        </w:rPr>
      </w:pPr>
      <w:r>
        <w:rPr>
          <w:rFonts w:hint="default" w:ascii="Times New Roman" w:hAnsi="Times New Roman" w:eastAsia="黑体" w:cs="Times New Roman"/>
          <w:b/>
          <w:bCs/>
          <w:kern w:val="44"/>
          <w:sz w:val="44"/>
          <w:szCs w:val="44"/>
        </w:rPr>
        <w:br w:type="page"/>
      </w:r>
      <w:r>
        <w:rPr>
          <w:rFonts w:hint="default" w:ascii="Times New Roman" w:hAnsi="Times New Roman" w:eastAsia="黑体" w:cs="Times New Roman"/>
          <w:b/>
          <w:bCs/>
          <w:kern w:val="44"/>
          <w:sz w:val="44"/>
          <w:szCs w:val="44"/>
        </w:rPr>
        <w:t xml:space="preserve">第三部分 </w:t>
      </w:r>
      <w:r>
        <w:rPr>
          <w:rFonts w:hint="eastAsia" w:ascii="Times New Roman" w:hAnsi="Times New Roman" w:eastAsia="黑体" w:cs="Times New Roman"/>
          <w:b/>
          <w:bCs/>
          <w:kern w:val="44"/>
          <w:sz w:val="44"/>
          <w:szCs w:val="44"/>
          <w:lang w:eastAsia="zh-CN"/>
        </w:rPr>
        <w:t>竞争性磋商</w:t>
      </w:r>
      <w:r>
        <w:rPr>
          <w:rFonts w:hint="default" w:ascii="Times New Roman" w:hAnsi="Times New Roman" w:eastAsia="黑体" w:cs="Times New Roman"/>
          <w:b/>
          <w:bCs/>
          <w:kern w:val="44"/>
          <w:sz w:val="44"/>
          <w:szCs w:val="44"/>
        </w:rPr>
        <w:t>须知</w:t>
      </w:r>
      <w:bookmarkStart w:id="46" w:name="_Toc175644388"/>
      <w:bookmarkStart w:id="47" w:name="_Toc46308527"/>
      <w:bookmarkStart w:id="48" w:name="_Toc37331038"/>
      <w:bookmarkStart w:id="49" w:name="_Toc37581420"/>
      <w:bookmarkStart w:id="50" w:name="_Toc101951257"/>
      <w:bookmarkStart w:id="51" w:name="_Toc101843124"/>
      <w:bookmarkStart w:id="52" w:name="_Toc40762370"/>
      <w:bookmarkStart w:id="53" w:name="_Toc50276195"/>
      <w:bookmarkStart w:id="54" w:name="_Toc37663391"/>
      <w:bookmarkStart w:id="55" w:name="_Toc101775124"/>
      <w:bookmarkStart w:id="56" w:name="_Toc272497412"/>
      <w:bookmarkStart w:id="57" w:name="_Toc46308683"/>
      <w:bookmarkStart w:id="58" w:name="_Toc37245276"/>
      <w:bookmarkStart w:id="59" w:name="_Toc98579010"/>
      <w:bookmarkStart w:id="60" w:name="_Toc101771371"/>
      <w:bookmarkStart w:id="61" w:name="_Toc98580292"/>
      <w:bookmarkStart w:id="62" w:name="_Toc50276156"/>
      <w:bookmarkStart w:id="63" w:name="_Toc273520767"/>
      <w:bookmarkStart w:id="64" w:name="_Toc37331080"/>
      <w:bookmarkStart w:id="65" w:name="_Toc98579609"/>
      <w:bookmarkStart w:id="66" w:name="_Toc98579068"/>
      <w:bookmarkStart w:id="67" w:name="_Toc37569519"/>
      <w:bookmarkStart w:id="68" w:name="_Toc98035088"/>
    </w:p>
    <w:p w14:paraId="2E8CBF05">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供应商必须认真阅读磋商文件中所有的事项、格式、条款等。响应供应商没有按照磋商文件要求提交全部资料，或者响应文件没有对磋商文件在各方面都做出实质性响应可能导致其响应无效或被拒绝。</w:t>
      </w:r>
    </w:p>
    <w:p w14:paraId="423F0FC3">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一、名词解释</w:t>
      </w:r>
    </w:p>
    <w:p w14:paraId="785AE978">
      <w:pPr>
        <w:spacing w:line="360" w:lineRule="auto"/>
        <w:rPr>
          <w:rFonts w:hint="default" w:ascii="Times New Roman" w:hAnsi="Times New Roman" w:cs="Times New Roman"/>
          <w:sz w:val="24"/>
        </w:rPr>
      </w:pPr>
      <w:r>
        <w:rPr>
          <w:rFonts w:hint="default" w:ascii="Times New Roman" w:hAnsi="Times New Roman" w:cs="Times New Roman"/>
          <w:sz w:val="24"/>
        </w:rPr>
        <w:t>1.“采购人”是指：</w:t>
      </w:r>
      <w:r>
        <w:rPr>
          <w:rFonts w:hint="eastAsia" w:ascii="Times New Roman" w:hAnsi="Times New Roman" w:cs="Times New Roman"/>
          <w:sz w:val="24"/>
          <w:u w:val="single"/>
          <w:lang w:eastAsia="zh-CN"/>
        </w:rPr>
        <w:t>广东省生殖医院</w:t>
      </w:r>
      <w:r>
        <w:rPr>
          <w:rFonts w:hint="default" w:ascii="Times New Roman" w:hAnsi="Times New Roman" w:cs="Times New Roman"/>
          <w:sz w:val="24"/>
        </w:rPr>
        <w:t>。本采购文件中所述的采购人已拥有一笔资金或资金来源已落实，并计划用于支付本次采购后所签订合同项下的款项。</w:t>
      </w:r>
    </w:p>
    <w:p w14:paraId="1D2FD770">
      <w:pPr>
        <w:spacing w:line="360" w:lineRule="auto"/>
        <w:rPr>
          <w:rFonts w:hint="default" w:ascii="Times New Roman" w:hAnsi="Times New Roman" w:cs="Times New Roman"/>
          <w:sz w:val="24"/>
        </w:rPr>
      </w:pPr>
      <w:r>
        <w:rPr>
          <w:rFonts w:hint="default" w:ascii="Times New Roman" w:hAnsi="Times New Roman" w:cs="Times New Roman"/>
          <w:sz w:val="24"/>
        </w:rPr>
        <w:t>2.“采购监管部门”是指：</w:t>
      </w:r>
      <w:r>
        <w:rPr>
          <w:rFonts w:hint="default" w:ascii="Times New Roman" w:hAnsi="Times New Roman" w:cs="Times New Roman"/>
          <w:sz w:val="24"/>
          <w:u w:val="single"/>
        </w:rPr>
        <w:t>采购人同级主管预算单位或采购人单位内部监督部门</w:t>
      </w:r>
      <w:r>
        <w:rPr>
          <w:rFonts w:hint="default" w:ascii="Times New Roman" w:hAnsi="Times New Roman" w:cs="Times New Roman"/>
          <w:sz w:val="24"/>
        </w:rPr>
        <w:t>。</w:t>
      </w:r>
    </w:p>
    <w:p w14:paraId="1F73A8D0">
      <w:pPr>
        <w:spacing w:line="360" w:lineRule="auto"/>
        <w:rPr>
          <w:rFonts w:hint="default" w:ascii="Times New Roman" w:hAnsi="Times New Roman" w:cs="Times New Roman"/>
          <w:sz w:val="24"/>
        </w:rPr>
      </w:pPr>
      <w:r>
        <w:rPr>
          <w:rFonts w:hint="default" w:ascii="Times New Roman" w:hAnsi="Times New Roman" w:cs="Times New Roman"/>
          <w:sz w:val="24"/>
        </w:rPr>
        <w:t>4.“供应商”是指：在中华人民共和国境内注册（登记）的法人、其他组织或者自然人。</w:t>
      </w:r>
    </w:p>
    <w:p w14:paraId="37ED121F">
      <w:pPr>
        <w:spacing w:line="360" w:lineRule="auto"/>
        <w:rPr>
          <w:rFonts w:hint="default" w:ascii="Times New Roman" w:hAnsi="Times New Roman" w:cs="Times New Roman"/>
          <w:sz w:val="24"/>
        </w:rPr>
      </w:pPr>
      <w:r>
        <w:rPr>
          <w:rFonts w:hint="default" w:ascii="Times New Roman" w:hAnsi="Times New Roman" w:cs="Times New Roman"/>
          <w:sz w:val="24"/>
        </w:rPr>
        <w:t>5.“响应供应商”是指响应本磋商文件要求，参加磋商的法人或者其他组织、自然人。</w:t>
      </w:r>
    </w:p>
    <w:p w14:paraId="7FCEF170">
      <w:pPr>
        <w:spacing w:line="360" w:lineRule="auto"/>
        <w:rPr>
          <w:rFonts w:hint="default" w:ascii="Times New Roman" w:hAnsi="Times New Roman" w:cs="Times New Roman"/>
          <w:sz w:val="24"/>
        </w:rPr>
      </w:pPr>
      <w:r>
        <w:rPr>
          <w:rFonts w:hint="default" w:ascii="Times New Roman" w:hAnsi="Times New Roman" w:cs="Times New Roman"/>
          <w:sz w:val="24"/>
        </w:rPr>
        <w:t>6.合格的“响应供应商”是指：</w:t>
      </w:r>
    </w:p>
    <w:p w14:paraId="27334383">
      <w:pPr>
        <w:spacing w:line="360" w:lineRule="auto"/>
        <w:rPr>
          <w:rFonts w:hint="default" w:ascii="Times New Roman" w:hAnsi="Times New Roman" w:cs="Times New Roman"/>
          <w:sz w:val="24"/>
        </w:rPr>
      </w:pPr>
      <w:r>
        <w:rPr>
          <w:rFonts w:hint="default" w:ascii="Times New Roman" w:hAnsi="Times New Roman" w:cs="Times New Roman"/>
          <w:sz w:val="24"/>
        </w:rPr>
        <w:t>6.1 符合《政府采购法》第二十二条规定的供应商。</w:t>
      </w:r>
    </w:p>
    <w:p w14:paraId="0AAC9428">
      <w:pPr>
        <w:spacing w:line="360" w:lineRule="auto"/>
        <w:rPr>
          <w:rFonts w:hint="default" w:ascii="Times New Roman" w:hAnsi="Times New Roman" w:cs="Times New Roman"/>
          <w:sz w:val="24"/>
        </w:rPr>
      </w:pPr>
      <w:r>
        <w:rPr>
          <w:rFonts w:hint="default" w:ascii="Times New Roman" w:hAnsi="Times New Roman" w:cs="Times New Roman"/>
          <w:sz w:val="24"/>
        </w:rPr>
        <w:t>6.2 符合磋商文件规定的资格要求及特殊条件要求。</w:t>
      </w:r>
    </w:p>
    <w:p w14:paraId="4A354498">
      <w:pPr>
        <w:spacing w:line="360" w:lineRule="auto"/>
        <w:rPr>
          <w:rFonts w:hint="default" w:ascii="Times New Roman" w:hAnsi="Times New Roman" w:cs="Times New Roman"/>
          <w:sz w:val="24"/>
        </w:rPr>
      </w:pPr>
      <w:r>
        <w:rPr>
          <w:rFonts w:hint="default" w:ascii="Times New Roman" w:hAnsi="Times New Roman" w:cs="Times New Roman"/>
          <w:sz w:val="24"/>
        </w:rPr>
        <w:t>7.“成交供应商”是指经磋商小组评审确定的对磋商文件做出实质性响应，经采购人按照规定在磋商小组推荐的成交候选供应商中确定的或磋商小组受采购人委托直接确认的供应商。</w:t>
      </w:r>
    </w:p>
    <w:p w14:paraId="64725A2A">
      <w:pPr>
        <w:spacing w:line="360" w:lineRule="auto"/>
        <w:rPr>
          <w:rFonts w:hint="default" w:ascii="Times New Roman" w:hAnsi="Times New Roman" w:cs="Times New Roman"/>
          <w:sz w:val="24"/>
        </w:rPr>
      </w:pPr>
      <w:r>
        <w:rPr>
          <w:rFonts w:hint="default" w:ascii="Times New Roman" w:hAnsi="Times New Roman" w:cs="Times New Roman"/>
          <w:sz w:val="24"/>
        </w:rPr>
        <w:t>8.“磋商小组”是指：是指参照《中华人民共和国政府采购法》等法律法规规定，由采购人代表和有关评审专家组成以确定成交供应商或者推荐成交候选供应商的临时组织。</w:t>
      </w:r>
    </w:p>
    <w:p w14:paraId="51E41BF0">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二、竞争性磋商须知前附表</w:t>
      </w:r>
    </w:p>
    <w:tbl>
      <w:tblPr>
        <w:tblStyle w:val="45"/>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01"/>
        <w:gridCol w:w="7046"/>
      </w:tblGrid>
      <w:tr w14:paraId="047A3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54" w:type="dxa"/>
            <w:gridSpan w:val="3"/>
          </w:tcPr>
          <w:p w14:paraId="55ECCD71">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
                <w:kern w:val="2"/>
                <w:szCs w:val="21"/>
              </w:rPr>
            </w:pPr>
            <w:r>
              <w:rPr>
                <w:rFonts w:hint="default" w:ascii="Times New Roman" w:hAnsi="Times New Roman" w:cs="Times New Roman"/>
                <w:b/>
                <w:kern w:val="2"/>
                <w:szCs w:val="21"/>
              </w:rPr>
              <w:t>本表与采购文件对应章节的内容若不一致，以本表为准。</w:t>
            </w:r>
          </w:p>
        </w:tc>
      </w:tr>
      <w:tr w14:paraId="2311B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tcPr>
          <w:p w14:paraId="442F7669">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
                <w:kern w:val="2"/>
                <w:szCs w:val="21"/>
              </w:rPr>
            </w:pPr>
            <w:r>
              <w:rPr>
                <w:rFonts w:hint="default" w:ascii="Times New Roman" w:hAnsi="Times New Roman" w:cs="Times New Roman"/>
                <w:b/>
                <w:kern w:val="2"/>
                <w:szCs w:val="21"/>
              </w:rPr>
              <w:t>序号</w:t>
            </w:r>
          </w:p>
        </w:tc>
        <w:tc>
          <w:tcPr>
            <w:tcW w:w="2101" w:type="dxa"/>
          </w:tcPr>
          <w:p w14:paraId="4AAC9833">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
                <w:kern w:val="2"/>
                <w:szCs w:val="21"/>
              </w:rPr>
            </w:pPr>
            <w:r>
              <w:rPr>
                <w:rFonts w:hint="default" w:ascii="Times New Roman" w:hAnsi="Times New Roman" w:cs="Times New Roman"/>
                <w:b/>
                <w:kern w:val="2"/>
                <w:szCs w:val="21"/>
              </w:rPr>
              <w:t>条款名称</w:t>
            </w:r>
          </w:p>
        </w:tc>
        <w:tc>
          <w:tcPr>
            <w:tcW w:w="7046" w:type="dxa"/>
          </w:tcPr>
          <w:p w14:paraId="54829A5A">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
                <w:kern w:val="2"/>
                <w:szCs w:val="21"/>
              </w:rPr>
            </w:pPr>
            <w:r>
              <w:rPr>
                <w:rFonts w:hint="default" w:ascii="Times New Roman" w:hAnsi="Times New Roman" w:cs="Times New Roman"/>
                <w:b/>
                <w:kern w:val="2"/>
                <w:szCs w:val="21"/>
              </w:rPr>
              <w:t>内容及要求</w:t>
            </w:r>
          </w:p>
        </w:tc>
      </w:tr>
      <w:tr w14:paraId="40A46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7" w:type="dxa"/>
            <w:vAlign w:val="center"/>
          </w:tcPr>
          <w:p w14:paraId="56BC17B1">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w:t>
            </w:r>
          </w:p>
        </w:tc>
        <w:tc>
          <w:tcPr>
            <w:tcW w:w="2101" w:type="dxa"/>
            <w:vAlign w:val="center"/>
          </w:tcPr>
          <w:p w14:paraId="2C005A33">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采购人名称</w:t>
            </w:r>
          </w:p>
        </w:tc>
        <w:tc>
          <w:tcPr>
            <w:tcW w:w="7046" w:type="dxa"/>
            <w:vAlign w:val="center"/>
          </w:tcPr>
          <w:p w14:paraId="44111566">
            <w:pPr>
              <w:keepNext w:val="0"/>
              <w:keepLines w:val="0"/>
              <w:widowControl/>
              <w:suppressLineNumbers w:val="0"/>
              <w:spacing w:before="0" w:beforeAutospacing="0" w:after="0" w:afterAutospacing="0" w:line="288" w:lineRule="auto"/>
              <w:ind w:left="0" w:right="0"/>
              <w:jc w:val="both"/>
              <w:rPr>
                <w:rFonts w:hint="eastAsia" w:ascii="Times New Roman" w:hAnsi="Times New Roman" w:eastAsia="宋体" w:cs="Times New Roman"/>
                <w:bCs/>
                <w:kern w:val="2"/>
                <w:szCs w:val="21"/>
                <w:lang w:eastAsia="zh-CN"/>
              </w:rPr>
            </w:pPr>
            <w:r>
              <w:rPr>
                <w:rFonts w:hint="eastAsia" w:ascii="Times New Roman" w:hAnsi="Times New Roman" w:cs="Times New Roman"/>
                <w:bCs/>
                <w:kern w:val="2"/>
                <w:szCs w:val="21"/>
                <w:lang w:eastAsia="zh-CN"/>
              </w:rPr>
              <w:t>广东省生殖医院</w:t>
            </w:r>
          </w:p>
        </w:tc>
      </w:tr>
      <w:tr w14:paraId="36F23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7" w:type="dxa"/>
            <w:vAlign w:val="center"/>
          </w:tcPr>
          <w:p w14:paraId="5496E948">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2</w:t>
            </w:r>
          </w:p>
        </w:tc>
        <w:tc>
          <w:tcPr>
            <w:tcW w:w="2101" w:type="dxa"/>
            <w:vAlign w:val="center"/>
          </w:tcPr>
          <w:p w14:paraId="13AB4B34">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现场踏勘</w:t>
            </w:r>
          </w:p>
        </w:tc>
        <w:tc>
          <w:tcPr>
            <w:tcW w:w="7046" w:type="dxa"/>
            <w:vAlign w:val="center"/>
          </w:tcPr>
          <w:p w14:paraId="352EBAD2">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否</w:t>
            </w:r>
          </w:p>
        </w:tc>
      </w:tr>
      <w:tr w14:paraId="7F2A2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9" w:hRule="exact"/>
        </w:trPr>
        <w:tc>
          <w:tcPr>
            <w:tcW w:w="707" w:type="dxa"/>
            <w:vAlign w:val="center"/>
          </w:tcPr>
          <w:p w14:paraId="36509073">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3</w:t>
            </w:r>
          </w:p>
        </w:tc>
        <w:tc>
          <w:tcPr>
            <w:tcW w:w="2101" w:type="dxa"/>
            <w:vAlign w:val="center"/>
          </w:tcPr>
          <w:p w14:paraId="7E5D39BC">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响应文件数量</w:t>
            </w:r>
          </w:p>
        </w:tc>
        <w:tc>
          <w:tcPr>
            <w:tcW w:w="7046" w:type="dxa"/>
            <w:vAlign w:val="center"/>
          </w:tcPr>
          <w:p w14:paraId="7F552299">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 xml:space="preserve">□电子标，不收取纸质标书。 </w:t>
            </w:r>
          </w:p>
          <w:p w14:paraId="3C9FC17C">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 正本</w:t>
            </w:r>
            <w:r>
              <w:rPr>
                <w:rFonts w:hint="default" w:ascii="Times New Roman" w:hAnsi="Times New Roman" w:cs="Times New Roman"/>
                <w:bCs/>
                <w:kern w:val="2"/>
                <w:szCs w:val="21"/>
                <w:u w:val="single"/>
              </w:rPr>
              <w:t xml:space="preserve">  1 </w:t>
            </w:r>
            <w:r>
              <w:rPr>
                <w:rFonts w:hint="default" w:ascii="Times New Roman" w:hAnsi="Times New Roman" w:cs="Times New Roman"/>
                <w:bCs/>
                <w:kern w:val="2"/>
                <w:szCs w:val="21"/>
              </w:rPr>
              <w:t>份、副本</w:t>
            </w:r>
            <w:r>
              <w:rPr>
                <w:rFonts w:hint="default" w:ascii="Times New Roman" w:hAnsi="Times New Roman" w:cs="Times New Roman"/>
                <w:bCs/>
                <w:kern w:val="2"/>
                <w:szCs w:val="21"/>
                <w:u w:val="single"/>
              </w:rPr>
              <w:t xml:space="preserve"> </w:t>
            </w:r>
            <w:r>
              <w:rPr>
                <w:rFonts w:hint="eastAsia" w:ascii="Times New Roman" w:hAnsi="Times New Roman" w:cs="Times New Roman"/>
                <w:bCs/>
                <w:kern w:val="2"/>
                <w:szCs w:val="21"/>
                <w:u w:val="single"/>
                <w:lang w:val="en-US" w:eastAsia="zh-CN"/>
              </w:rPr>
              <w:t>1</w:t>
            </w:r>
            <w:r>
              <w:rPr>
                <w:rFonts w:hint="default" w:ascii="Times New Roman" w:hAnsi="Times New Roman" w:cs="Times New Roman"/>
                <w:bCs/>
                <w:kern w:val="2"/>
                <w:szCs w:val="21"/>
                <w:u w:val="single"/>
              </w:rPr>
              <w:t xml:space="preserve"> </w:t>
            </w:r>
            <w:r>
              <w:rPr>
                <w:rFonts w:hint="default" w:ascii="Times New Roman" w:hAnsi="Times New Roman" w:cs="Times New Roman"/>
                <w:bCs/>
                <w:kern w:val="2"/>
                <w:szCs w:val="21"/>
              </w:rPr>
              <w:t>份。电子文件（光盘或U盘）</w:t>
            </w:r>
            <w:r>
              <w:rPr>
                <w:rFonts w:hint="default" w:ascii="Times New Roman" w:hAnsi="Times New Roman" w:cs="Times New Roman"/>
                <w:bCs/>
                <w:kern w:val="2"/>
                <w:szCs w:val="21"/>
                <w:u w:val="single"/>
              </w:rPr>
              <w:t xml:space="preserve"> 1 </w:t>
            </w:r>
            <w:r>
              <w:rPr>
                <w:rFonts w:hint="default" w:ascii="Times New Roman" w:hAnsi="Times New Roman" w:cs="Times New Roman"/>
                <w:bCs/>
                <w:kern w:val="2"/>
                <w:szCs w:val="21"/>
              </w:rPr>
              <w:t>份。</w:t>
            </w:r>
          </w:p>
          <w:p w14:paraId="0F99E052">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要求：响应文件正本需打印，并在文件中已明示要求盖章及签名处加盖供应商公章，并经供应商法定代表人或经其正式授权的代表签个人名章或签字。</w:t>
            </w:r>
          </w:p>
          <w:p w14:paraId="1B97BBD8">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副本可为正本的复印件，若副本与正本不符，以正本为准。电子文件</w:t>
            </w:r>
            <w:r>
              <w:rPr>
                <w:rFonts w:hint="default" w:ascii="Times New Roman" w:hAnsi="Times New Roman" w:cs="Times New Roman"/>
                <w:bCs/>
                <w:kern w:val="2"/>
                <w:szCs w:val="21"/>
                <w:lang w:val="en-US" w:eastAsia="zh-CN"/>
              </w:rPr>
              <w:t>包含Word电子版和</w:t>
            </w:r>
            <w:r>
              <w:rPr>
                <w:rFonts w:hint="default" w:ascii="Times New Roman" w:hAnsi="Times New Roman" w:cs="Times New Roman"/>
                <w:bCs/>
                <w:kern w:val="2"/>
                <w:szCs w:val="21"/>
              </w:rPr>
              <w:t>正本签字盖章后的扫描</w:t>
            </w:r>
            <w:r>
              <w:rPr>
                <w:rFonts w:hint="default" w:ascii="Times New Roman" w:hAnsi="Times New Roman" w:cs="Times New Roman"/>
                <w:bCs/>
                <w:kern w:val="2"/>
                <w:szCs w:val="21"/>
                <w:lang w:val="en-US" w:eastAsia="zh-CN"/>
              </w:rPr>
              <w:t>PDF版</w:t>
            </w:r>
            <w:r>
              <w:rPr>
                <w:rFonts w:hint="default" w:ascii="Times New Roman" w:hAnsi="Times New Roman" w:cs="Times New Roman"/>
                <w:bCs/>
                <w:kern w:val="2"/>
                <w:szCs w:val="21"/>
              </w:rPr>
              <w:t>。</w:t>
            </w:r>
          </w:p>
          <w:p w14:paraId="527A0627">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所有响应文件（包括正本和副本）均须在封面加盖公章。</w:t>
            </w:r>
          </w:p>
        </w:tc>
      </w:tr>
      <w:tr w14:paraId="2330C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7" w:type="dxa"/>
            <w:vAlign w:val="center"/>
          </w:tcPr>
          <w:p w14:paraId="3DDA1685">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4</w:t>
            </w:r>
          </w:p>
        </w:tc>
        <w:tc>
          <w:tcPr>
            <w:tcW w:w="2101" w:type="dxa"/>
            <w:vAlign w:val="center"/>
          </w:tcPr>
          <w:p w14:paraId="4A222892">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磋商有效期</w:t>
            </w:r>
          </w:p>
        </w:tc>
        <w:tc>
          <w:tcPr>
            <w:tcW w:w="7046" w:type="dxa"/>
            <w:vAlign w:val="center"/>
          </w:tcPr>
          <w:p w14:paraId="52718999">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从提交响应文件的截止之日起90日历天</w:t>
            </w:r>
          </w:p>
        </w:tc>
      </w:tr>
      <w:tr w14:paraId="4CB89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7" w:type="dxa"/>
            <w:vAlign w:val="center"/>
          </w:tcPr>
          <w:p w14:paraId="40EF684B">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5</w:t>
            </w:r>
          </w:p>
        </w:tc>
        <w:tc>
          <w:tcPr>
            <w:tcW w:w="2101" w:type="dxa"/>
            <w:vAlign w:val="center"/>
          </w:tcPr>
          <w:p w14:paraId="67829A03">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评审办法</w:t>
            </w:r>
          </w:p>
        </w:tc>
        <w:tc>
          <w:tcPr>
            <w:tcW w:w="7046" w:type="dxa"/>
            <w:vAlign w:val="center"/>
          </w:tcPr>
          <w:p w14:paraId="6CB3773E">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综合评分法</w:t>
            </w:r>
          </w:p>
        </w:tc>
      </w:tr>
      <w:tr w14:paraId="10870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7" w:type="dxa"/>
            <w:vAlign w:val="center"/>
          </w:tcPr>
          <w:p w14:paraId="6B78D623">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6</w:t>
            </w:r>
          </w:p>
        </w:tc>
        <w:tc>
          <w:tcPr>
            <w:tcW w:w="2101" w:type="dxa"/>
            <w:vAlign w:val="center"/>
          </w:tcPr>
          <w:p w14:paraId="483AABA1">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各合同包成交候选供应商推荐家数</w:t>
            </w:r>
          </w:p>
        </w:tc>
        <w:tc>
          <w:tcPr>
            <w:tcW w:w="7046" w:type="dxa"/>
            <w:vAlign w:val="center"/>
          </w:tcPr>
          <w:p w14:paraId="4EA07527">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3家</w:t>
            </w:r>
          </w:p>
        </w:tc>
      </w:tr>
      <w:tr w14:paraId="75E13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56118978">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7</w:t>
            </w:r>
          </w:p>
        </w:tc>
        <w:tc>
          <w:tcPr>
            <w:tcW w:w="2101" w:type="dxa"/>
            <w:vAlign w:val="center"/>
          </w:tcPr>
          <w:p w14:paraId="49392B13">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各合同包成交供应商家数</w:t>
            </w:r>
          </w:p>
        </w:tc>
        <w:tc>
          <w:tcPr>
            <w:tcW w:w="7046" w:type="dxa"/>
            <w:vAlign w:val="center"/>
          </w:tcPr>
          <w:p w14:paraId="4007592B">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1家</w:t>
            </w:r>
          </w:p>
        </w:tc>
      </w:tr>
      <w:tr w14:paraId="71687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E2F7B32">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8</w:t>
            </w:r>
          </w:p>
        </w:tc>
        <w:tc>
          <w:tcPr>
            <w:tcW w:w="2101" w:type="dxa"/>
            <w:vAlign w:val="center"/>
          </w:tcPr>
          <w:p w14:paraId="0853E23A">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各合同包有效供应商家数</w:t>
            </w:r>
          </w:p>
        </w:tc>
        <w:tc>
          <w:tcPr>
            <w:tcW w:w="7046" w:type="dxa"/>
            <w:vAlign w:val="center"/>
          </w:tcPr>
          <w:p w14:paraId="0FFA895E">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3家。</w:t>
            </w:r>
          </w:p>
          <w:p w14:paraId="22BBF30E">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此人数约定了开启与评审过程中的最低有效供应商家数，当家数不足时项目将不得开启、不得评审或直接终止采购。（磋商文件中另有规定的除外）</w:t>
            </w:r>
          </w:p>
        </w:tc>
      </w:tr>
      <w:tr w14:paraId="53615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7" w:type="dxa"/>
            <w:vAlign w:val="center"/>
          </w:tcPr>
          <w:p w14:paraId="3B74A818">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9</w:t>
            </w:r>
          </w:p>
        </w:tc>
        <w:tc>
          <w:tcPr>
            <w:tcW w:w="2101" w:type="dxa"/>
            <w:vAlign w:val="center"/>
          </w:tcPr>
          <w:p w14:paraId="3D8AA8D3">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项目兼投兼中规则</w:t>
            </w:r>
          </w:p>
        </w:tc>
        <w:tc>
          <w:tcPr>
            <w:tcW w:w="7046" w:type="dxa"/>
            <w:vAlign w:val="center"/>
          </w:tcPr>
          <w:p w14:paraId="23F6E739">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不适用，本项目仅1个合同包。</w:t>
            </w:r>
          </w:p>
        </w:tc>
      </w:tr>
      <w:tr w14:paraId="6A160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7" w:type="dxa"/>
            <w:vAlign w:val="center"/>
          </w:tcPr>
          <w:p w14:paraId="323AE63A">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10</w:t>
            </w:r>
          </w:p>
        </w:tc>
        <w:tc>
          <w:tcPr>
            <w:tcW w:w="2101" w:type="dxa"/>
            <w:vAlign w:val="center"/>
          </w:tcPr>
          <w:p w14:paraId="36886848">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备选方案</w:t>
            </w:r>
          </w:p>
        </w:tc>
        <w:tc>
          <w:tcPr>
            <w:tcW w:w="7046" w:type="dxa"/>
            <w:vAlign w:val="center"/>
          </w:tcPr>
          <w:p w14:paraId="0194AF59">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不允许备选方案，每项报价或每种规格货物或每项服务只允许有一个报价，否则将被视为无效投标。</w:t>
            </w:r>
          </w:p>
        </w:tc>
      </w:tr>
      <w:tr w14:paraId="4F48B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AC5AE20">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11</w:t>
            </w:r>
          </w:p>
        </w:tc>
        <w:tc>
          <w:tcPr>
            <w:tcW w:w="2101" w:type="dxa"/>
            <w:vAlign w:val="center"/>
          </w:tcPr>
          <w:p w14:paraId="55F0C14B">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询问函接收机构及联系方式</w:t>
            </w:r>
          </w:p>
        </w:tc>
        <w:tc>
          <w:tcPr>
            <w:tcW w:w="7046" w:type="dxa"/>
            <w:vAlign w:val="center"/>
          </w:tcPr>
          <w:p w14:paraId="227824F4">
            <w:pPr>
              <w:keepNext w:val="0"/>
              <w:keepLines w:val="0"/>
              <w:widowControl/>
              <w:suppressLineNumbers w:val="0"/>
              <w:spacing w:before="0" w:beforeAutospacing="0" w:after="0" w:afterAutospacing="0" w:line="288" w:lineRule="auto"/>
              <w:ind w:left="0" w:right="0"/>
              <w:jc w:val="both"/>
              <w:rPr>
                <w:rFonts w:hint="eastAsia" w:ascii="Times New Roman" w:hAnsi="Times New Roman" w:eastAsia="宋体" w:cs="Times New Roman"/>
                <w:bCs/>
                <w:kern w:val="2"/>
                <w:szCs w:val="21"/>
                <w:lang w:eastAsia="zh-CN"/>
              </w:rPr>
            </w:pPr>
            <w:r>
              <w:rPr>
                <w:rFonts w:hint="default" w:ascii="Times New Roman" w:hAnsi="Times New Roman" w:cs="Times New Roman"/>
                <w:bCs/>
                <w:kern w:val="2"/>
                <w:szCs w:val="21"/>
              </w:rPr>
              <w:t>询问函接收机构：</w:t>
            </w:r>
            <w:r>
              <w:rPr>
                <w:rFonts w:hint="eastAsia" w:ascii="Times New Roman" w:hAnsi="Times New Roman" w:cs="Times New Roman"/>
                <w:bCs/>
                <w:kern w:val="2"/>
                <w:szCs w:val="21"/>
                <w:lang w:eastAsia="zh-CN"/>
              </w:rPr>
              <w:t>广东省生殖医院办公室</w:t>
            </w:r>
          </w:p>
          <w:p w14:paraId="33843983">
            <w:pPr>
              <w:keepNext w:val="0"/>
              <w:keepLines w:val="0"/>
              <w:widowControl/>
              <w:suppressLineNumbers w:val="0"/>
              <w:spacing w:before="0" w:beforeAutospacing="0" w:after="0" w:afterAutospacing="0" w:line="288" w:lineRule="auto"/>
              <w:ind w:left="0" w:right="0"/>
              <w:jc w:val="both"/>
              <w:rPr>
                <w:rFonts w:hint="eastAsia" w:ascii="Times New Roman" w:hAnsi="Times New Roman" w:eastAsia="宋体" w:cs="Times New Roman"/>
                <w:bCs/>
                <w:kern w:val="2"/>
                <w:szCs w:val="21"/>
                <w:lang w:eastAsia="zh-CN"/>
              </w:rPr>
            </w:pPr>
            <w:r>
              <w:rPr>
                <w:rFonts w:hint="default" w:ascii="Times New Roman" w:hAnsi="Times New Roman" w:cs="Times New Roman"/>
                <w:bCs/>
                <w:kern w:val="2"/>
                <w:szCs w:val="21"/>
              </w:rPr>
              <w:t>地址：</w:t>
            </w:r>
            <w:r>
              <w:rPr>
                <w:rFonts w:hint="eastAsia" w:ascii="Times New Roman" w:hAnsi="Times New Roman" w:cs="Times New Roman"/>
                <w:bCs/>
                <w:kern w:val="2"/>
                <w:szCs w:val="21"/>
                <w:lang w:eastAsia="zh-CN"/>
              </w:rPr>
              <w:t>广州市越秀区梅东路17号</w:t>
            </w:r>
          </w:p>
          <w:p w14:paraId="2DB6D4B3">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u w:val="single"/>
              </w:rPr>
            </w:pPr>
            <w:r>
              <w:rPr>
                <w:rFonts w:hint="default" w:ascii="Times New Roman" w:hAnsi="Times New Roman" w:cs="Times New Roman"/>
                <w:bCs/>
                <w:kern w:val="2"/>
                <w:szCs w:val="21"/>
              </w:rPr>
              <w:t>联系人：</w:t>
            </w:r>
            <w:r>
              <w:rPr>
                <w:rFonts w:hint="default" w:ascii="Times New Roman" w:hAnsi="Times New Roman" w:cs="Times New Roman"/>
                <w:bCs/>
                <w:kern w:val="2"/>
                <w:szCs w:val="21"/>
                <w:u w:val="single"/>
              </w:rPr>
              <w:t xml:space="preserve"> </w:t>
            </w:r>
            <w:r>
              <w:rPr>
                <w:rFonts w:hint="eastAsia" w:ascii="Times New Roman" w:hAnsi="Times New Roman" w:cs="Times New Roman"/>
                <w:bCs/>
                <w:kern w:val="2"/>
                <w:szCs w:val="21"/>
                <w:u w:val="single"/>
                <w:lang w:eastAsia="zh-CN"/>
              </w:rPr>
              <w:t>张老师，李老师</w:t>
            </w:r>
            <w:r>
              <w:rPr>
                <w:rFonts w:hint="default" w:ascii="Times New Roman" w:hAnsi="Times New Roman" w:cs="Times New Roman"/>
                <w:bCs/>
                <w:kern w:val="2"/>
                <w:szCs w:val="21"/>
                <w:u w:val="single"/>
              </w:rPr>
              <w:t xml:space="preserve"> </w:t>
            </w:r>
          </w:p>
          <w:p w14:paraId="41A14D1C">
            <w:pPr>
              <w:keepNext w:val="0"/>
              <w:keepLines w:val="0"/>
              <w:widowControl/>
              <w:suppressLineNumbers w:val="0"/>
              <w:spacing w:before="0" w:beforeAutospacing="0" w:after="0" w:afterAutospacing="0" w:line="288" w:lineRule="auto"/>
              <w:ind w:left="0" w:right="0"/>
              <w:jc w:val="both"/>
              <w:rPr>
                <w:rFonts w:hint="eastAsia" w:ascii="Times New Roman" w:hAnsi="Times New Roman" w:eastAsia="宋体" w:cs="Times New Roman"/>
                <w:bCs/>
                <w:kern w:val="2"/>
                <w:szCs w:val="21"/>
                <w:u w:val="single"/>
                <w:lang w:eastAsia="zh-CN"/>
              </w:rPr>
            </w:pPr>
            <w:r>
              <w:rPr>
                <w:rFonts w:hint="default" w:ascii="Times New Roman" w:hAnsi="Times New Roman" w:cs="Times New Roman"/>
                <w:bCs/>
                <w:kern w:val="2"/>
                <w:szCs w:val="21"/>
              </w:rPr>
              <w:t>联系方式：020－</w:t>
            </w:r>
            <w:r>
              <w:rPr>
                <w:rFonts w:hint="eastAsia" w:ascii="Times New Roman" w:hAnsi="Times New Roman" w:cs="Times New Roman"/>
                <w:bCs/>
                <w:kern w:val="2"/>
                <w:szCs w:val="21"/>
                <w:lang w:eastAsia="zh-CN"/>
              </w:rPr>
              <w:t>87693502</w:t>
            </w:r>
          </w:p>
        </w:tc>
      </w:tr>
      <w:tr w14:paraId="00D10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C35FC81">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15</w:t>
            </w:r>
          </w:p>
        </w:tc>
        <w:tc>
          <w:tcPr>
            <w:tcW w:w="2101" w:type="dxa"/>
            <w:vAlign w:val="center"/>
          </w:tcPr>
          <w:p w14:paraId="76FA5102">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质疑函受理机构及联系方式</w:t>
            </w:r>
          </w:p>
        </w:tc>
        <w:tc>
          <w:tcPr>
            <w:tcW w:w="7046" w:type="dxa"/>
            <w:vAlign w:val="center"/>
          </w:tcPr>
          <w:p w14:paraId="11D5BE04">
            <w:pPr>
              <w:keepNext w:val="0"/>
              <w:keepLines w:val="0"/>
              <w:widowControl/>
              <w:suppressLineNumbers w:val="0"/>
              <w:spacing w:before="0" w:beforeAutospacing="0" w:after="0" w:afterAutospacing="0" w:line="288" w:lineRule="auto"/>
              <w:ind w:left="0" w:right="0"/>
              <w:jc w:val="both"/>
              <w:rPr>
                <w:rFonts w:hint="eastAsia" w:ascii="Times New Roman" w:hAnsi="Times New Roman" w:eastAsia="宋体" w:cs="Times New Roman"/>
                <w:bCs/>
                <w:kern w:val="2"/>
                <w:szCs w:val="21"/>
                <w:lang w:eastAsia="zh-CN"/>
              </w:rPr>
            </w:pPr>
            <w:r>
              <w:rPr>
                <w:rFonts w:hint="default" w:ascii="Times New Roman" w:hAnsi="Times New Roman" w:cs="Times New Roman"/>
                <w:bCs/>
                <w:kern w:val="2"/>
                <w:szCs w:val="21"/>
              </w:rPr>
              <w:t>质疑接收机构名称：</w:t>
            </w:r>
            <w:r>
              <w:rPr>
                <w:rFonts w:hint="eastAsia" w:ascii="Times New Roman" w:hAnsi="Times New Roman" w:cs="Times New Roman"/>
                <w:bCs/>
                <w:kern w:val="2"/>
                <w:szCs w:val="21"/>
                <w:lang w:eastAsia="zh-CN"/>
              </w:rPr>
              <w:t>广东省生殖医院办公室</w:t>
            </w:r>
          </w:p>
          <w:p w14:paraId="02668CDE">
            <w:pPr>
              <w:keepNext w:val="0"/>
              <w:keepLines w:val="0"/>
              <w:widowControl/>
              <w:suppressLineNumbers w:val="0"/>
              <w:spacing w:before="0" w:beforeAutospacing="0" w:after="0" w:afterAutospacing="0" w:line="288" w:lineRule="auto"/>
              <w:ind w:left="0" w:right="0"/>
              <w:jc w:val="both"/>
              <w:rPr>
                <w:rFonts w:hint="eastAsia" w:ascii="Times New Roman" w:hAnsi="Times New Roman" w:eastAsia="宋体" w:cs="Times New Roman"/>
                <w:bCs/>
                <w:kern w:val="2"/>
                <w:szCs w:val="21"/>
                <w:lang w:eastAsia="zh-CN"/>
              </w:rPr>
            </w:pPr>
            <w:r>
              <w:rPr>
                <w:rFonts w:hint="default" w:ascii="Times New Roman" w:hAnsi="Times New Roman" w:cs="Times New Roman"/>
                <w:bCs/>
                <w:kern w:val="2"/>
                <w:szCs w:val="21"/>
              </w:rPr>
              <w:t>地址：</w:t>
            </w:r>
            <w:r>
              <w:rPr>
                <w:rFonts w:hint="eastAsia" w:ascii="Times New Roman" w:hAnsi="Times New Roman" w:cs="Times New Roman"/>
                <w:bCs/>
                <w:kern w:val="2"/>
                <w:szCs w:val="21"/>
                <w:lang w:eastAsia="zh-CN"/>
              </w:rPr>
              <w:t>广州市越秀区梅东路17号</w:t>
            </w:r>
          </w:p>
          <w:p w14:paraId="5888F707">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u w:val="single"/>
              </w:rPr>
            </w:pPr>
            <w:r>
              <w:rPr>
                <w:rFonts w:hint="default" w:ascii="Times New Roman" w:hAnsi="Times New Roman" w:cs="Times New Roman"/>
                <w:bCs/>
                <w:kern w:val="2"/>
                <w:szCs w:val="21"/>
              </w:rPr>
              <w:t>联系人：</w:t>
            </w:r>
            <w:r>
              <w:rPr>
                <w:rFonts w:hint="default" w:ascii="Times New Roman" w:hAnsi="Times New Roman" w:cs="Times New Roman"/>
                <w:bCs/>
                <w:kern w:val="2"/>
                <w:szCs w:val="21"/>
                <w:u w:val="single"/>
              </w:rPr>
              <w:t xml:space="preserve"> </w:t>
            </w:r>
            <w:r>
              <w:rPr>
                <w:rFonts w:hint="eastAsia" w:ascii="Times New Roman" w:hAnsi="Times New Roman" w:cs="Times New Roman"/>
                <w:bCs/>
                <w:kern w:val="2"/>
                <w:szCs w:val="21"/>
                <w:u w:val="single"/>
                <w:lang w:eastAsia="zh-CN"/>
              </w:rPr>
              <w:t>张老师，李老师</w:t>
            </w:r>
            <w:r>
              <w:rPr>
                <w:rFonts w:hint="default" w:ascii="Times New Roman" w:hAnsi="Times New Roman" w:cs="Times New Roman"/>
                <w:bCs/>
                <w:kern w:val="2"/>
                <w:szCs w:val="21"/>
                <w:u w:val="single"/>
              </w:rPr>
              <w:t xml:space="preserve"> </w:t>
            </w:r>
          </w:p>
          <w:p w14:paraId="24EF1071">
            <w:pPr>
              <w:keepNext w:val="0"/>
              <w:keepLines w:val="0"/>
              <w:widowControl/>
              <w:suppressLineNumbers w:val="0"/>
              <w:spacing w:before="0" w:beforeAutospacing="0" w:after="0" w:afterAutospacing="0" w:line="288" w:lineRule="auto"/>
              <w:ind w:left="0" w:right="0"/>
              <w:jc w:val="both"/>
              <w:rPr>
                <w:rFonts w:hint="eastAsia" w:ascii="Times New Roman" w:hAnsi="Times New Roman" w:eastAsia="宋体" w:cs="Times New Roman"/>
                <w:bCs/>
                <w:kern w:val="2"/>
                <w:szCs w:val="21"/>
                <w:lang w:eastAsia="zh-CN"/>
              </w:rPr>
            </w:pPr>
            <w:r>
              <w:rPr>
                <w:rFonts w:hint="default" w:ascii="Times New Roman" w:hAnsi="Times New Roman" w:cs="Times New Roman"/>
                <w:bCs/>
                <w:kern w:val="2"/>
                <w:szCs w:val="21"/>
              </w:rPr>
              <w:t>联系方式：020－</w:t>
            </w:r>
            <w:r>
              <w:rPr>
                <w:rFonts w:hint="eastAsia" w:ascii="Times New Roman" w:hAnsi="Times New Roman" w:cs="Times New Roman"/>
                <w:bCs/>
                <w:kern w:val="2"/>
                <w:szCs w:val="21"/>
                <w:lang w:eastAsia="zh-CN"/>
              </w:rPr>
              <w:t>87693502</w:t>
            </w:r>
          </w:p>
        </w:tc>
      </w:tr>
      <w:tr w14:paraId="07615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CD8E74E">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16</w:t>
            </w:r>
          </w:p>
        </w:tc>
        <w:tc>
          <w:tcPr>
            <w:tcW w:w="2101" w:type="dxa"/>
            <w:vAlign w:val="center"/>
          </w:tcPr>
          <w:p w14:paraId="21C265BC">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公告发布网站</w:t>
            </w:r>
          </w:p>
        </w:tc>
        <w:tc>
          <w:tcPr>
            <w:tcW w:w="7046" w:type="dxa"/>
            <w:vAlign w:val="center"/>
          </w:tcPr>
          <w:p w14:paraId="0BB5D17F">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eastAsia" w:ascii="Times New Roman" w:hAnsi="Times New Roman" w:cs="Times New Roman"/>
                <w:bCs/>
                <w:kern w:val="2"/>
                <w:szCs w:val="21"/>
                <w:lang w:eastAsia="zh-CN"/>
              </w:rPr>
              <w:t>广东省生殖医院</w:t>
            </w:r>
            <w:r>
              <w:rPr>
                <w:rFonts w:hint="default" w:ascii="Times New Roman" w:hAnsi="Times New Roman" w:cs="Times New Roman"/>
                <w:bCs/>
                <w:kern w:val="2"/>
                <w:szCs w:val="21"/>
              </w:rPr>
              <w:t>网站（</w:t>
            </w:r>
            <w:r>
              <w:rPr>
                <w:rFonts w:hint="eastAsia" w:ascii="Times New Roman" w:hAnsi="Times New Roman" w:cs="Times New Roman"/>
                <w:bCs/>
                <w:kern w:val="2"/>
                <w:szCs w:val="21"/>
                <w:lang w:eastAsia="zh-CN"/>
              </w:rPr>
              <w:t>https://www.gdszjk.org.cn/</w:t>
            </w:r>
            <w:r>
              <w:rPr>
                <w:rFonts w:hint="default" w:ascii="Times New Roman" w:hAnsi="Times New Roman" w:cs="Times New Roman"/>
                <w:bCs/>
                <w:kern w:val="2"/>
                <w:szCs w:val="21"/>
              </w:rPr>
              <w:t>）</w:t>
            </w:r>
          </w:p>
        </w:tc>
      </w:tr>
    </w:tbl>
    <w:p w14:paraId="51D50D4F">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三、说明</w:t>
      </w:r>
    </w:p>
    <w:p w14:paraId="7911ADEF">
      <w:pPr>
        <w:spacing w:line="360" w:lineRule="auto"/>
        <w:rPr>
          <w:rFonts w:hint="default" w:ascii="Times New Roman" w:hAnsi="Times New Roman" w:cs="Times New Roman"/>
          <w:b/>
          <w:sz w:val="24"/>
        </w:rPr>
      </w:pPr>
      <w:r>
        <w:rPr>
          <w:rFonts w:hint="default" w:ascii="Times New Roman" w:hAnsi="Times New Roman" w:cs="Times New Roman"/>
          <w:b/>
          <w:sz w:val="24"/>
        </w:rPr>
        <w:t>（一）总则</w:t>
      </w:r>
    </w:p>
    <w:p w14:paraId="345DBA14">
      <w:pPr>
        <w:spacing w:line="360" w:lineRule="auto"/>
        <w:rPr>
          <w:rFonts w:hint="default" w:ascii="Times New Roman" w:hAnsi="Times New Roman" w:cs="Times New Roman"/>
          <w:bCs/>
          <w:sz w:val="24"/>
        </w:rPr>
      </w:pPr>
      <w:r>
        <w:rPr>
          <w:rFonts w:hint="default" w:ascii="Times New Roman" w:hAnsi="Times New Roman" w:cs="Times New Roman"/>
          <w:bCs/>
          <w:sz w:val="24"/>
        </w:rPr>
        <w:t>1.采购人及供应商进行的本次采购活动按《</w:t>
      </w:r>
      <w:r>
        <w:rPr>
          <w:rFonts w:hint="eastAsia" w:ascii="Times New Roman" w:hAnsi="Times New Roman" w:cs="Times New Roman"/>
          <w:bCs/>
          <w:sz w:val="24"/>
          <w:lang w:eastAsia="zh-CN"/>
        </w:rPr>
        <w:t>广东省生殖医院</w:t>
      </w:r>
      <w:r>
        <w:rPr>
          <w:rFonts w:hint="eastAsia" w:ascii="Times New Roman" w:hAnsi="Times New Roman" w:cs="Times New Roman"/>
          <w:bCs/>
          <w:sz w:val="24"/>
          <w:lang w:val="en-US" w:eastAsia="zh-CN"/>
        </w:rPr>
        <w:t>招标</w:t>
      </w:r>
      <w:r>
        <w:rPr>
          <w:rFonts w:hint="default" w:ascii="Times New Roman" w:hAnsi="Times New Roman" w:cs="Times New Roman"/>
          <w:bCs/>
          <w:sz w:val="24"/>
        </w:rPr>
        <w:t>采购管理办法》执行。</w:t>
      </w:r>
    </w:p>
    <w:p w14:paraId="12D4E244">
      <w:pPr>
        <w:spacing w:line="360" w:lineRule="auto"/>
        <w:rPr>
          <w:rFonts w:hint="default" w:ascii="Times New Roman" w:hAnsi="Times New Roman" w:cs="Times New Roman"/>
          <w:bCs/>
          <w:sz w:val="24"/>
        </w:rPr>
      </w:pPr>
      <w:r>
        <w:rPr>
          <w:rFonts w:hint="default" w:ascii="Times New Roman" w:hAnsi="Times New Roman" w:cs="Times New Roman"/>
          <w:bCs/>
          <w:sz w:val="24"/>
        </w:rPr>
        <w:t>2.供应商应仔细阅读本项目磋商公告及磋商文件的所有内容（包括变更、补充、澄清以及修改等，且均为磋商文件的组成部分），按照磋商文件要求以及格式编制响应文件，并保证其真实性，否则一切后果自负。</w:t>
      </w:r>
    </w:p>
    <w:p w14:paraId="3EB339DB">
      <w:pPr>
        <w:spacing w:line="360" w:lineRule="auto"/>
        <w:rPr>
          <w:rFonts w:hint="default" w:ascii="Times New Roman" w:hAnsi="Times New Roman" w:cs="Times New Roman"/>
          <w:b/>
          <w:sz w:val="24"/>
        </w:rPr>
      </w:pPr>
      <w:r>
        <w:rPr>
          <w:rFonts w:hint="default" w:ascii="Times New Roman" w:hAnsi="Times New Roman" w:cs="Times New Roman"/>
          <w:b/>
          <w:sz w:val="24"/>
        </w:rPr>
        <w:t>（二）适用范围</w:t>
      </w:r>
    </w:p>
    <w:p w14:paraId="147721ED">
      <w:pPr>
        <w:spacing w:line="360" w:lineRule="auto"/>
        <w:rPr>
          <w:rFonts w:hint="default" w:ascii="Times New Roman" w:hAnsi="Times New Roman" w:cs="Times New Roman"/>
          <w:sz w:val="24"/>
        </w:rPr>
      </w:pPr>
      <w:r>
        <w:rPr>
          <w:rFonts w:hint="default" w:ascii="Times New Roman" w:hAnsi="Times New Roman" w:cs="Times New Roman"/>
          <w:sz w:val="24"/>
        </w:rPr>
        <w:t>本磋商文件适用于本磋商邀请中所述项目的自主采购。</w:t>
      </w:r>
    </w:p>
    <w:p w14:paraId="69325E96">
      <w:pPr>
        <w:spacing w:line="360" w:lineRule="auto"/>
        <w:rPr>
          <w:rFonts w:hint="default" w:ascii="Times New Roman" w:hAnsi="Times New Roman" w:cs="Times New Roman"/>
          <w:b/>
          <w:sz w:val="24"/>
        </w:rPr>
      </w:pPr>
      <w:r>
        <w:rPr>
          <w:rFonts w:hint="default" w:ascii="Times New Roman" w:hAnsi="Times New Roman" w:cs="Times New Roman"/>
          <w:b/>
          <w:sz w:val="24"/>
        </w:rPr>
        <w:t>（三) 合格的货物和服务</w:t>
      </w:r>
    </w:p>
    <w:p w14:paraId="3675596D">
      <w:pPr>
        <w:spacing w:line="360" w:lineRule="auto"/>
        <w:rPr>
          <w:rFonts w:hint="default" w:ascii="Times New Roman" w:hAnsi="Times New Roman" w:cs="Times New Roman"/>
          <w:sz w:val="24"/>
        </w:rPr>
      </w:pPr>
      <w:r>
        <w:rPr>
          <w:rFonts w:hint="default" w:ascii="Times New Roman" w:hAnsi="Times New Roman" w:cs="Times New Roman"/>
          <w:sz w:val="24"/>
        </w:rPr>
        <w:t>1.“货物”是指响应供应商制造或组织符合磋商文件要求的货物等。货物必须是其合法生产或具有合法来源的符合国家有关标准要求的货物，并满足磋商文件规定的规格、参数、质量、价格、有效期、售后服务等实质性要求，其中包括但不仅仅限于响应供应商须承担的与供货有关的辅助服务，如运输、保险、安装、调试、提供技术支持、培训和磋商文件规定的响应供应商应承担的其它义务。</w:t>
      </w:r>
    </w:p>
    <w:p w14:paraId="20C66AE0">
      <w:pPr>
        <w:spacing w:line="360" w:lineRule="auto"/>
        <w:rPr>
          <w:rFonts w:hint="default" w:ascii="Times New Roman" w:hAnsi="Times New Roman" w:cs="Times New Roman"/>
          <w:sz w:val="24"/>
        </w:rPr>
      </w:pPr>
      <w:r>
        <w:rPr>
          <w:rFonts w:hint="default" w:ascii="Times New Roman" w:hAnsi="Times New Roman" w:cs="Times New Roman"/>
          <w:sz w:val="24"/>
        </w:rPr>
        <w:t>2.“服务”是指除货物和工程以外的其他采购对象。</w:t>
      </w:r>
    </w:p>
    <w:p w14:paraId="7C0B102E">
      <w:pPr>
        <w:spacing w:line="360" w:lineRule="auto"/>
        <w:rPr>
          <w:rFonts w:hint="default" w:ascii="Times New Roman" w:hAnsi="Times New Roman" w:cs="Times New Roman"/>
          <w:b/>
          <w:sz w:val="24"/>
        </w:rPr>
      </w:pPr>
      <w:bookmarkStart w:id="69" w:name="_Toc272497409"/>
      <w:bookmarkStart w:id="70" w:name="_Toc175644386"/>
      <w:r>
        <w:rPr>
          <w:rFonts w:hint="default" w:ascii="Times New Roman" w:hAnsi="Times New Roman" w:cs="Times New Roman"/>
          <w:b/>
          <w:sz w:val="24"/>
        </w:rPr>
        <w:t>（四）关于联合体响应</w:t>
      </w:r>
    </w:p>
    <w:p w14:paraId="5D0D3FFB">
      <w:pPr>
        <w:spacing w:line="360" w:lineRule="auto"/>
        <w:rPr>
          <w:rFonts w:hint="default" w:ascii="Times New Roman" w:hAnsi="Times New Roman" w:cs="Times New Roman"/>
          <w:bCs/>
          <w:sz w:val="24"/>
        </w:rPr>
      </w:pPr>
      <w:r>
        <w:rPr>
          <w:rFonts w:hint="default" w:ascii="Times New Roman" w:hAnsi="Times New Roman" w:cs="Times New Roman"/>
          <w:bCs/>
          <w:sz w:val="24"/>
        </w:rPr>
        <w:t>1.除非磋商邀请中另有规定，不接受联合体响应。如果磋商邀请中规定允许联合体响应的，</w:t>
      </w:r>
    </w:p>
    <w:p w14:paraId="027880B4">
      <w:pPr>
        <w:spacing w:line="360" w:lineRule="auto"/>
        <w:rPr>
          <w:rFonts w:hint="default" w:ascii="Times New Roman" w:hAnsi="Times New Roman" w:cs="Times New Roman"/>
          <w:bCs/>
          <w:sz w:val="24"/>
        </w:rPr>
      </w:pPr>
      <w:r>
        <w:rPr>
          <w:rFonts w:hint="default" w:ascii="Times New Roman" w:hAnsi="Times New Roman" w:cs="Times New Roman"/>
          <w:bCs/>
          <w:sz w:val="24"/>
        </w:rPr>
        <w:t>则必须满足：</w:t>
      </w:r>
    </w:p>
    <w:p w14:paraId="33A1CC93">
      <w:pPr>
        <w:spacing w:line="360" w:lineRule="auto"/>
        <w:rPr>
          <w:rFonts w:hint="default" w:ascii="Times New Roman" w:hAnsi="Times New Roman" w:cs="Times New Roman"/>
          <w:bCs/>
          <w:sz w:val="24"/>
        </w:rPr>
      </w:pPr>
      <w:r>
        <w:rPr>
          <w:rFonts w:hint="default" w:ascii="Times New Roman" w:hAnsi="Times New Roman" w:cs="Times New Roman"/>
          <w:bCs/>
          <w:sz w:val="24"/>
        </w:rPr>
        <w:t>1.1 以联合体形式参加响应的，联合体各方均必须符合《中华人民共和国政府采购法》第二十二条规定的条件，并在响应文件中提供联合体各方的相关证明材料。</w:t>
      </w:r>
    </w:p>
    <w:p w14:paraId="18EA131D">
      <w:pPr>
        <w:spacing w:line="360" w:lineRule="auto"/>
        <w:rPr>
          <w:rFonts w:hint="default" w:ascii="Times New Roman" w:hAnsi="Times New Roman" w:cs="Times New Roman"/>
          <w:bCs/>
          <w:sz w:val="24"/>
        </w:rPr>
      </w:pPr>
      <w:r>
        <w:rPr>
          <w:rFonts w:hint="default" w:ascii="Times New Roman" w:hAnsi="Times New Roman" w:cs="Times New Roman"/>
          <w:bCs/>
          <w:sz w:val="24"/>
        </w:rPr>
        <w:t>1.2 联合体成员存在不良信用记录的，视同联合体存在不良信用记录。</w:t>
      </w:r>
    </w:p>
    <w:p w14:paraId="545EF1BF">
      <w:pPr>
        <w:spacing w:line="360" w:lineRule="auto"/>
        <w:rPr>
          <w:rFonts w:hint="default" w:ascii="Times New Roman" w:hAnsi="Times New Roman" w:cs="Times New Roman"/>
          <w:bCs/>
          <w:sz w:val="24"/>
        </w:rPr>
      </w:pPr>
      <w:r>
        <w:rPr>
          <w:rFonts w:hint="default" w:ascii="Times New Roman" w:hAnsi="Times New Roman" w:cs="Times New Roman"/>
          <w:bCs/>
          <w:sz w:val="24"/>
        </w:rPr>
        <w:t>1.3 联合体响应的，必须提供各方签订的联合体协议，明确约定各方承担的工作和相应的责任。已参与联合体的供应商，不得再单独作为同一采购项目（合同包）的响应供应商，也不得再与他人组成另外的联合体参与同一采购项目（合同包）的响应。</w:t>
      </w:r>
    </w:p>
    <w:p w14:paraId="37299DCC">
      <w:pPr>
        <w:spacing w:line="360" w:lineRule="auto"/>
        <w:rPr>
          <w:rFonts w:hint="default" w:ascii="Times New Roman" w:hAnsi="Times New Roman" w:cs="Times New Roman"/>
          <w:bCs/>
          <w:sz w:val="24"/>
        </w:rPr>
      </w:pPr>
      <w:r>
        <w:rPr>
          <w:rFonts w:hint="default" w:ascii="Times New Roman" w:hAnsi="Times New Roman" w:cs="Times New Roman"/>
          <w:bCs/>
          <w:sz w:val="24"/>
        </w:rPr>
        <w:t>1.4 由同一专业的单位组成的联合体，按照同一项资质等级较低的单位确定资质等级。</w:t>
      </w:r>
    </w:p>
    <w:p w14:paraId="141F7E10">
      <w:pPr>
        <w:spacing w:line="360" w:lineRule="auto"/>
        <w:rPr>
          <w:rFonts w:hint="default" w:ascii="Times New Roman" w:hAnsi="Times New Roman" w:cs="Times New Roman"/>
          <w:bCs/>
          <w:sz w:val="24"/>
        </w:rPr>
      </w:pPr>
      <w:r>
        <w:rPr>
          <w:rFonts w:hint="default" w:ascii="Times New Roman" w:hAnsi="Times New Roman" w:cs="Times New Roman"/>
          <w:bCs/>
          <w:sz w:val="24"/>
        </w:rPr>
        <w:t>2.联合体各方应当共同与采购人签订采购合同，就合同约定的事项对采购人承担连带责任。</w:t>
      </w:r>
    </w:p>
    <w:p w14:paraId="5FDF937E">
      <w:pPr>
        <w:spacing w:line="360" w:lineRule="auto"/>
        <w:rPr>
          <w:rFonts w:hint="default" w:ascii="Times New Roman" w:hAnsi="Times New Roman" w:cs="Times New Roman"/>
          <w:b/>
          <w:sz w:val="24"/>
          <w:highlight w:val="yellow"/>
        </w:rPr>
      </w:pPr>
      <w:r>
        <w:rPr>
          <w:rFonts w:hint="default" w:ascii="Times New Roman" w:hAnsi="Times New Roman" w:cs="Times New Roman"/>
          <w:b/>
          <w:sz w:val="24"/>
        </w:rPr>
        <w:t>（五）关于分公司响应</w:t>
      </w:r>
    </w:p>
    <w:p w14:paraId="4F7930DA">
      <w:pPr>
        <w:spacing w:line="360" w:lineRule="auto"/>
        <w:rPr>
          <w:rFonts w:hint="default" w:ascii="Times New Roman" w:hAnsi="Times New Roman" w:cs="Times New Roman"/>
          <w:bCs/>
          <w:sz w:val="24"/>
        </w:rPr>
      </w:pPr>
      <w:r>
        <w:rPr>
          <w:rFonts w:hint="default" w:ascii="Times New Roman" w:hAnsi="Times New Roman" w:cs="Times New Roman"/>
          <w:bCs/>
          <w:sz w:val="24"/>
        </w:rPr>
        <w:t>1.法人、非法人组织或自然人可以参与采购活动。依法设立登记的分公司以自己的名义参加政府采购活动，产生的民事责任由法人承担。</w:t>
      </w:r>
    </w:p>
    <w:p w14:paraId="5650F21B">
      <w:pPr>
        <w:spacing w:line="360" w:lineRule="auto"/>
        <w:rPr>
          <w:rFonts w:hint="default" w:ascii="Times New Roman" w:hAnsi="Times New Roman" w:cs="Times New Roman"/>
          <w:bCs/>
          <w:sz w:val="24"/>
        </w:rPr>
      </w:pPr>
      <w:r>
        <w:rPr>
          <w:rFonts w:hint="default" w:ascii="Times New Roman" w:hAnsi="Times New Roman" w:cs="Times New Roman"/>
          <w:bCs/>
          <w:sz w:val="24"/>
        </w:rPr>
        <w:t>2.分公司参加响应的，需提供具有法人资格的总公司的营业执照副本复印件及授权书，授权书须加盖总公司公章。总公司可就本项目或此类项目在一定范围或时间内出具授权书。已获得总公司授权的，总公司取得的相关资质证书对分公司有效，法律法规或者行业或磋商文件另有规定的除外。</w:t>
      </w:r>
    </w:p>
    <w:p w14:paraId="2954CD92">
      <w:pPr>
        <w:spacing w:line="360" w:lineRule="auto"/>
        <w:rPr>
          <w:rFonts w:hint="default" w:ascii="Times New Roman" w:hAnsi="Times New Roman" w:cs="Times New Roman"/>
          <w:b/>
          <w:sz w:val="24"/>
        </w:rPr>
      </w:pPr>
      <w:r>
        <w:rPr>
          <w:rFonts w:hint="default" w:ascii="Times New Roman" w:hAnsi="Times New Roman" w:cs="Times New Roman"/>
          <w:b/>
          <w:sz w:val="24"/>
        </w:rPr>
        <w:t>（七）关于关联企业的响应</w:t>
      </w:r>
    </w:p>
    <w:p w14:paraId="27F63493">
      <w:pPr>
        <w:spacing w:line="360" w:lineRule="auto"/>
        <w:rPr>
          <w:rFonts w:hint="default" w:ascii="Times New Roman" w:hAnsi="Times New Roman" w:cs="Times New Roman"/>
          <w:bCs/>
          <w:sz w:val="24"/>
        </w:rPr>
      </w:pPr>
      <w:r>
        <w:rPr>
          <w:rFonts w:hint="default" w:ascii="Times New Roman" w:hAnsi="Times New Roman" w:cs="Times New Roman"/>
          <w:bCs/>
          <w:sz w:val="24"/>
        </w:rPr>
        <w:t>1.对于不接受联合体响应的采购项目（合同包）：法定代表人或单位负责人为同一个人或者存在直接控股、管理关系的不同供应商，不得同时参加同一项目或同一采购包的响应。如同时参加，则其响应将被拒绝。</w:t>
      </w:r>
    </w:p>
    <w:p w14:paraId="15DB8C99">
      <w:pPr>
        <w:spacing w:line="360" w:lineRule="auto"/>
        <w:rPr>
          <w:rFonts w:hint="default" w:ascii="Times New Roman" w:hAnsi="Times New Roman" w:cs="Times New Roman"/>
          <w:bCs/>
          <w:sz w:val="24"/>
        </w:rPr>
      </w:pPr>
      <w:r>
        <w:rPr>
          <w:rFonts w:hint="default" w:ascii="Times New Roman" w:hAnsi="Times New Roman" w:cs="Times New Roman"/>
          <w:bCs/>
          <w:sz w:val="24"/>
        </w:rPr>
        <w:t>2.对于接受联合体响应的采购项目（合同包）：除联合体外，法定代表人或单位负责人为同一个人或者存在直接控股、管理关系的不同供应商，不得同时参加同一项目或同一采购包的响应。如同时参加，则评审时将同时被拒绝。</w:t>
      </w:r>
      <w:bookmarkEnd w:id="69"/>
      <w:bookmarkEnd w:id="70"/>
    </w:p>
    <w:p w14:paraId="2627AE65">
      <w:pPr>
        <w:spacing w:line="360" w:lineRule="auto"/>
        <w:rPr>
          <w:rFonts w:hint="default" w:ascii="Times New Roman" w:hAnsi="Times New Roman" w:cs="Times New Roman"/>
          <w:b/>
          <w:sz w:val="24"/>
        </w:rPr>
      </w:pPr>
      <w:bookmarkStart w:id="71" w:name="_Toc134956121"/>
      <w:bookmarkStart w:id="72" w:name="_Toc101771359"/>
      <w:bookmarkStart w:id="73" w:name="_Toc101843112"/>
      <w:bookmarkStart w:id="74" w:name="_Toc98578995"/>
      <w:bookmarkStart w:id="75" w:name="_Toc134956119"/>
      <w:bookmarkStart w:id="76" w:name="_Toc42394500"/>
      <w:bookmarkStart w:id="77" w:name="_Toc42313155"/>
      <w:bookmarkStart w:id="78" w:name="_Toc101775112"/>
      <w:bookmarkStart w:id="79" w:name="_Toc98579053"/>
      <w:bookmarkStart w:id="80" w:name="_Toc41884687"/>
      <w:bookmarkStart w:id="81" w:name="_Toc101951245"/>
      <w:bookmarkStart w:id="82" w:name="_Toc42394657"/>
      <w:bookmarkStart w:id="83" w:name="_Toc98579594"/>
      <w:bookmarkStart w:id="84" w:name="_Toc41723917"/>
      <w:bookmarkStart w:id="85" w:name="_Toc98580277"/>
      <w:bookmarkStart w:id="86" w:name="_Toc50276141"/>
      <w:bookmarkStart w:id="87" w:name="_Toc101771360"/>
      <w:bookmarkStart w:id="88" w:name="_Toc50276143"/>
      <w:bookmarkStart w:id="89" w:name="_Toc98579055"/>
      <w:bookmarkStart w:id="90" w:name="_Toc101775113"/>
      <w:bookmarkStart w:id="91" w:name="_Toc42313157"/>
      <w:bookmarkStart w:id="92" w:name="_Toc98580279"/>
      <w:bookmarkStart w:id="93" w:name="_Toc134956120"/>
      <w:bookmarkStart w:id="94" w:name="_Toc98579596"/>
      <w:bookmarkStart w:id="95" w:name="_Toc42394502"/>
      <w:bookmarkStart w:id="96" w:name="_Toc42394659"/>
      <w:bookmarkStart w:id="97" w:name="_Toc98578997"/>
      <w:bookmarkStart w:id="98" w:name="_Toc101951246"/>
      <w:bookmarkStart w:id="99" w:name="_Toc101843113"/>
      <w:r>
        <w:rPr>
          <w:rFonts w:hint="default" w:ascii="Times New Roman" w:hAnsi="Times New Roman" w:cs="Times New Roman"/>
          <w:b/>
          <w:sz w:val="24"/>
        </w:rPr>
        <w:t>（八）现场踏勘（如有）</w:t>
      </w:r>
    </w:p>
    <w:p w14:paraId="083BAE99">
      <w:pPr>
        <w:spacing w:line="360" w:lineRule="auto"/>
        <w:rPr>
          <w:rFonts w:hint="default" w:ascii="Times New Roman" w:hAnsi="Times New Roman" w:cs="Times New Roman"/>
          <w:bCs/>
          <w:sz w:val="24"/>
        </w:rPr>
      </w:pPr>
      <w:r>
        <w:rPr>
          <w:rFonts w:hint="default" w:ascii="Times New Roman" w:hAnsi="Times New Roman" w:cs="Times New Roman"/>
          <w:bCs/>
          <w:sz w:val="24"/>
        </w:rPr>
        <w:t>1.除非《竞争性磋商须知前附表》中另有规定，否则不举行项目现场踏勘，如举行现场踏勘的，则按以下规定：</w:t>
      </w:r>
    </w:p>
    <w:p w14:paraId="21EFA0E7">
      <w:pPr>
        <w:spacing w:line="360" w:lineRule="auto"/>
        <w:rPr>
          <w:rFonts w:hint="default" w:ascii="Times New Roman" w:hAnsi="Times New Roman" w:cs="Times New Roman"/>
          <w:bCs/>
          <w:sz w:val="24"/>
        </w:rPr>
      </w:pPr>
      <w:r>
        <w:rPr>
          <w:rFonts w:hint="default" w:ascii="Times New Roman" w:hAnsi="Times New Roman" w:cs="Times New Roman"/>
          <w:bCs/>
          <w:sz w:val="24"/>
        </w:rPr>
        <w:t>（1) 在《竞争性磋商须知前附表》中规定的日期、时间和地点组织现场踏勘；</w:t>
      </w:r>
    </w:p>
    <w:p w14:paraId="58204010">
      <w:pPr>
        <w:spacing w:line="360" w:lineRule="auto"/>
        <w:rPr>
          <w:rFonts w:hint="default" w:ascii="Times New Roman" w:hAnsi="Times New Roman" w:cs="Times New Roman"/>
          <w:bCs/>
          <w:sz w:val="24"/>
        </w:rPr>
      </w:pPr>
      <w:r>
        <w:rPr>
          <w:rFonts w:hint="default" w:ascii="Times New Roman" w:hAnsi="Times New Roman" w:cs="Times New Roman"/>
          <w:bCs/>
          <w:sz w:val="24"/>
        </w:rPr>
        <w:t>（2) 响应供应商自行承担踏勘现场发生的责任、风险和自身费用。</w:t>
      </w:r>
    </w:p>
    <w:p w14:paraId="37FB1BE5">
      <w:pPr>
        <w:spacing w:line="360" w:lineRule="auto"/>
        <w:rPr>
          <w:rFonts w:hint="default" w:ascii="Times New Roman" w:hAnsi="Times New Roman" w:cs="Times New Roman"/>
          <w:bCs/>
          <w:sz w:val="24"/>
        </w:rPr>
      </w:pPr>
      <w:r>
        <w:rPr>
          <w:rFonts w:hint="default" w:ascii="Times New Roman" w:hAnsi="Times New Roman" w:cs="Times New Roman"/>
          <w:bCs/>
          <w:sz w:val="24"/>
        </w:rPr>
        <w:t>（3）采购人在踏勘现场中介绍的资料和数据等，只是为了使供应商能够利用采购人现有的资料。采购人对供应商由此而作出的推论、解释和结论概不负责。</w:t>
      </w:r>
    </w:p>
    <w:p w14:paraId="1E362B28">
      <w:pPr>
        <w:spacing w:line="360" w:lineRule="auto"/>
        <w:rPr>
          <w:rFonts w:hint="default" w:ascii="Times New Roman" w:hAnsi="Times New Roman" w:cs="Times New Roman"/>
          <w:b/>
          <w:sz w:val="24"/>
        </w:rPr>
      </w:pPr>
      <w:r>
        <w:rPr>
          <w:rFonts w:hint="default" w:ascii="Times New Roman" w:hAnsi="Times New Roman" w:cs="Times New Roman"/>
          <w:b/>
          <w:sz w:val="24"/>
        </w:rPr>
        <w:t>（九）知识产权</w:t>
      </w:r>
      <w:bookmarkEnd w:id="71"/>
    </w:p>
    <w:p w14:paraId="75C42631">
      <w:pPr>
        <w:spacing w:line="360" w:lineRule="auto"/>
        <w:rPr>
          <w:rFonts w:hint="default" w:ascii="Times New Roman" w:hAnsi="Times New Roman" w:cs="Times New Roman"/>
          <w:sz w:val="24"/>
        </w:rPr>
      </w:pPr>
      <w:r>
        <w:rPr>
          <w:rFonts w:hint="default" w:ascii="Times New Roman" w:hAnsi="Times New Roman" w:cs="Times New Roman"/>
          <w:sz w:val="24"/>
        </w:rPr>
        <w:t>1.供应商必须保证，采购人在中华人民共和国境内使用其响应货物、资料、技术、服务或其任何一部分时，享有不受限制的无偿使用权，如有第三方向采购人提出侵犯其专利权、商标权或其它知识产权的主张，该责任应由响应供应商承担。</w:t>
      </w:r>
    </w:p>
    <w:p w14:paraId="70867639">
      <w:pPr>
        <w:spacing w:line="360" w:lineRule="auto"/>
        <w:rPr>
          <w:rFonts w:hint="default" w:ascii="Times New Roman" w:hAnsi="Times New Roman" w:cs="Times New Roman"/>
          <w:sz w:val="24"/>
        </w:rPr>
      </w:pPr>
      <w:r>
        <w:rPr>
          <w:rFonts w:hint="default" w:ascii="Times New Roman" w:hAnsi="Times New Roman" w:cs="Times New Roman"/>
          <w:sz w:val="24"/>
        </w:rPr>
        <w:t>2.报价应包含所有应向所有权人支付的专利权、商标权或其它知识产权的一切相关费用。</w:t>
      </w:r>
    </w:p>
    <w:p w14:paraId="6C868CC3">
      <w:pPr>
        <w:spacing w:line="360" w:lineRule="auto"/>
        <w:rPr>
          <w:rFonts w:hint="default" w:ascii="Times New Roman" w:hAnsi="Times New Roman" w:cs="Times New Roman"/>
          <w:b/>
          <w:sz w:val="24"/>
        </w:rPr>
      </w:pPr>
      <w:bookmarkStart w:id="100" w:name="_Toc101771361"/>
      <w:bookmarkStart w:id="101" w:name="_Toc134956122"/>
      <w:bookmarkStart w:id="102" w:name="_Toc101951247"/>
      <w:bookmarkStart w:id="103" w:name="_Toc101843114"/>
      <w:bookmarkStart w:id="104" w:name="_Toc42394658"/>
      <w:bookmarkStart w:id="105" w:name="_Toc42394501"/>
      <w:bookmarkStart w:id="106" w:name="_Toc101775114"/>
      <w:bookmarkStart w:id="107" w:name="_Toc42313156"/>
      <w:bookmarkStart w:id="108" w:name="_Toc98578996"/>
      <w:bookmarkStart w:id="109" w:name="_Toc41723918"/>
      <w:bookmarkStart w:id="110" w:name="_Toc98579054"/>
      <w:bookmarkStart w:id="111" w:name="_Toc98579595"/>
      <w:bookmarkStart w:id="112" w:name="_Toc98580278"/>
      <w:bookmarkStart w:id="113" w:name="_Toc41884688"/>
      <w:bookmarkStart w:id="114" w:name="_Toc50276142"/>
      <w:r>
        <w:rPr>
          <w:rFonts w:hint="default" w:ascii="Times New Roman" w:hAnsi="Times New Roman" w:cs="Times New Roman"/>
          <w:b/>
          <w:sz w:val="24"/>
        </w:rPr>
        <w:t>（十）纪律与保密事项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A401940">
      <w:pPr>
        <w:spacing w:line="360" w:lineRule="auto"/>
        <w:rPr>
          <w:rFonts w:hint="default" w:ascii="Times New Roman" w:hAnsi="Times New Roman" w:cs="Times New Roman"/>
          <w:sz w:val="24"/>
        </w:rPr>
      </w:pPr>
      <w:r>
        <w:rPr>
          <w:rFonts w:hint="default" w:ascii="Times New Roman" w:hAnsi="Times New Roman" w:cs="Times New Roman"/>
          <w:sz w:val="24"/>
        </w:rPr>
        <w:t>1.供应商不得相互串通磋商报价，不得妨碍其他供应商的公平竞争，不得损害采购人或其他供应商的合法权益，供应商不得以向采购人、磋商小组成员行贿或者采取其他不正当手段谋取成交。</w:t>
      </w:r>
    </w:p>
    <w:p w14:paraId="18F7CA70">
      <w:pPr>
        <w:spacing w:line="360" w:lineRule="auto"/>
        <w:rPr>
          <w:rFonts w:hint="default" w:ascii="Times New Roman" w:hAnsi="Times New Roman" w:cs="Times New Roman"/>
          <w:sz w:val="24"/>
        </w:rPr>
      </w:pPr>
      <w:r>
        <w:rPr>
          <w:rFonts w:hint="default" w:ascii="Times New Roman" w:hAnsi="Times New Roman" w:cs="Times New Roman"/>
          <w:sz w:val="24"/>
        </w:rPr>
        <w:t>2.在确定成交供应商之前，供应商不得与采购人就价格、方案等实质性内容进行谈判，也不得私下接触磋商小组成员。</w:t>
      </w:r>
    </w:p>
    <w:p w14:paraId="2DBE3B7F">
      <w:pPr>
        <w:spacing w:line="360" w:lineRule="auto"/>
        <w:rPr>
          <w:rFonts w:hint="default" w:ascii="Times New Roman" w:hAnsi="Times New Roman" w:cs="Times New Roman"/>
          <w:sz w:val="24"/>
        </w:rPr>
      </w:pPr>
      <w:r>
        <w:rPr>
          <w:rFonts w:hint="default" w:ascii="Times New Roman" w:hAnsi="Times New Roman" w:cs="Times New Roman"/>
          <w:sz w:val="24"/>
        </w:rPr>
        <w:t>3.在确定成交供应商之前，供应商试图在响应文件审查、澄清、比较和评价时对磋商小组、采购人施加任何影响都可能导致其响应无效。</w:t>
      </w:r>
    </w:p>
    <w:p w14:paraId="5F49BCEC">
      <w:pPr>
        <w:spacing w:line="360" w:lineRule="auto"/>
        <w:rPr>
          <w:rFonts w:hint="default" w:ascii="Times New Roman" w:hAnsi="Times New Roman" w:cs="Times New Roman"/>
          <w:sz w:val="24"/>
        </w:rPr>
      </w:pPr>
      <w:r>
        <w:rPr>
          <w:rFonts w:hint="default" w:ascii="Times New Roman" w:hAnsi="Times New Roman" w:cs="Times New Roman"/>
          <w:sz w:val="24"/>
        </w:rPr>
        <w:t>4.获得本磋商文件者，不得将磋商文件用作本次响应以外的任何用途。</w:t>
      </w:r>
    </w:p>
    <w:p w14:paraId="558A5D9A">
      <w:pPr>
        <w:spacing w:line="360" w:lineRule="auto"/>
        <w:rPr>
          <w:rFonts w:hint="default" w:ascii="Times New Roman" w:hAnsi="Times New Roman" w:cs="Times New Roman"/>
          <w:b/>
          <w:sz w:val="24"/>
        </w:rPr>
      </w:pPr>
      <w:r>
        <w:rPr>
          <w:rFonts w:hint="default" w:ascii="Times New Roman" w:hAnsi="Times New Roman" w:cs="Times New Roman"/>
          <w:b/>
          <w:sz w:val="24"/>
        </w:rPr>
        <w:t>（十一）</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default" w:ascii="Times New Roman" w:hAnsi="Times New Roman" w:cs="Times New Roman"/>
          <w:b/>
          <w:sz w:val="24"/>
        </w:rPr>
        <w:t>磋商费用</w:t>
      </w:r>
    </w:p>
    <w:p w14:paraId="7481C85F">
      <w:pPr>
        <w:spacing w:line="360" w:lineRule="auto"/>
        <w:rPr>
          <w:rFonts w:hint="default" w:ascii="Times New Roman" w:hAnsi="Times New Roman" w:cs="Times New Roman"/>
          <w:sz w:val="24"/>
        </w:rPr>
      </w:pPr>
      <w:r>
        <w:rPr>
          <w:rFonts w:hint="default" w:ascii="Times New Roman" w:hAnsi="Times New Roman" w:cs="Times New Roman"/>
          <w:sz w:val="24"/>
        </w:rPr>
        <w:t>响应供应商应承担所有与准备和参加磋商有关的费用。不论磋商的结果如何，采购人均无义务和责任承担这些费用。</w:t>
      </w:r>
    </w:p>
    <w:p w14:paraId="3D17B64A">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四、磋商文件</w:t>
      </w:r>
    </w:p>
    <w:p w14:paraId="72A7C872">
      <w:pPr>
        <w:spacing w:line="360" w:lineRule="auto"/>
        <w:rPr>
          <w:rFonts w:hint="default" w:ascii="Times New Roman" w:hAnsi="Times New Roman" w:cs="Times New Roman"/>
          <w:b/>
          <w:bCs/>
          <w:sz w:val="24"/>
        </w:rPr>
      </w:pPr>
      <w:r>
        <w:rPr>
          <w:rFonts w:hint="default" w:ascii="Times New Roman" w:hAnsi="Times New Roman" w:cs="Times New Roman"/>
          <w:b/>
          <w:bCs/>
          <w:sz w:val="24"/>
        </w:rPr>
        <w:t>（一）磋商文件的构成</w:t>
      </w:r>
    </w:p>
    <w:p w14:paraId="7C4834AC">
      <w:pPr>
        <w:spacing w:line="360" w:lineRule="auto"/>
        <w:rPr>
          <w:rFonts w:hint="default" w:ascii="Times New Roman" w:hAnsi="Times New Roman" w:cs="Times New Roman"/>
          <w:sz w:val="24"/>
        </w:rPr>
      </w:pPr>
      <w:r>
        <w:rPr>
          <w:rFonts w:hint="default" w:ascii="Times New Roman" w:hAnsi="Times New Roman" w:cs="Times New Roman"/>
          <w:sz w:val="24"/>
        </w:rPr>
        <w:t>磋商文件由下列文件以及在磋商过程中发出的修正和补充文件组成：</w:t>
      </w:r>
    </w:p>
    <w:p w14:paraId="37761E9A">
      <w:pPr>
        <w:spacing w:line="360" w:lineRule="auto"/>
        <w:rPr>
          <w:rFonts w:hint="default" w:ascii="Times New Roman" w:hAnsi="Times New Roman" w:cs="Times New Roman"/>
          <w:sz w:val="24"/>
        </w:rPr>
      </w:pPr>
      <w:r>
        <w:rPr>
          <w:rFonts w:hint="default" w:ascii="Times New Roman" w:hAnsi="Times New Roman" w:cs="Times New Roman"/>
          <w:sz w:val="24"/>
        </w:rPr>
        <w:t>1.磋商邀请函</w:t>
      </w:r>
    </w:p>
    <w:p w14:paraId="7B632CA1">
      <w:pPr>
        <w:spacing w:line="360" w:lineRule="auto"/>
        <w:rPr>
          <w:rFonts w:hint="default" w:ascii="Times New Roman" w:hAnsi="Times New Roman" w:cs="Times New Roman"/>
          <w:sz w:val="24"/>
        </w:rPr>
      </w:pPr>
      <w:r>
        <w:rPr>
          <w:rFonts w:hint="default" w:ascii="Times New Roman" w:hAnsi="Times New Roman" w:cs="Times New Roman"/>
          <w:sz w:val="24"/>
        </w:rPr>
        <w:t>2.采购需求</w:t>
      </w:r>
    </w:p>
    <w:p w14:paraId="11B52339">
      <w:pPr>
        <w:spacing w:line="360" w:lineRule="auto"/>
        <w:rPr>
          <w:rFonts w:hint="default" w:ascii="Times New Roman" w:hAnsi="Times New Roman" w:cs="Times New Roman"/>
          <w:sz w:val="24"/>
        </w:rPr>
      </w:pPr>
      <w:r>
        <w:rPr>
          <w:rFonts w:hint="default" w:ascii="Times New Roman" w:hAnsi="Times New Roman" w:cs="Times New Roman"/>
          <w:sz w:val="24"/>
        </w:rPr>
        <w:t>3.竞争性磋商须知</w:t>
      </w:r>
    </w:p>
    <w:p w14:paraId="1837E47B">
      <w:pPr>
        <w:spacing w:line="360" w:lineRule="auto"/>
        <w:rPr>
          <w:rFonts w:hint="default" w:ascii="Times New Roman" w:hAnsi="Times New Roman" w:cs="Times New Roman"/>
          <w:sz w:val="24"/>
        </w:rPr>
      </w:pPr>
      <w:r>
        <w:rPr>
          <w:rFonts w:hint="default" w:ascii="Times New Roman" w:hAnsi="Times New Roman" w:cs="Times New Roman"/>
          <w:sz w:val="24"/>
        </w:rPr>
        <w:t>4.评审程序、评审方法和评审标准</w:t>
      </w:r>
    </w:p>
    <w:p w14:paraId="411B965C">
      <w:pPr>
        <w:spacing w:line="360" w:lineRule="auto"/>
        <w:rPr>
          <w:rFonts w:hint="default" w:ascii="Times New Roman" w:hAnsi="Times New Roman" w:cs="Times New Roman"/>
          <w:sz w:val="24"/>
        </w:rPr>
      </w:pPr>
      <w:r>
        <w:rPr>
          <w:rFonts w:hint="default" w:ascii="Times New Roman" w:hAnsi="Times New Roman" w:cs="Times New Roman"/>
          <w:sz w:val="24"/>
        </w:rPr>
        <w:t>5.合同书格式</w:t>
      </w:r>
    </w:p>
    <w:p w14:paraId="71A37583">
      <w:pPr>
        <w:spacing w:line="360" w:lineRule="auto"/>
        <w:rPr>
          <w:rFonts w:hint="default" w:ascii="Times New Roman" w:hAnsi="Times New Roman" w:cs="Times New Roman"/>
          <w:sz w:val="24"/>
        </w:rPr>
      </w:pPr>
      <w:r>
        <w:rPr>
          <w:rFonts w:hint="default" w:ascii="Times New Roman" w:hAnsi="Times New Roman" w:cs="Times New Roman"/>
          <w:sz w:val="24"/>
        </w:rPr>
        <w:t xml:space="preserve">6.响应文件格式 </w:t>
      </w:r>
    </w:p>
    <w:p w14:paraId="380F1779">
      <w:pPr>
        <w:spacing w:line="360" w:lineRule="auto"/>
        <w:rPr>
          <w:rFonts w:hint="default" w:ascii="Times New Roman" w:hAnsi="Times New Roman" w:cs="Times New Roman"/>
          <w:sz w:val="24"/>
        </w:rPr>
      </w:pPr>
      <w:r>
        <w:rPr>
          <w:rFonts w:hint="default" w:ascii="Times New Roman" w:hAnsi="Times New Roman" w:cs="Times New Roman"/>
          <w:sz w:val="24"/>
        </w:rPr>
        <w:t xml:space="preserve">7.其他可选格式 </w:t>
      </w:r>
    </w:p>
    <w:p w14:paraId="3D72897F">
      <w:pPr>
        <w:spacing w:line="360" w:lineRule="auto"/>
        <w:rPr>
          <w:rFonts w:hint="default" w:ascii="Times New Roman" w:hAnsi="Times New Roman" w:cs="Times New Roman"/>
          <w:sz w:val="24"/>
        </w:rPr>
      </w:pPr>
      <w:r>
        <w:rPr>
          <w:rFonts w:hint="default" w:ascii="Times New Roman" w:hAnsi="Times New Roman" w:cs="Times New Roman"/>
          <w:sz w:val="24"/>
        </w:rPr>
        <w:t>8.在磋商过程中由</w:t>
      </w:r>
      <w:r>
        <w:rPr>
          <w:rFonts w:hint="eastAsia" w:ascii="Times New Roman" w:hAnsi="Times New Roman" w:cs="Times New Roman"/>
          <w:sz w:val="24"/>
          <w:lang w:eastAsia="zh-CN"/>
        </w:rPr>
        <w:t>采购人</w:t>
      </w:r>
      <w:r>
        <w:rPr>
          <w:rFonts w:hint="default" w:ascii="Times New Roman" w:hAnsi="Times New Roman" w:cs="Times New Roman"/>
          <w:sz w:val="24"/>
        </w:rPr>
        <w:t>发出的修正和补充文件等</w:t>
      </w:r>
    </w:p>
    <w:p w14:paraId="699854AA">
      <w:pPr>
        <w:spacing w:line="360" w:lineRule="auto"/>
        <w:rPr>
          <w:rFonts w:hint="default" w:ascii="Times New Roman" w:hAnsi="Times New Roman" w:cs="Times New Roman"/>
          <w:b/>
          <w:sz w:val="24"/>
        </w:rPr>
      </w:pPr>
      <w:r>
        <w:rPr>
          <w:rFonts w:hint="default" w:ascii="Times New Roman" w:hAnsi="Times New Roman" w:cs="Times New Roman"/>
          <w:b/>
          <w:sz w:val="24"/>
        </w:rPr>
        <w:t>（二）</w:t>
      </w:r>
      <w:bookmarkEnd w:id="87"/>
      <w:bookmarkEnd w:id="88"/>
      <w:bookmarkEnd w:id="89"/>
      <w:bookmarkEnd w:id="90"/>
      <w:bookmarkEnd w:id="91"/>
      <w:bookmarkEnd w:id="92"/>
      <w:bookmarkEnd w:id="93"/>
      <w:bookmarkEnd w:id="94"/>
      <w:bookmarkEnd w:id="95"/>
      <w:bookmarkEnd w:id="96"/>
      <w:bookmarkEnd w:id="97"/>
      <w:bookmarkEnd w:id="98"/>
      <w:bookmarkEnd w:id="99"/>
      <w:r>
        <w:rPr>
          <w:rFonts w:hint="default" w:ascii="Times New Roman" w:hAnsi="Times New Roman" w:cs="Times New Roman"/>
          <w:b/>
          <w:sz w:val="24"/>
        </w:rPr>
        <w:t>磋商文件的澄清和修改</w:t>
      </w:r>
    </w:p>
    <w:p w14:paraId="35C2D31D">
      <w:pPr>
        <w:spacing w:line="360" w:lineRule="auto"/>
        <w:rPr>
          <w:rFonts w:hint="default" w:ascii="Times New Roman" w:hAnsi="Times New Roman" w:cs="Times New Roman"/>
          <w:sz w:val="24"/>
        </w:rPr>
      </w:pPr>
      <w:r>
        <w:rPr>
          <w:rFonts w:hint="default" w:ascii="Times New Roman" w:hAnsi="Times New Roman" w:cs="Times New Roman"/>
          <w:sz w:val="24"/>
        </w:rPr>
        <w:t>1.提交首次响应文件截止之日前，采购人或者磋商小组可以对已发出的磋商文件进行必要的澄清或者修改，澄清或者修改的内容作为磋商文件的组成部分。澄清或者修改的内容可能影响响应文件编制的，采购人可酌情顺延提交首次响应文件截止时间。</w:t>
      </w:r>
    </w:p>
    <w:p w14:paraId="413963CE">
      <w:pPr>
        <w:spacing w:line="360" w:lineRule="auto"/>
        <w:rPr>
          <w:rFonts w:hint="default" w:ascii="Times New Roman" w:hAnsi="Times New Roman" w:cs="Times New Roman"/>
          <w:sz w:val="24"/>
        </w:rPr>
      </w:pPr>
      <w:r>
        <w:rPr>
          <w:rFonts w:hint="default" w:ascii="Times New Roman" w:hAnsi="Times New Roman" w:cs="Times New Roman"/>
          <w:sz w:val="24"/>
        </w:rPr>
        <w:t>2.采购人或者</w:t>
      </w:r>
      <w:r>
        <w:rPr>
          <w:rFonts w:hint="eastAsia" w:ascii="Times New Roman" w:hAnsi="Times New Roman" w:cs="Times New Roman"/>
          <w:sz w:val="24"/>
          <w:lang w:eastAsia="zh-CN"/>
        </w:rPr>
        <w:t>采购人</w:t>
      </w:r>
      <w:r>
        <w:rPr>
          <w:rFonts w:hint="default" w:ascii="Times New Roman" w:hAnsi="Times New Roman" w:cs="Times New Roman"/>
          <w:sz w:val="24"/>
        </w:rPr>
        <w:t>将澄清（更正/变更）公告通知已报名的供应商，供应商在收到澄清或修改（更正/变更）通知后，应按要求以书面形式向采购人确认。如在24小时之内无书面确认则视为已收悉，并有责任履行相应的义务。</w:t>
      </w:r>
    </w:p>
    <w:p w14:paraId="4645E4F3">
      <w:pPr>
        <w:spacing w:line="360" w:lineRule="auto"/>
        <w:rPr>
          <w:rFonts w:hint="default" w:ascii="Times New Roman" w:hAnsi="Times New Roman" w:cs="Times New Roman"/>
          <w:b/>
          <w:sz w:val="24"/>
        </w:rPr>
      </w:pPr>
      <w:bookmarkStart w:id="115" w:name="_Toc101771362"/>
      <w:bookmarkStart w:id="116" w:name="_Toc101951248"/>
      <w:bookmarkStart w:id="117" w:name="_Toc134956124"/>
      <w:bookmarkStart w:id="118" w:name="_Toc101775115"/>
      <w:bookmarkStart w:id="119" w:name="_Toc272497410"/>
      <w:bookmarkStart w:id="120" w:name="_Toc101843115"/>
      <w:r>
        <w:rPr>
          <w:rFonts w:hint="default" w:ascii="Times New Roman" w:hAnsi="Times New Roman" w:cs="Times New Roman"/>
          <w:b/>
          <w:sz w:val="24"/>
        </w:rPr>
        <w:t>（三）采购文件的解释权</w:t>
      </w:r>
    </w:p>
    <w:p w14:paraId="3D775E3F">
      <w:pPr>
        <w:spacing w:line="360" w:lineRule="auto"/>
        <w:rPr>
          <w:rFonts w:hint="default" w:ascii="Times New Roman" w:hAnsi="Times New Roman" w:cs="Times New Roman"/>
          <w:sz w:val="24"/>
        </w:rPr>
      </w:pPr>
      <w:r>
        <w:rPr>
          <w:rFonts w:hint="default" w:ascii="Times New Roman" w:hAnsi="Times New Roman" w:cs="Times New Roman"/>
          <w:sz w:val="24"/>
        </w:rPr>
        <w:t>1.本采购文件由医院</w:t>
      </w:r>
      <w:r>
        <w:rPr>
          <w:rFonts w:hint="eastAsia" w:ascii="Times New Roman" w:hAnsi="Times New Roman" w:cs="Times New Roman"/>
          <w:sz w:val="24"/>
          <w:lang w:eastAsia="zh-CN"/>
        </w:rPr>
        <w:t>办公室</w:t>
      </w:r>
      <w:r>
        <w:rPr>
          <w:rFonts w:hint="default" w:ascii="Times New Roman" w:hAnsi="Times New Roman" w:cs="Times New Roman"/>
          <w:sz w:val="24"/>
        </w:rPr>
        <w:t>负责解释。</w:t>
      </w:r>
    </w:p>
    <w:p w14:paraId="60DA99B2">
      <w:pPr>
        <w:spacing w:line="360" w:lineRule="auto"/>
        <w:rPr>
          <w:rFonts w:hint="default" w:ascii="Times New Roman" w:hAnsi="Times New Roman" w:cs="Times New Roman"/>
          <w:bCs/>
          <w:sz w:val="24"/>
        </w:rPr>
      </w:pPr>
      <w:r>
        <w:rPr>
          <w:rFonts w:hint="default" w:ascii="Times New Roman" w:hAnsi="Times New Roman" w:cs="Times New Roman"/>
          <w:bCs/>
          <w:sz w:val="24"/>
        </w:rPr>
        <w:t>2.供应商咨询的有关采购项目事项，一切以法律法规的规定和本单位书面答复为准，其他一切形式均为个人意见，不代表本单位的意见。</w:t>
      </w:r>
    </w:p>
    <w:p w14:paraId="6AC9DBD9">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五、询问、质疑与投诉</w:t>
      </w:r>
      <w:bookmarkEnd w:id="115"/>
      <w:bookmarkEnd w:id="116"/>
      <w:bookmarkEnd w:id="117"/>
      <w:bookmarkEnd w:id="118"/>
      <w:bookmarkEnd w:id="119"/>
      <w:bookmarkEnd w:id="120"/>
    </w:p>
    <w:p w14:paraId="1512784A">
      <w:pPr>
        <w:spacing w:line="360" w:lineRule="auto"/>
        <w:rPr>
          <w:rFonts w:hint="default" w:ascii="Times New Roman" w:hAnsi="Times New Roman" w:cs="Times New Roman"/>
          <w:b/>
          <w:bCs/>
          <w:sz w:val="24"/>
        </w:rPr>
      </w:pPr>
      <w:bookmarkStart w:id="121" w:name="_Toc134955411"/>
      <w:bookmarkStart w:id="122" w:name="_Toc101775116"/>
      <w:bookmarkStart w:id="123" w:name="_Toc46308525"/>
      <w:bookmarkStart w:id="124" w:name="_Toc175644387"/>
      <w:bookmarkStart w:id="125" w:name="_Toc41723923"/>
      <w:bookmarkStart w:id="126" w:name="_Toc46308681"/>
      <w:bookmarkStart w:id="127" w:name="_Toc272497411"/>
      <w:bookmarkStart w:id="128" w:name="_Toc42394661"/>
      <w:bookmarkStart w:id="129" w:name="_Toc50276193"/>
      <w:bookmarkStart w:id="130" w:name="_Toc98578999"/>
      <w:bookmarkStart w:id="131" w:name="_Toc98580281"/>
      <w:bookmarkStart w:id="132" w:name="_Toc98035086"/>
      <w:bookmarkStart w:id="133" w:name="_Toc42394504"/>
      <w:bookmarkStart w:id="134" w:name="_Toc42313159"/>
      <w:bookmarkStart w:id="135" w:name="_Toc101771363"/>
      <w:bookmarkStart w:id="136" w:name="_Toc41884693"/>
      <w:bookmarkStart w:id="137" w:name="_Toc98579598"/>
      <w:bookmarkStart w:id="138" w:name="_Toc98579057"/>
      <w:bookmarkStart w:id="139" w:name="_Toc50276145"/>
      <w:bookmarkStart w:id="140" w:name="_Toc101951249"/>
      <w:bookmarkStart w:id="141" w:name="_Toc101843116"/>
      <w:r>
        <w:rPr>
          <w:rFonts w:hint="default" w:ascii="Times New Roman" w:hAnsi="Times New Roman" w:cs="Times New Roman"/>
          <w:b/>
          <w:bCs/>
          <w:sz w:val="24"/>
        </w:rPr>
        <w:t>（一）询问</w:t>
      </w:r>
    </w:p>
    <w:p w14:paraId="51B3C42E">
      <w:pPr>
        <w:spacing w:line="360" w:lineRule="auto"/>
        <w:rPr>
          <w:rFonts w:hint="default" w:ascii="Times New Roman" w:hAnsi="Times New Roman" w:cs="Times New Roman"/>
          <w:sz w:val="24"/>
        </w:rPr>
      </w:pPr>
      <w:r>
        <w:rPr>
          <w:rFonts w:hint="default" w:ascii="Times New Roman" w:hAnsi="Times New Roman" w:cs="Times New Roman"/>
          <w:sz w:val="24"/>
        </w:rPr>
        <w:t>1.响应供应商对政府采购活动事项（磋商文件、采购过程和成交结果）有疑问的，可以向采购人提出询问，采购人将及时作出答复，但答复的内容不涉及商业秘密。</w:t>
      </w:r>
    </w:p>
    <w:p w14:paraId="2E98217F">
      <w:pPr>
        <w:spacing w:line="360" w:lineRule="auto"/>
        <w:rPr>
          <w:rFonts w:hint="default" w:ascii="Times New Roman" w:hAnsi="Times New Roman" w:cs="Times New Roman"/>
          <w:sz w:val="24"/>
        </w:rPr>
      </w:pPr>
      <w:r>
        <w:rPr>
          <w:rFonts w:hint="default" w:ascii="Times New Roman" w:hAnsi="Times New Roman" w:cs="Times New Roman"/>
          <w:sz w:val="24"/>
        </w:rPr>
        <w:t>2.询问可以口头方式提出，也可以书面方式提出。如采用书面方式提出询问，供应商为自然人的，询问函应当由本人签字；供应商为法人或者其他组织的，应当由法定代表人、主要负责人或授权代表签字或者盖个人名章，并加盖单位公章。</w:t>
      </w:r>
    </w:p>
    <w:p w14:paraId="3B653429">
      <w:pPr>
        <w:spacing w:line="360" w:lineRule="auto"/>
        <w:rPr>
          <w:rFonts w:hint="default" w:ascii="Times New Roman" w:hAnsi="Times New Roman" w:cs="Times New Roman"/>
          <w:sz w:val="24"/>
        </w:rPr>
      </w:pPr>
      <w:r>
        <w:rPr>
          <w:rFonts w:hint="default" w:ascii="Times New Roman" w:hAnsi="Times New Roman" w:cs="Times New Roman"/>
          <w:sz w:val="24"/>
        </w:rPr>
        <w:t>3.采购人接收以书面形式递交的询问函，接收询问函的联系人、联系方式</w:t>
      </w:r>
    </w:p>
    <w:p w14:paraId="47FB9AEF">
      <w:pPr>
        <w:spacing w:line="360" w:lineRule="auto"/>
        <w:rPr>
          <w:rFonts w:hint="default" w:ascii="Times New Roman" w:hAnsi="Times New Roman" w:cs="Times New Roman"/>
          <w:sz w:val="24"/>
        </w:rPr>
      </w:pPr>
      <w:r>
        <w:rPr>
          <w:rFonts w:hint="default" w:ascii="Times New Roman" w:hAnsi="Times New Roman" w:cs="Times New Roman"/>
          <w:sz w:val="24"/>
        </w:rPr>
        <w:t>和通讯地址详见《竞争性磋商须知前附表》</w:t>
      </w:r>
      <w:r>
        <w:rPr>
          <w:rFonts w:hint="default" w:ascii="Times New Roman" w:hAnsi="Times New Roman" w:cs="Times New Roman"/>
          <w:bCs/>
          <w:sz w:val="24"/>
        </w:rPr>
        <w:t>。</w:t>
      </w:r>
    </w:p>
    <w:p w14:paraId="7A938899">
      <w:pPr>
        <w:spacing w:line="360" w:lineRule="auto"/>
        <w:rPr>
          <w:rFonts w:hint="default" w:ascii="Times New Roman" w:hAnsi="Times New Roman" w:cs="Times New Roman"/>
          <w:b/>
          <w:bCs/>
          <w:sz w:val="24"/>
        </w:rPr>
      </w:pPr>
      <w:r>
        <w:rPr>
          <w:rFonts w:hint="default" w:ascii="Times New Roman" w:hAnsi="Times New Roman" w:cs="Times New Roman"/>
          <w:b/>
          <w:bCs/>
          <w:sz w:val="24"/>
        </w:rPr>
        <w:t>（二）质疑</w:t>
      </w:r>
    </w:p>
    <w:p w14:paraId="41E1DA3A">
      <w:pPr>
        <w:spacing w:line="360" w:lineRule="auto"/>
        <w:rPr>
          <w:rFonts w:hint="default" w:ascii="Times New Roman" w:hAnsi="Times New Roman" w:cs="Times New Roman"/>
          <w:sz w:val="24"/>
        </w:rPr>
      </w:pPr>
      <w:r>
        <w:rPr>
          <w:rFonts w:hint="default" w:ascii="Times New Roman" w:hAnsi="Times New Roman" w:cs="Times New Roman"/>
          <w:sz w:val="24"/>
        </w:rPr>
        <w:t>1.供应商认为磋商文件、采购过程、成交结果使自己的权益受到损害的，可以在知道或者应知其权益受到损害之日起7个工作日内，以书面形式向采购人提出质疑。本项目要求供应商在法定质疑期内一次性提出针对同一采购程序环节的质疑。逾期质疑无效。供应商应知其权益受到损害之日是指：</w:t>
      </w:r>
    </w:p>
    <w:p w14:paraId="23159A7A">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(1)对磋商文件提出质疑的，为获取磋商文件之日或者磋商文件公告期限届满之日；</w:t>
      </w:r>
    </w:p>
    <w:p w14:paraId="6C42159F">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(2)对采购过程提出质疑的，为各采购程序环节结束之日；</w:t>
      </w:r>
    </w:p>
    <w:p w14:paraId="29AB4FDF">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(3)对成交结果提出质疑的，为成交结果公告期限届满之日。</w:t>
      </w:r>
    </w:p>
    <w:p w14:paraId="526E6F66">
      <w:pPr>
        <w:spacing w:line="360" w:lineRule="auto"/>
        <w:rPr>
          <w:rFonts w:hint="default" w:ascii="Times New Roman" w:hAnsi="Times New Roman" w:cs="Times New Roman"/>
          <w:sz w:val="24"/>
        </w:rPr>
      </w:pPr>
      <w:r>
        <w:rPr>
          <w:rFonts w:hint="default" w:ascii="Times New Roman" w:hAnsi="Times New Roman" w:cs="Times New Roman"/>
          <w:sz w:val="24"/>
        </w:rPr>
        <w:t>2.提出质疑的供应商（以下简称质疑供应商）应当是参与所质疑项目采购活动的供应商。</w:t>
      </w:r>
    </w:p>
    <w:p w14:paraId="7FDE2AE6">
      <w:pPr>
        <w:spacing w:line="360" w:lineRule="auto"/>
        <w:rPr>
          <w:rFonts w:hint="default" w:ascii="Times New Roman" w:hAnsi="Times New Roman" w:cs="Times New Roman"/>
          <w:sz w:val="24"/>
        </w:rPr>
      </w:pPr>
      <w:r>
        <w:rPr>
          <w:rFonts w:hint="default" w:ascii="Times New Roman" w:hAnsi="Times New Roman" w:cs="Times New Roman"/>
          <w:sz w:val="24"/>
        </w:rPr>
        <w:t>3.供应商提出质疑应当提交质疑函和必要的证明材料。质疑函应当包括下列内容：</w:t>
      </w:r>
    </w:p>
    <w:p w14:paraId="3C032A6E">
      <w:pPr>
        <w:spacing w:line="360" w:lineRule="auto"/>
        <w:rPr>
          <w:rFonts w:hint="default" w:ascii="Times New Roman" w:hAnsi="Times New Roman" w:cs="Times New Roman"/>
          <w:sz w:val="24"/>
        </w:rPr>
      </w:pPr>
      <w:r>
        <w:rPr>
          <w:rFonts w:hint="default" w:ascii="Times New Roman" w:hAnsi="Times New Roman" w:cs="Times New Roman"/>
          <w:sz w:val="24"/>
        </w:rPr>
        <w:t>　(1)供应商的姓名或者名称、地址、邮编、联系人及联系电话；</w:t>
      </w:r>
    </w:p>
    <w:p w14:paraId="743C4D0E">
      <w:pPr>
        <w:spacing w:line="360" w:lineRule="auto"/>
        <w:rPr>
          <w:rFonts w:hint="default" w:ascii="Times New Roman" w:hAnsi="Times New Roman" w:cs="Times New Roman"/>
          <w:sz w:val="24"/>
        </w:rPr>
      </w:pPr>
      <w:r>
        <w:rPr>
          <w:rFonts w:hint="default" w:ascii="Times New Roman" w:hAnsi="Times New Roman" w:cs="Times New Roman"/>
          <w:sz w:val="24"/>
        </w:rPr>
        <w:t>　(2)质疑项目的名称、编号；</w:t>
      </w:r>
    </w:p>
    <w:p w14:paraId="6C027EDA">
      <w:pPr>
        <w:spacing w:line="360" w:lineRule="auto"/>
        <w:rPr>
          <w:rFonts w:hint="default" w:ascii="Times New Roman" w:hAnsi="Times New Roman" w:cs="Times New Roman"/>
          <w:sz w:val="24"/>
        </w:rPr>
      </w:pPr>
      <w:r>
        <w:rPr>
          <w:rFonts w:hint="default" w:ascii="Times New Roman" w:hAnsi="Times New Roman" w:cs="Times New Roman"/>
          <w:sz w:val="24"/>
        </w:rPr>
        <w:t>　(3)具体、明确的质疑事项和与质疑事项相关的请求；</w:t>
      </w:r>
    </w:p>
    <w:p w14:paraId="4CC8D561">
      <w:pPr>
        <w:spacing w:line="360" w:lineRule="auto"/>
        <w:rPr>
          <w:rFonts w:hint="default" w:ascii="Times New Roman" w:hAnsi="Times New Roman" w:cs="Times New Roman"/>
          <w:sz w:val="24"/>
        </w:rPr>
      </w:pPr>
      <w:r>
        <w:rPr>
          <w:rFonts w:hint="default" w:ascii="Times New Roman" w:hAnsi="Times New Roman" w:cs="Times New Roman"/>
          <w:sz w:val="24"/>
        </w:rPr>
        <w:t>　(4)事实依据；</w:t>
      </w:r>
    </w:p>
    <w:p w14:paraId="7319F9C0">
      <w:pPr>
        <w:spacing w:line="360" w:lineRule="auto"/>
        <w:rPr>
          <w:rFonts w:hint="default" w:ascii="Times New Roman" w:hAnsi="Times New Roman" w:cs="Times New Roman"/>
          <w:sz w:val="24"/>
        </w:rPr>
      </w:pPr>
      <w:r>
        <w:rPr>
          <w:rFonts w:hint="default" w:ascii="Times New Roman" w:hAnsi="Times New Roman" w:cs="Times New Roman"/>
          <w:sz w:val="24"/>
        </w:rPr>
        <w:t>　(5)必要的法律依据；</w:t>
      </w:r>
    </w:p>
    <w:p w14:paraId="5F9CE39A">
      <w:pPr>
        <w:spacing w:line="360" w:lineRule="auto"/>
        <w:rPr>
          <w:rFonts w:hint="default" w:ascii="Times New Roman" w:hAnsi="Times New Roman" w:cs="Times New Roman"/>
          <w:sz w:val="24"/>
        </w:rPr>
      </w:pPr>
      <w:r>
        <w:rPr>
          <w:rFonts w:hint="default" w:ascii="Times New Roman" w:hAnsi="Times New Roman" w:cs="Times New Roman"/>
          <w:sz w:val="24"/>
        </w:rPr>
        <w:t>　(6)提出质疑的日期。</w:t>
      </w:r>
    </w:p>
    <w:p w14:paraId="730D8C23">
      <w:pPr>
        <w:spacing w:line="360" w:lineRule="auto"/>
        <w:rPr>
          <w:rFonts w:hint="default" w:ascii="Times New Roman" w:hAnsi="Times New Roman" w:cs="Times New Roman"/>
          <w:sz w:val="24"/>
        </w:rPr>
      </w:pPr>
      <w:r>
        <w:rPr>
          <w:rFonts w:hint="default" w:ascii="Times New Roman" w:hAnsi="Times New Roman" w:cs="Times New Roman"/>
          <w:sz w:val="24"/>
        </w:rPr>
        <w:t>4.采购人或</w:t>
      </w:r>
      <w:r>
        <w:rPr>
          <w:rFonts w:hint="eastAsia" w:ascii="Times New Roman" w:hAnsi="Times New Roman" w:cs="Times New Roman"/>
          <w:sz w:val="24"/>
          <w:lang w:eastAsia="zh-CN"/>
        </w:rPr>
        <w:t>采购人</w:t>
      </w:r>
      <w:r>
        <w:rPr>
          <w:rFonts w:hint="default" w:ascii="Times New Roman" w:hAnsi="Times New Roman" w:cs="Times New Roman"/>
          <w:sz w:val="24"/>
        </w:rPr>
        <w:t>接收以书面纸质形式递交的质疑函原件（不包括电报、电传、传真、电子数据交换和电子邮件等形式提出的质疑函）。质疑函应当署名。供应商为自然人的，应当由本人签字；供应商为法人或者其他组织的，应当由法定代表人、主要负责人，或者其授权代表签字或者盖章，并加盖公章。供应商递交质疑函时非法定代表人亲自办理的，应提供法定代表人授权委托书和授权代表身份证复印件，其授权委托书应载明授权代表的姓名或者名称、代理事项、具体权限、期限和相关事项。</w:t>
      </w:r>
      <w:bookmarkEnd w:id="121"/>
    </w:p>
    <w:p w14:paraId="51569A33">
      <w:pPr>
        <w:spacing w:line="360" w:lineRule="auto"/>
        <w:rPr>
          <w:rFonts w:hint="default" w:ascii="Times New Roman" w:hAnsi="Times New Roman" w:cs="Times New Roman"/>
          <w:sz w:val="24"/>
        </w:rPr>
      </w:pPr>
      <w:r>
        <w:rPr>
          <w:rFonts w:hint="default" w:ascii="Times New Roman" w:hAnsi="Times New Roman" w:cs="Times New Roman"/>
          <w:sz w:val="24"/>
        </w:rPr>
        <w:t>5.以联合体形式参加采购活动的，其质疑应当由组成联合体的所有供应商共同提出。</w:t>
      </w:r>
    </w:p>
    <w:p w14:paraId="5510E3AE">
      <w:pPr>
        <w:spacing w:line="360" w:lineRule="auto"/>
        <w:rPr>
          <w:rFonts w:hint="default" w:ascii="Times New Roman" w:hAnsi="Times New Roman" w:cs="Times New Roman"/>
          <w:sz w:val="24"/>
        </w:rPr>
      </w:pPr>
      <w:r>
        <w:rPr>
          <w:rFonts w:hint="default" w:ascii="Times New Roman" w:hAnsi="Times New Roman" w:cs="Times New Roman"/>
          <w:sz w:val="24"/>
        </w:rPr>
        <w:t>6.质疑内容不得含有虚假、恶意成份。依照谁主张谁举证的原则，提出质疑者必须同时提交相关确凿的证据材料和注明证据的确切来源，证据来源必须合法，</w:t>
      </w:r>
      <w:r>
        <w:rPr>
          <w:rFonts w:hint="eastAsia" w:ascii="Times New Roman" w:hAnsi="Times New Roman" w:cs="Times New Roman"/>
          <w:sz w:val="24"/>
          <w:lang w:eastAsia="zh-CN"/>
        </w:rPr>
        <w:t>采购人</w:t>
      </w:r>
      <w:r>
        <w:rPr>
          <w:rFonts w:hint="default" w:ascii="Times New Roman" w:hAnsi="Times New Roman" w:cs="Times New Roman"/>
          <w:sz w:val="24"/>
        </w:rPr>
        <w:t>有权将质疑函转发质疑事项各关联方，请其作出解释说明。对捏造事实、滥用维权扰乱采购秩序的恶意质疑者或举证不全查无实据被驳回次数在一年内达三次以上者，将纳入不良行为记录名单并承担相应的法律责任。</w:t>
      </w:r>
    </w:p>
    <w:p w14:paraId="0A80FAC8">
      <w:pPr>
        <w:spacing w:line="360" w:lineRule="auto"/>
        <w:rPr>
          <w:rFonts w:hint="default" w:ascii="Times New Roman" w:hAnsi="Times New Roman" w:cs="Times New Roman"/>
          <w:b/>
          <w:sz w:val="24"/>
        </w:rPr>
      </w:pPr>
      <w:r>
        <w:rPr>
          <w:rFonts w:hint="default" w:ascii="Times New Roman" w:hAnsi="Times New Roman" w:cs="Times New Roman"/>
          <w:sz w:val="24"/>
        </w:rPr>
        <w:t>7.接收质疑函的联系人、联系方式和通讯地址详见</w:t>
      </w:r>
      <w:r>
        <w:rPr>
          <w:rFonts w:hint="default" w:ascii="Times New Roman" w:hAnsi="Times New Roman" w:cs="Times New Roman"/>
          <w:bCs/>
          <w:sz w:val="24"/>
        </w:rPr>
        <w:t>《竞争性磋商须知前附表》。</w:t>
      </w:r>
    </w:p>
    <w:p w14:paraId="6A50509B">
      <w:pPr>
        <w:spacing w:line="360" w:lineRule="auto"/>
        <w:rPr>
          <w:rFonts w:hint="default" w:ascii="Times New Roman" w:hAnsi="Times New Roman" w:cs="Times New Roman"/>
          <w:b/>
          <w:bCs/>
          <w:sz w:val="24"/>
        </w:rPr>
      </w:pPr>
      <w:r>
        <w:rPr>
          <w:rFonts w:hint="default" w:ascii="Times New Roman" w:hAnsi="Times New Roman" w:cs="Times New Roman"/>
          <w:b/>
          <w:bCs/>
          <w:sz w:val="24"/>
        </w:rPr>
        <w:t>（三）投诉</w:t>
      </w:r>
    </w:p>
    <w:p w14:paraId="43B83CC0">
      <w:pPr>
        <w:spacing w:line="360" w:lineRule="auto"/>
        <w:rPr>
          <w:rFonts w:hint="default" w:ascii="Times New Roman" w:hAnsi="Times New Roman" w:cs="Times New Roman"/>
          <w:sz w:val="24"/>
        </w:rPr>
      </w:pPr>
      <w:r>
        <w:rPr>
          <w:rFonts w:hint="default" w:ascii="Times New Roman" w:hAnsi="Times New Roman" w:cs="Times New Roman"/>
          <w:sz w:val="24"/>
        </w:rPr>
        <w:t>1.质疑供应商对采购人、</w:t>
      </w:r>
      <w:r>
        <w:rPr>
          <w:rFonts w:hint="eastAsia" w:ascii="Times New Roman" w:hAnsi="Times New Roman" w:cs="Times New Roman"/>
          <w:sz w:val="24"/>
          <w:lang w:eastAsia="zh-CN"/>
        </w:rPr>
        <w:t>采购人</w:t>
      </w:r>
      <w:r>
        <w:rPr>
          <w:rFonts w:hint="default" w:ascii="Times New Roman" w:hAnsi="Times New Roman" w:cs="Times New Roman"/>
          <w:sz w:val="24"/>
        </w:rPr>
        <w:t>的质疑答复不满意，或者采购人、</w:t>
      </w:r>
      <w:r>
        <w:rPr>
          <w:rFonts w:hint="eastAsia" w:ascii="Times New Roman" w:hAnsi="Times New Roman" w:cs="Times New Roman"/>
          <w:sz w:val="24"/>
          <w:lang w:eastAsia="zh-CN"/>
        </w:rPr>
        <w:t>采购人</w:t>
      </w:r>
      <w:r>
        <w:rPr>
          <w:rFonts w:hint="default" w:ascii="Times New Roman" w:hAnsi="Times New Roman" w:cs="Times New Roman"/>
          <w:sz w:val="24"/>
        </w:rPr>
        <w:t>未在规定期限内作出答复的，可以在答复期满后15个工作日内向采购人的采购监督管理部门提起投诉。</w:t>
      </w:r>
    </w:p>
    <w:p w14:paraId="363C1E59">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六、</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default" w:ascii="Times New Roman" w:hAnsi="Times New Roman" w:cs="Times New Roman"/>
          <w:b/>
          <w:bCs/>
          <w:sz w:val="24"/>
        </w:rPr>
        <w:t>响应文件的编制与递交</w:t>
      </w:r>
    </w:p>
    <w:p w14:paraId="0A11EC0B">
      <w:pPr>
        <w:spacing w:line="360" w:lineRule="auto"/>
        <w:rPr>
          <w:rFonts w:hint="default" w:ascii="Times New Roman" w:hAnsi="Times New Roman" w:cs="Times New Roman"/>
          <w:b/>
          <w:sz w:val="24"/>
        </w:rPr>
      </w:pPr>
      <w:bookmarkStart w:id="142" w:name="_Toc42394506"/>
      <w:bookmarkStart w:id="143" w:name="_Toc101843118"/>
      <w:bookmarkStart w:id="144" w:name="_Toc101951251"/>
      <w:bookmarkStart w:id="145" w:name="_Toc42394663"/>
      <w:bookmarkStart w:id="146" w:name="_Toc101771365"/>
      <w:bookmarkStart w:id="147" w:name="_Toc98579600"/>
      <w:bookmarkStart w:id="148" w:name="_Toc98579059"/>
      <w:bookmarkStart w:id="149" w:name="_Toc50276147"/>
      <w:bookmarkStart w:id="150" w:name="_Toc42313161"/>
      <w:bookmarkStart w:id="151" w:name="_Toc41884695"/>
      <w:bookmarkStart w:id="152" w:name="_Toc98580283"/>
      <w:bookmarkStart w:id="153" w:name="_Toc41723925"/>
      <w:bookmarkStart w:id="154" w:name="_Toc101775118"/>
      <w:bookmarkStart w:id="155" w:name="_Toc98579001"/>
      <w:bookmarkStart w:id="156" w:name="_Toc134956127"/>
      <w:r>
        <w:rPr>
          <w:rFonts w:hint="default" w:ascii="Times New Roman" w:hAnsi="Times New Roman" w:cs="Times New Roman"/>
          <w:b/>
          <w:sz w:val="24"/>
        </w:rPr>
        <w:t>（一）响应文件的语言</w:t>
      </w:r>
    </w:p>
    <w:p w14:paraId="27169C07">
      <w:pPr>
        <w:spacing w:line="360" w:lineRule="auto"/>
        <w:rPr>
          <w:rFonts w:hint="default" w:ascii="Times New Roman" w:hAnsi="Times New Roman" w:cs="Times New Roman"/>
          <w:bCs/>
          <w:sz w:val="24"/>
        </w:rPr>
      </w:pPr>
      <w:r>
        <w:rPr>
          <w:rFonts w:hint="default" w:ascii="Times New Roman" w:hAnsi="Times New Roman" w:cs="Times New Roman"/>
          <w:bCs/>
          <w:sz w:val="24"/>
        </w:rPr>
        <w:t>1.供应商提交的响应文件以及供应商与采购人或者</w:t>
      </w:r>
      <w:r>
        <w:rPr>
          <w:rFonts w:hint="eastAsia" w:ascii="Times New Roman" w:hAnsi="Times New Roman" w:cs="Times New Roman"/>
          <w:bCs/>
          <w:sz w:val="24"/>
          <w:lang w:eastAsia="zh-CN"/>
        </w:rPr>
        <w:t>采购人</w:t>
      </w:r>
      <w:r>
        <w:rPr>
          <w:rFonts w:hint="default" w:ascii="Times New Roman" w:hAnsi="Times New Roman" w:cs="Times New Roman"/>
          <w:bCs/>
          <w:sz w:val="24"/>
        </w:rPr>
        <w:t>就有关本项目磋商的所有来往函电均应使用中文书写。响应供应商提交的支持文件或印刷的资料可以用另一种语言，但相应内容应附有中文翻译本，由翻译机构盖章或者翻译人员签名。两种语言不一致时以中文翻译本为准。</w:t>
      </w:r>
    </w:p>
    <w:p w14:paraId="0320E35C">
      <w:pPr>
        <w:spacing w:line="360" w:lineRule="auto"/>
        <w:rPr>
          <w:rFonts w:hint="default" w:ascii="Times New Roman" w:hAnsi="Times New Roman" w:cs="Times New Roman"/>
          <w:b/>
          <w:sz w:val="24"/>
        </w:rPr>
      </w:pPr>
      <w:r>
        <w:rPr>
          <w:rFonts w:hint="default" w:ascii="Times New Roman" w:hAnsi="Times New Roman" w:cs="Times New Roman"/>
          <w:b/>
          <w:sz w:val="24"/>
        </w:rPr>
        <w:t>（二）响应文件的构成</w:t>
      </w:r>
    </w:p>
    <w:p w14:paraId="12917952">
      <w:pPr>
        <w:spacing w:line="360" w:lineRule="auto"/>
        <w:rPr>
          <w:rFonts w:hint="default" w:ascii="Times New Roman" w:hAnsi="Times New Roman" w:cs="Times New Roman"/>
          <w:sz w:val="24"/>
        </w:rPr>
      </w:pPr>
      <w:r>
        <w:rPr>
          <w:rFonts w:hint="default" w:ascii="Times New Roman" w:hAnsi="Times New Roman" w:cs="Times New Roman"/>
          <w:sz w:val="24"/>
        </w:rPr>
        <w:t>1.供应商对采购文件中多个合同包进行响应的，其响应文件的编制应按每个合同包的要求分别装订和封装。响应文件应装订牢固（如：胶订），如因装订不牢固导致的任何损失由响应供应商承担。</w:t>
      </w:r>
    </w:p>
    <w:p w14:paraId="4F9E17AC">
      <w:pPr>
        <w:spacing w:line="360" w:lineRule="auto"/>
        <w:rPr>
          <w:rFonts w:hint="default" w:ascii="Times New Roman" w:hAnsi="Times New Roman" w:cs="Times New Roman"/>
          <w:sz w:val="24"/>
        </w:rPr>
      </w:pPr>
      <w:r>
        <w:rPr>
          <w:rFonts w:hint="default" w:ascii="Times New Roman" w:hAnsi="Times New Roman" w:cs="Times New Roman"/>
          <w:sz w:val="24"/>
        </w:rPr>
        <w:t>2.响应文件必须按本磋商文件的全部内容，包括所有的补充通知及附件进行编制。响应文件应当对磋商文件提出的要求和条件作出明确响应。响应文件的组成包括但不仅仅限于价格文件、资格性文件、符合性文件、技术文件、商务文件等</w:t>
      </w:r>
    </w:p>
    <w:p w14:paraId="12DC1EC9">
      <w:pPr>
        <w:spacing w:line="360" w:lineRule="auto"/>
        <w:rPr>
          <w:rFonts w:hint="default" w:ascii="Times New Roman" w:hAnsi="Times New Roman" w:cs="Times New Roman"/>
          <w:b/>
          <w:sz w:val="24"/>
        </w:rPr>
      </w:pPr>
      <w:r>
        <w:rPr>
          <w:rFonts w:hint="default" w:ascii="Times New Roman" w:hAnsi="Times New Roman" w:cs="Times New Roman"/>
          <w:b/>
          <w:sz w:val="24"/>
        </w:rPr>
        <w:t>（三）响应文件的编写</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C360A0B">
      <w:pPr>
        <w:spacing w:line="360" w:lineRule="auto"/>
        <w:rPr>
          <w:rFonts w:hint="default" w:ascii="Times New Roman" w:hAnsi="Times New Roman" w:cs="Times New Roman"/>
          <w:sz w:val="24"/>
        </w:rPr>
      </w:pPr>
      <w:r>
        <w:rPr>
          <w:rFonts w:hint="default" w:ascii="Times New Roman" w:hAnsi="Times New Roman" w:cs="Times New Roman"/>
          <w:sz w:val="24"/>
        </w:rPr>
        <w:t>1.供应商可对一个或多个包进行响应，但不得将同一个包的内容拆开响应，否则其报价将被视为非实质性响应。</w:t>
      </w:r>
    </w:p>
    <w:p w14:paraId="1DC93C78">
      <w:pPr>
        <w:spacing w:line="360" w:lineRule="auto"/>
        <w:rPr>
          <w:rFonts w:hint="default" w:ascii="Times New Roman" w:hAnsi="Times New Roman" w:cs="Times New Roman"/>
          <w:sz w:val="24"/>
        </w:rPr>
      </w:pPr>
      <w:r>
        <w:rPr>
          <w:rFonts w:hint="default" w:ascii="Times New Roman" w:hAnsi="Times New Roman" w:cs="Times New Roman"/>
          <w:sz w:val="24"/>
        </w:rPr>
        <w:t>2.供应商应按磋商文件的规定及附件要求的内容和格式完整地填写和提供资料。供应商必须对响应文件所提供的全部资料的真实性承担法律责任，并无条件接受采购人、</w:t>
      </w:r>
      <w:r>
        <w:rPr>
          <w:rFonts w:hint="eastAsia" w:ascii="Times New Roman" w:hAnsi="Times New Roman" w:cs="Times New Roman"/>
          <w:sz w:val="24"/>
          <w:lang w:eastAsia="zh-CN"/>
        </w:rPr>
        <w:t>采购人</w:t>
      </w:r>
      <w:r>
        <w:rPr>
          <w:rFonts w:hint="default" w:ascii="Times New Roman" w:hAnsi="Times New Roman" w:cs="Times New Roman"/>
          <w:sz w:val="24"/>
        </w:rPr>
        <w:t>和政府采购监督管理部门对其中任何资料进行核实的要求。</w:t>
      </w:r>
    </w:p>
    <w:p w14:paraId="6DB7679A">
      <w:pPr>
        <w:spacing w:line="360" w:lineRule="auto"/>
        <w:rPr>
          <w:rFonts w:hint="default" w:ascii="Times New Roman" w:hAnsi="Times New Roman" w:cs="Times New Roman"/>
          <w:b w:val="0"/>
          <w:bCs w:val="0"/>
          <w:sz w:val="24"/>
        </w:rPr>
      </w:pPr>
      <w:r>
        <w:rPr>
          <w:rFonts w:hint="default" w:ascii="Times New Roman" w:hAnsi="Times New Roman" w:cs="Times New Roman"/>
          <w:b w:val="0"/>
          <w:bCs w:val="0"/>
          <w:sz w:val="24"/>
        </w:rPr>
        <w:t>3.磋商文件用户需求中，凡标有“★”的地方均为须实质响应条款，供应商若有一项带“★”的条款未响应或不满足，将按无效响应处理。所有带“▲”号项目为磋商小组打分时的重要参考指标，不作为响应无效条件。</w:t>
      </w:r>
    </w:p>
    <w:p w14:paraId="5837E1EF">
      <w:pPr>
        <w:spacing w:line="360" w:lineRule="auto"/>
        <w:rPr>
          <w:rFonts w:hint="default" w:ascii="Times New Roman" w:hAnsi="Times New Roman" w:cs="Times New Roman"/>
          <w:sz w:val="24"/>
        </w:rPr>
      </w:pPr>
      <w:r>
        <w:rPr>
          <w:rFonts w:hint="default" w:ascii="Times New Roman" w:hAnsi="Times New Roman" w:cs="Times New Roman"/>
          <w:sz w:val="24"/>
        </w:rPr>
        <w:t>4.供应商须对采购文件的对应要求给予唯一的实质性响应，否则将视为不响应。</w:t>
      </w:r>
    </w:p>
    <w:p w14:paraId="44FFEA3E">
      <w:pPr>
        <w:spacing w:line="360" w:lineRule="auto"/>
        <w:rPr>
          <w:rFonts w:hint="default" w:ascii="Times New Roman" w:hAnsi="Times New Roman" w:cs="Times New Roman"/>
          <w:sz w:val="24"/>
        </w:rPr>
      </w:pPr>
      <w:r>
        <w:rPr>
          <w:rFonts w:hint="default" w:ascii="Times New Roman" w:hAnsi="Times New Roman" w:cs="Times New Roman"/>
          <w:sz w:val="24"/>
        </w:rPr>
        <w:t>5.除技术要求中另有规定外，本文件所要求使用的计量单位应使用中华人民共和国法定计量单位。</w:t>
      </w:r>
    </w:p>
    <w:p w14:paraId="17FC09F0">
      <w:pPr>
        <w:spacing w:line="360" w:lineRule="auto"/>
        <w:rPr>
          <w:rFonts w:hint="default" w:ascii="Times New Roman" w:hAnsi="Times New Roman" w:cs="Times New Roman"/>
          <w:sz w:val="24"/>
        </w:rPr>
      </w:pPr>
      <w:r>
        <w:rPr>
          <w:rFonts w:hint="default" w:ascii="Times New Roman" w:hAnsi="Times New Roman" w:cs="Times New Roman"/>
          <w:sz w:val="24"/>
        </w:rPr>
        <w:t>6.响应文件必须编页码，页码必须连续。</w:t>
      </w:r>
    </w:p>
    <w:p w14:paraId="717A4D8C">
      <w:pPr>
        <w:spacing w:line="360" w:lineRule="auto"/>
        <w:rPr>
          <w:rFonts w:hint="default" w:ascii="Times New Roman" w:hAnsi="Times New Roman" w:cs="Times New Roman"/>
          <w:sz w:val="24"/>
        </w:rPr>
      </w:pPr>
      <w:bookmarkStart w:id="157" w:name="_Toc101775119"/>
      <w:bookmarkStart w:id="158" w:name="_Toc134956128"/>
      <w:bookmarkStart w:id="159" w:name="_Toc101951252"/>
      <w:bookmarkStart w:id="160" w:name="_Toc101843119"/>
      <w:bookmarkStart w:id="161" w:name="_Toc101771366"/>
      <w:r>
        <w:rPr>
          <w:rFonts w:hint="default" w:ascii="Times New Roman" w:hAnsi="Times New Roman" w:cs="Times New Roman"/>
          <w:sz w:val="24"/>
        </w:rPr>
        <w:t>7.供应商须提供产品彩页或相应技术参数的厂家使用说明书复印件作为技术证明文件，否则磋商小组有权视相应技术参数响应不符合采购要求！（如厂家的产品使用说明书为英文版，请同时提供中文版）。响应文件中如出现中英文表述不一致的，以中文表述为准。</w:t>
      </w:r>
    </w:p>
    <w:p w14:paraId="0B7D1848">
      <w:pPr>
        <w:spacing w:line="360" w:lineRule="auto"/>
        <w:rPr>
          <w:rFonts w:hint="default" w:ascii="Times New Roman" w:hAnsi="Times New Roman" w:cs="Times New Roman"/>
          <w:b/>
          <w:sz w:val="24"/>
        </w:rPr>
      </w:pPr>
      <w:r>
        <w:rPr>
          <w:rFonts w:hint="default" w:ascii="Times New Roman" w:hAnsi="Times New Roman" w:cs="Times New Roman"/>
          <w:b/>
          <w:sz w:val="24"/>
        </w:rPr>
        <w:t>（四）响应文件的签署</w:t>
      </w:r>
    </w:p>
    <w:p w14:paraId="61C34829">
      <w:pPr>
        <w:spacing w:line="360" w:lineRule="auto"/>
        <w:rPr>
          <w:rFonts w:hint="default" w:ascii="Times New Roman" w:hAnsi="Times New Roman" w:cs="Times New Roman"/>
          <w:sz w:val="24"/>
        </w:rPr>
      </w:pPr>
      <w:r>
        <w:rPr>
          <w:rFonts w:hint="default" w:ascii="Times New Roman" w:hAnsi="Times New Roman" w:cs="Times New Roman"/>
          <w:sz w:val="24"/>
        </w:rPr>
        <w:t>1.响应文件的正本需打印或用不褪色墨水书写，且磋商文件要求签名处须由法定代表人或经其正式授权的代表签字或盖个人名章，采购文件中明示盖公章处应盖响应供应商公章，授权代表须将以书面形式出具的《法定代表人授权委托书》附在响应文件中。</w:t>
      </w:r>
    </w:p>
    <w:p w14:paraId="0ABF2998">
      <w:pPr>
        <w:spacing w:line="360" w:lineRule="auto"/>
        <w:rPr>
          <w:rFonts w:hint="default" w:ascii="Times New Roman" w:hAnsi="Times New Roman" w:cs="Times New Roman"/>
          <w:sz w:val="24"/>
        </w:rPr>
      </w:pPr>
      <w:r>
        <w:rPr>
          <w:rFonts w:hint="default" w:ascii="Times New Roman" w:hAnsi="Times New Roman" w:cs="Times New Roman"/>
          <w:sz w:val="24"/>
        </w:rPr>
        <w:t>2.响应文件中的任何重要的插字、涂改和增删，必须由法定代表人或经其正式授权的代表在旁边盖个人名章或签字并加盖供应商公章才有效。</w:t>
      </w:r>
    </w:p>
    <w:p w14:paraId="2B42A702">
      <w:pPr>
        <w:spacing w:line="360" w:lineRule="auto"/>
        <w:rPr>
          <w:rFonts w:hint="default" w:ascii="Times New Roman" w:hAnsi="Times New Roman" w:cs="Times New Roman"/>
          <w:sz w:val="24"/>
        </w:rPr>
      </w:pPr>
      <w:r>
        <w:rPr>
          <w:rFonts w:hint="default" w:ascii="Times New Roman" w:hAnsi="Times New Roman" w:cs="Times New Roman"/>
          <w:sz w:val="24"/>
        </w:rPr>
        <w:t>3.若为联合体响应的，除“联合体协议书”及采购文件另有其他规定外，响应文件的其它内容可由联合体牵头方按要求进行签字、盖章。</w:t>
      </w:r>
    </w:p>
    <w:p w14:paraId="73C816D6">
      <w:pPr>
        <w:spacing w:line="360" w:lineRule="auto"/>
        <w:rPr>
          <w:rFonts w:hint="default" w:ascii="Times New Roman" w:hAnsi="Times New Roman" w:cs="Times New Roman"/>
          <w:b/>
          <w:sz w:val="24"/>
        </w:rPr>
      </w:pPr>
      <w:r>
        <w:rPr>
          <w:rFonts w:hint="default" w:ascii="Times New Roman" w:hAnsi="Times New Roman" w:cs="Times New Roman"/>
          <w:b/>
          <w:sz w:val="24"/>
        </w:rPr>
        <w:t>（五）响应文件的数量、标记及密封</w:t>
      </w:r>
    </w:p>
    <w:p w14:paraId="10FE96EA">
      <w:pPr>
        <w:spacing w:line="360" w:lineRule="auto"/>
        <w:rPr>
          <w:rFonts w:hint="default" w:ascii="Times New Roman" w:hAnsi="Times New Roman" w:cs="Times New Roman"/>
          <w:b/>
          <w:sz w:val="24"/>
        </w:rPr>
      </w:pPr>
      <w:r>
        <w:rPr>
          <w:rFonts w:hint="default" w:ascii="Times New Roman" w:hAnsi="Times New Roman" w:cs="Times New Roman"/>
          <w:b/>
          <w:sz w:val="24"/>
        </w:rPr>
        <w:t>1.响应文件数量：按照《竞争性磋商须知前附表》中规定的数量。</w:t>
      </w:r>
      <w:bookmarkEnd w:id="157"/>
      <w:bookmarkEnd w:id="158"/>
      <w:bookmarkEnd w:id="159"/>
      <w:bookmarkEnd w:id="160"/>
      <w:bookmarkEnd w:id="161"/>
    </w:p>
    <w:p w14:paraId="34E4D039">
      <w:pPr>
        <w:spacing w:line="360" w:lineRule="auto"/>
        <w:rPr>
          <w:rFonts w:hint="default" w:ascii="Times New Roman" w:hAnsi="Times New Roman" w:cs="Times New Roman"/>
          <w:sz w:val="24"/>
        </w:rPr>
      </w:pPr>
      <w:bookmarkStart w:id="162" w:name="_Toc134955417"/>
      <w:r>
        <w:rPr>
          <w:rFonts w:hint="default" w:ascii="Times New Roman" w:hAnsi="Times New Roman" w:cs="Times New Roman"/>
          <w:sz w:val="24"/>
        </w:rPr>
        <w:t>2.响应文件封面标明“正本”或“副本”，并盖章。副本可采用正本的复印件，一旦正本与副本不符，以正本为准。</w:t>
      </w:r>
      <w:bookmarkEnd w:id="162"/>
      <w:r>
        <w:rPr>
          <w:rFonts w:hint="default" w:ascii="Times New Roman" w:hAnsi="Times New Roman" w:cs="Times New Roman"/>
          <w:sz w:val="24"/>
        </w:rPr>
        <w:t>电子文件包含Word电子版和正本签字盖章后的扫描PDF版。</w:t>
      </w:r>
    </w:p>
    <w:p w14:paraId="23782F49">
      <w:pPr>
        <w:spacing w:line="360" w:lineRule="auto"/>
        <w:rPr>
          <w:rFonts w:hint="default" w:ascii="Times New Roman" w:hAnsi="Times New Roman" w:cs="Times New Roman"/>
          <w:sz w:val="24"/>
        </w:rPr>
      </w:pPr>
      <w:bookmarkStart w:id="163" w:name="_Toc134955418"/>
      <w:r>
        <w:rPr>
          <w:rFonts w:hint="default" w:ascii="Times New Roman" w:hAnsi="Times New Roman" w:cs="Times New Roman"/>
          <w:sz w:val="24"/>
        </w:rPr>
        <w:t>3.正本和副本全部一起封装</w:t>
      </w:r>
      <w:r>
        <w:rPr>
          <w:rFonts w:hint="eastAsia" w:ascii="Times New Roman" w:hAnsi="Times New Roman" w:cs="Times New Roman"/>
          <w:sz w:val="24"/>
          <w:lang w:eastAsia="zh-CN"/>
        </w:rPr>
        <w:t>，</w:t>
      </w:r>
      <w:r>
        <w:rPr>
          <w:rFonts w:hint="default" w:ascii="Times New Roman" w:hAnsi="Times New Roman" w:cs="Times New Roman"/>
          <w:sz w:val="24"/>
        </w:rPr>
        <w:t>电子文件</w:t>
      </w:r>
      <w:r>
        <w:rPr>
          <w:rFonts w:hint="eastAsia" w:ascii="Times New Roman" w:hAnsi="Times New Roman" w:cs="Times New Roman"/>
          <w:sz w:val="24"/>
          <w:lang w:val="en-US" w:eastAsia="zh-CN"/>
        </w:rPr>
        <w:t>和报价函等一起</w:t>
      </w:r>
      <w:r>
        <w:rPr>
          <w:rFonts w:hint="default" w:ascii="Times New Roman" w:hAnsi="Times New Roman" w:cs="Times New Roman"/>
          <w:sz w:val="24"/>
        </w:rPr>
        <w:t>封装。封套表面标明“正本”或“副本”字样，在每一封套上按以下顺序标明如下字样：</w:t>
      </w:r>
      <w:bookmarkEnd w:id="163"/>
    </w:p>
    <w:tbl>
      <w:tblPr>
        <w:tblStyle w:val="45"/>
        <w:tblW w:w="7020" w:type="dxa"/>
        <w:tblInd w:w="1368" w:type="dxa"/>
        <w:shd w:val="clear" w:color="auto" w:fill="E6E6E6"/>
        <w:tblLayout w:type="fixed"/>
        <w:tblCellMar>
          <w:top w:w="0" w:type="dxa"/>
          <w:left w:w="108" w:type="dxa"/>
          <w:bottom w:w="0" w:type="dxa"/>
          <w:right w:w="108" w:type="dxa"/>
        </w:tblCellMar>
      </w:tblPr>
      <w:tblGrid>
        <w:gridCol w:w="7020"/>
      </w:tblGrid>
      <w:tr w14:paraId="09EA691D">
        <w:tblPrEx>
          <w:tblCellMar>
            <w:top w:w="0" w:type="dxa"/>
            <w:left w:w="108" w:type="dxa"/>
            <w:bottom w:w="0" w:type="dxa"/>
            <w:right w:w="108" w:type="dxa"/>
          </w:tblCellMar>
        </w:tblPrEx>
        <w:trPr>
          <w:trHeight w:val="495" w:hRule="atLeast"/>
        </w:trPr>
        <w:tc>
          <w:tcPr>
            <w:tcW w:w="7020" w:type="dxa"/>
            <w:shd w:val="clear" w:color="auto" w:fill="E6E6E6"/>
          </w:tcPr>
          <w:p w14:paraId="66C365BB">
            <w:pPr>
              <w:keepNext w:val="0"/>
              <w:keepLines w:val="0"/>
              <w:widowControl/>
              <w:suppressLineNumbers w:val="0"/>
              <w:spacing w:before="0" w:beforeAutospacing="0" w:after="0" w:afterAutospacing="0" w:line="360" w:lineRule="auto"/>
              <w:ind w:left="0" w:right="0"/>
              <w:rPr>
                <w:rFonts w:hint="eastAsia" w:ascii="Times New Roman" w:hAnsi="Times New Roman" w:eastAsia="宋体" w:cs="Times New Roman"/>
                <w:sz w:val="24"/>
                <w:lang w:eastAsia="zh-CN"/>
              </w:rPr>
            </w:pPr>
            <w:r>
              <w:rPr>
                <w:rFonts w:hint="default" w:ascii="Times New Roman" w:hAnsi="Times New Roman" w:cs="Times New Roman"/>
                <w:sz w:val="24"/>
              </w:rPr>
              <w:t>收件人：</w:t>
            </w:r>
            <w:r>
              <w:rPr>
                <w:rFonts w:hint="eastAsia" w:ascii="Times New Roman" w:hAnsi="Times New Roman" w:cs="Times New Roman"/>
                <w:sz w:val="24"/>
                <w:lang w:eastAsia="zh-CN"/>
              </w:rPr>
              <w:t>广东省生殖医院</w:t>
            </w:r>
          </w:p>
          <w:p w14:paraId="7B4A112B">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项目名称：</w:t>
            </w:r>
          </w:p>
          <w:p w14:paraId="40FA5717">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 xml:space="preserve">项目编号： </w:t>
            </w:r>
          </w:p>
          <w:p w14:paraId="25032F95">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合同包号：</w:t>
            </w:r>
          </w:p>
          <w:p w14:paraId="7D4EB9BC">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供应商名称：</w:t>
            </w:r>
          </w:p>
          <w:p w14:paraId="0C3E7370">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供应商地址：</w:t>
            </w:r>
          </w:p>
          <w:p w14:paraId="7A50110D">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联系人：</w:t>
            </w:r>
          </w:p>
          <w:p w14:paraId="638C8A6A">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电话：</w:t>
            </w:r>
          </w:p>
          <w:p w14:paraId="02B9F06E">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在规定的开启时间   年 月 日 午  ：  之前不得启封</w:t>
            </w:r>
          </w:p>
        </w:tc>
      </w:tr>
    </w:tbl>
    <w:p w14:paraId="283CD234">
      <w:pPr>
        <w:spacing w:line="360" w:lineRule="auto"/>
        <w:rPr>
          <w:rFonts w:hint="default" w:ascii="Times New Roman" w:hAnsi="Times New Roman" w:cs="Times New Roman"/>
          <w:b/>
          <w:sz w:val="24"/>
        </w:rPr>
      </w:pPr>
      <w:bookmarkStart w:id="164" w:name="_Toc101771368"/>
      <w:bookmarkStart w:id="165" w:name="_Toc134956130"/>
      <w:bookmarkStart w:id="166" w:name="_Toc101951254"/>
      <w:bookmarkStart w:id="167" w:name="_Toc101843121"/>
      <w:bookmarkStart w:id="168" w:name="_Toc101775121"/>
      <w:r>
        <w:rPr>
          <w:rFonts w:hint="default" w:ascii="Times New Roman" w:hAnsi="Times New Roman" w:cs="Times New Roman"/>
          <w:b/>
          <w:sz w:val="24"/>
        </w:rPr>
        <w:t>（六）响应文件的递交</w:t>
      </w:r>
    </w:p>
    <w:p w14:paraId="164E3CA4">
      <w:pPr>
        <w:spacing w:line="360" w:lineRule="auto"/>
        <w:rPr>
          <w:rFonts w:hint="default" w:ascii="Times New Roman" w:hAnsi="Times New Roman" w:cs="Times New Roman"/>
          <w:bCs/>
          <w:sz w:val="24"/>
        </w:rPr>
      </w:pPr>
      <w:r>
        <w:rPr>
          <w:rFonts w:hint="default" w:ascii="Times New Roman" w:hAnsi="Times New Roman" w:cs="Times New Roman"/>
          <w:bCs/>
          <w:sz w:val="24"/>
        </w:rPr>
        <w:t>1.所有磋商响应文件应在响应文件提交截止时间前送达采购</w:t>
      </w:r>
      <w:r>
        <w:rPr>
          <w:rFonts w:hint="eastAsia" w:ascii="Times New Roman" w:hAnsi="Times New Roman" w:cs="Times New Roman"/>
          <w:bCs/>
          <w:sz w:val="24"/>
          <w:lang w:val="en-US" w:eastAsia="zh-CN"/>
        </w:rPr>
        <w:t>人</w:t>
      </w:r>
      <w:r>
        <w:rPr>
          <w:rFonts w:hint="default" w:ascii="Times New Roman" w:hAnsi="Times New Roman" w:cs="Times New Roman"/>
          <w:bCs/>
          <w:sz w:val="24"/>
        </w:rPr>
        <w:t>指定提交地点。</w:t>
      </w:r>
    </w:p>
    <w:p w14:paraId="3F1B29D2">
      <w:pPr>
        <w:spacing w:line="360" w:lineRule="auto"/>
        <w:rPr>
          <w:rFonts w:hint="default" w:ascii="Times New Roman" w:hAnsi="Times New Roman" w:cs="Times New Roman"/>
          <w:bCs/>
          <w:sz w:val="24"/>
        </w:rPr>
      </w:pPr>
      <w:r>
        <w:rPr>
          <w:rFonts w:hint="default" w:ascii="Times New Roman" w:hAnsi="Times New Roman" w:cs="Times New Roman"/>
          <w:bCs/>
          <w:sz w:val="24"/>
        </w:rPr>
        <w:t>2.采购人将拒绝以下情况的响应文件：</w:t>
      </w:r>
    </w:p>
    <w:p w14:paraId="30845DA2">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(1) 未按要求密封的；</w:t>
      </w:r>
    </w:p>
    <w:p w14:paraId="1DD1F356">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(2) 响应文件提交截止时间后递交的。</w:t>
      </w:r>
    </w:p>
    <w:p w14:paraId="3A5BD91C">
      <w:pPr>
        <w:spacing w:line="360" w:lineRule="auto"/>
        <w:rPr>
          <w:rFonts w:hint="default" w:ascii="Times New Roman" w:hAnsi="Times New Roman" w:cs="Times New Roman"/>
          <w:bCs/>
          <w:sz w:val="24"/>
        </w:rPr>
      </w:pPr>
      <w:r>
        <w:rPr>
          <w:rFonts w:hint="default" w:ascii="Times New Roman" w:hAnsi="Times New Roman" w:cs="Times New Roman"/>
          <w:bCs/>
          <w:sz w:val="24"/>
        </w:rPr>
        <w:t>3.采购人不接受邮寄、电报、电话、传真方式响应磋商。</w:t>
      </w:r>
    </w:p>
    <w:p w14:paraId="651CF9B5">
      <w:pPr>
        <w:spacing w:line="360" w:lineRule="auto"/>
        <w:rPr>
          <w:rFonts w:hint="default" w:ascii="Times New Roman" w:hAnsi="Times New Roman" w:cs="Times New Roman"/>
          <w:bCs/>
          <w:sz w:val="24"/>
        </w:rPr>
      </w:pPr>
      <w:r>
        <w:rPr>
          <w:rFonts w:hint="default" w:ascii="Times New Roman" w:hAnsi="Times New Roman" w:cs="Times New Roman"/>
          <w:bCs/>
          <w:sz w:val="24"/>
        </w:rPr>
        <w:t>4.采购人对因不可抗力事件造成的磋商响应文件的损坏、丢失不承担责任。</w:t>
      </w:r>
    </w:p>
    <w:p w14:paraId="2B74D5A3">
      <w:pPr>
        <w:spacing w:line="360" w:lineRule="auto"/>
        <w:rPr>
          <w:rFonts w:hint="default" w:ascii="Times New Roman" w:hAnsi="Times New Roman" w:cs="Times New Roman"/>
          <w:b/>
          <w:sz w:val="24"/>
        </w:rPr>
      </w:pPr>
      <w:r>
        <w:rPr>
          <w:rFonts w:hint="default" w:ascii="Times New Roman" w:hAnsi="Times New Roman" w:cs="Times New Roman"/>
          <w:b/>
          <w:sz w:val="24"/>
        </w:rPr>
        <w:t>（七）磋商保证金（本项目不适用）：</w:t>
      </w:r>
    </w:p>
    <w:p w14:paraId="6DD25F49">
      <w:pPr>
        <w:spacing w:line="360" w:lineRule="auto"/>
        <w:rPr>
          <w:rFonts w:hint="default" w:ascii="Times New Roman" w:hAnsi="Times New Roman" w:cs="Times New Roman"/>
          <w:sz w:val="24"/>
        </w:rPr>
      </w:pPr>
      <w:r>
        <w:rPr>
          <w:rFonts w:hint="default" w:ascii="Times New Roman" w:hAnsi="Times New Roman" w:cs="Times New Roman"/>
          <w:sz w:val="24"/>
        </w:rPr>
        <w:t>1.本项目收取磋商保证金。磋商保证金的金额及收取方式详见《竞争性磋商须知前附表》。</w:t>
      </w:r>
    </w:p>
    <w:p w14:paraId="5341708B">
      <w:pPr>
        <w:spacing w:line="360" w:lineRule="auto"/>
        <w:rPr>
          <w:rFonts w:hint="default" w:ascii="Times New Roman" w:hAnsi="Times New Roman" w:cs="Times New Roman"/>
          <w:sz w:val="24"/>
        </w:rPr>
      </w:pPr>
      <w:r>
        <w:rPr>
          <w:rFonts w:hint="default" w:ascii="Times New Roman" w:hAnsi="Times New Roman" w:cs="Times New Roman"/>
          <w:sz w:val="24"/>
        </w:rPr>
        <w:t>2.凡未按规定交纳磋商保证金的投标，为无效投标。</w:t>
      </w:r>
    </w:p>
    <w:p w14:paraId="21B77D52">
      <w:pPr>
        <w:spacing w:line="360" w:lineRule="auto"/>
        <w:rPr>
          <w:rFonts w:hint="default" w:ascii="Times New Roman" w:hAnsi="Times New Roman" w:cs="Times New Roman"/>
          <w:sz w:val="24"/>
        </w:rPr>
      </w:pPr>
      <w:r>
        <w:rPr>
          <w:rFonts w:hint="default" w:ascii="Times New Roman" w:hAnsi="Times New Roman" w:cs="Times New Roman"/>
          <w:sz w:val="24"/>
        </w:rPr>
        <w:t>3.供应商在响应截止时间前撤回已提交的响应文件的，</w:t>
      </w:r>
      <w:r>
        <w:rPr>
          <w:rFonts w:hint="eastAsia" w:ascii="Times New Roman" w:hAnsi="Times New Roman" w:cs="Times New Roman"/>
          <w:sz w:val="24"/>
          <w:lang w:eastAsia="zh-CN"/>
        </w:rPr>
        <w:t>采购人</w:t>
      </w:r>
      <w:r>
        <w:rPr>
          <w:rFonts w:hint="default" w:ascii="Times New Roman" w:hAnsi="Times New Roman" w:cs="Times New Roman"/>
          <w:sz w:val="24"/>
        </w:rPr>
        <w:t>在收到供应商书面撤回通知之日起五个工作日内，退还已收取的磋商保证金，但因供应商自身原因导致无法及时退还的除外</w:t>
      </w:r>
      <w:r>
        <w:rPr>
          <w:rFonts w:hint="default" w:ascii="Times New Roman" w:hAnsi="Times New Roman" w:cs="Times New Roman"/>
        </w:rPr>
        <w:t>。</w:t>
      </w:r>
    </w:p>
    <w:p w14:paraId="64C73836">
      <w:pPr>
        <w:spacing w:line="360" w:lineRule="auto"/>
        <w:rPr>
          <w:rFonts w:hint="default" w:ascii="Times New Roman" w:hAnsi="Times New Roman" w:cs="Times New Roman"/>
          <w:sz w:val="24"/>
        </w:rPr>
      </w:pPr>
      <w:r>
        <w:rPr>
          <w:rFonts w:hint="default" w:ascii="Times New Roman" w:hAnsi="Times New Roman" w:cs="Times New Roman"/>
          <w:sz w:val="24"/>
        </w:rPr>
        <w:t>4.如无质疑或投诉，未中标的供应商保证金，在成交通知书发出后五个工作日内不计利息原额退还；如有质疑或投诉，</w:t>
      </w:r>
      <w:r>
        <w:rPr>
          <w:rFonts w:hint="eastAsia" w:ascii="Times New Roman" w:hAnsi="Times New Roman" w:cs="Times New Roman"/>
          <w:sz w:val="24"/>
          <w:lang w:eastAsia="zh-CN"/>
        </w:rPr>
        <w:t>采购人</w:t>
      </w:r>
      <w:r>
        <w:rPr>
          <w:rFonts w:hint="default" w:ascii="Times New Roman" w:hAnsi="Times New Roman" w:cs="Times New Roman"/>
          <w:sz w:val="24"/>
        </w:rPr>
        <w:t>将在质疑和投诉处理完毕后不计利息原额退还。</w:t>
      </w:r>
    </w:p>
    <w:p w14:paraId="65DDBCE5">
      <w:pPr>
        <w:spacing w:line="360" w:lineRule="auto"/>
        <w:rPr>
          <w:rFonts w:hint="default" w:ascii="Times New Roman" w:hAnsi="Times New Roman" w:cs="Times New Roman"/>
          <w:sz w:val="24"/>
        </w:rPr>
      </w:pPr>
      <w:r>
        <w:rPr>
          <w:rFonts w:hint="default" w:ascii="Times New Roman" w:hAnsi="Times New Roman" w:cs="Times New Roman"/>
          <w:sz w:val="24"/>
        </w:rPr>
        <w:t>5.成交供应商的磋商保证金，在成交供应商与采购人签订采购合同后（成交供应商须提交一份合同原件到</w:t>
      </w:r>
      <w:r>
        <w:rPr>
          <w:rFonts w:hint="eastAsia" w:ascii="Times New Roman" w:hAnsi="Times New Roman" w:cs="Times New Roman"/>
          <w:sz w:val="24"/>
          <w:lang w:eastAsia="zh-CN"/>
        </w:rPr>
        <w:t>广东省生殖医院</w:t>
      </w:r>
      <w:r>
        <w:rPr>
          <w:rFonts w:hint="default" w:ascii="Times New Roman" w:hAnsi="Times New Roman" w:cs="Times New Roman"/>
          <w:sz w:val="24"/>
        </w:rPr>
        <w:t>，以合同提交时间为准）5个工作日内不计利息原额退还。</w:t>
      </w:r>
    </w:p>
    <w:p w14:paraId="7B6B45DB">
      <w:pPr>
        <w:spacing w:line="360" w:lineRule="auto"/>
        <w:rPr>
          <w:rFonts w:hint="default" w:ascii="Times New Roman" w:hAnsi="Times New Roman" w:cs="Times New Roman"/>
          <w:sz w:val="24"/>
        </w:rPr>
      </w:pPr>
      <w:r>
        <w:rPr>
          <w:rFonts w:hint="default" w:ascii="Times New Roman" w:hAnsi="Times New Roman" w:cs="Times New Roman"/>
          <w:sz w:val="24"/>
        </w:rPr>
        <w:t>6.有下列情形之一的，磋商保证金不予退还：</w:t>
      </w:r>
    </w:p>
    <w:p w14:paraId="04F18EA6">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6.1 供应商在提交磋商文件截止时间后撤回磋商文件的；</w:t>
      </w:r>
    </w:p>
    <w:p w14:paraId="7301FB2C">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6.2 供应商在磋商文件中提供虚假材料的；</w:t>
      </w:r>
    </w:p>
    <w:p w14:paraId="37E2C1EC">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6.3 除因不可抗力或磋商文件认可的情形以外，成交供应商不与采购人签订合同的；</w:t>
      </w:r>
    </w:p>
    <w:p w14:paraId="698A03B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6.4 供应商与采购人、其他供应商或者</w:t>
      </w:r>
      <w:r>
        <w:rPr>
          <w:rFonts w:hint="eastAsia" w:ascii="Times New Roman" w:hAnsi="Times New Roman" w:cs="Times New Roman"/>
          <w:sz w:val="24"/>
          <w:lang w:eastAsia="zh-CN"/>
        </w:rPr>
        <w:t>采购人</w:t>
      </w:r>
      <w:r>
        <w:rPr>
          <w:rFonts w:hint="default" w:ascii="Times New Roman" w:hAnsi="Times New Roman" w:cs="Times New Roman"/>
          <w:sz w:val="24"/>
        </w:rPr>
        <w:t>恶意串通的；</w:t>
      </w:r>
    </w:p>
    <w:p w14:paraId="1A35990F">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6.5 将成交项目转让给他人，或者在响应文件中未说明，且未经采购人同意，违反磋商文件规定，将成交项目分包给他人的。</w:t>
      </w:r>
    </w:p>
    <w:p w14:paraId="36B7843D">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7.办理退保证金手续说明</w:t>
      </w:r>
    </w:p>
    <w:p w14:paraId="2CCD655B">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(1)供应商需填写《退保证金说明》并加盖公章。（详见第六章《响应文件格式》）</w:t>
      </w:r>
    </w:p>
    <w:p w14:paraId="31FB86BB">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w:t>
      </w:r>
      <w:r>
        <w:rPr>
          <w:rFonts w:hint="eastAsia" w:ascii="Times New Roman" w:hAnsi="Times New Roman" w:cs="Times New Roman"/>
          <w:sz w:val="24"/>
          <w:szCs w:val="32"/>
          <w:lang w:eastAsia="zh-CN"/>
        </w:rPr>
        <w:t>采购人</w:t>
      </w:r>
      <w:r>
        <w:rPr>
          <w:rFonts w:hint="default" w:ascii="Times New Roman" w:hAnsi="Times New Roman" w:cs="Times New Roman"/>
          <w:sz w:val="24"/>
          <w:szCs w:val="32"/>
        </w:rPr>
        <w:t>通过转账方式退回投标保证金。投标人需将加盖公章的《退保证金说明》原件放在《保证金信封》中，</w:t>
      </w:r>
      <w:r>
        <w:rPr>
          <w:rFonts w:hint="eastAsia" w:ascii="Times New Roman" w:hAnsi="Times New Roman" w:cs="Times New Roman"/>
          <w:sz w:val="24"/>
          <w:szCs w:val="32"/>
          <w:lang w:eastAsia="zh-CN"/>
        </w:rPr>
        <w:t>采购人</w:t>
      </w:r>
      <w:r>
        <w:rPr>
          <w:rFonts w:hint="default" w:ascii="Times New Roman" w:hAnsi="Times New Roman" w:cs="Times New Roman"/>
          <w:sz w:val="24"/>
          <w:szCs w:val="32"/>
        </w:rPr>
        <w:t>将按法律法规规定的时间内退回</w:t>
      </w:r>
    </w:p>
    <w:p w14:paraId="7DF87C5A">
      <w:pPr>
        <w:spacing w:line="360" w:lineRule="auto"/>
        <w:rPr>
          <w:rFonts w:hint="default" w:ascii="Times New Roman" w:hAnsi="Times New Roman" w:cs="Times New Roman"/>
          <w:b/>
          <w:sz w:val="24"/>
        </w:rPr>
      </w:pPr>
      <w:r>
        <w:rPr>
          <w:rFonts w:hint="default" w:ascii="Times New Roman" w:hAnsi="Times New Roman" w:cs="Times New Roman"/>
          <w:b/>
          <w:sz w:val="24"/>
        </w:rPr>
        <w:t>（八）响应文件的修改与撤回</w:t>
      </w:r>
      <w:bookmarkEnd w:id="164"/>
      <w:bookmarkEnd w:id="165"/>
      <w:bookmarkEnd w:id="166"/>
      <w:bookmarkEnd w:id="167"/>
      <w:bookmarkEnd w:id="168"/>
    </w:p>
    <w:p w14:paraId="483BD5C6">
      <w:pPr>
        <w:spacing w:line="360" w:lineRule="auto"/>
        <w:rPr>
          <w:rFonts w:hint="default" w:ascii="Times New Roman" w:hAnsi="Times New Roman" w:cs="Times New Roman"/>
          <w:sz w:val="24"/>
        </w:rPr>
      </w:pPr>
      <w:bookmarkStart w:id="169" w:name="_Toc134955425"/>
      <w:bookmarkStart w:id="170" w:name="_Toc42394666"/>
      <w:bookmarkStart w:id="171" w:name="_Toc101843123"/>
      <w:bookmarkStart w:id="172" w:name="_Toc50276150"/>
      <w:bookmarkStart w:id="173" w:name="_Toc41884698"/>
      <w:bookmarkStart w:id="174" w:name="_Toc98580286"/>
      <w:bookmarkStart w:id="175" w:name="_Toc42313164"/>
      <w:bookmarkStart w:id="176" w:name="_Toc101775123"/>
      <w:bookmarkStart w:id="177" w:name="_Toc101771370"/>
      <w:bookmarkStart w:id="178" w:name="_Toc98579603"/>
      <w:bookmarkStart w:id="179" w:name="_Toc98579004"/>
      <w:bookmarkStart w:id="180" w:name="_Toc41723928"/>
      <w:bookmarkStart w:id="181" w:name="_Toc98579062"/>
      <w:bookmarkStart w:id="182" w:name="_Toc101951256"/>
      <w:bookmarkStart w:id="183" w:name="_Toc134956132"/>
      <w:bookmarkStart w:id="184" w:name="_Toc42394509"/>
      <w:r>
        <w:rPr>
          <w:rFonts w:hint="default" w:ascii="Times New Roman" w:hAnsi="Times New Roman" w:cs="Times New Roman"/>
          <w:sz w:val="24"/>
        </w:rPr>
        <w:t>1．在响应文件提交截止时间之前，供应商可以对所递交的响应文件进行补充、修改或撤回，但必须书面通知采购人。</w:t>
      </w:r>
      <w:bookmarkEnd w:id="169"/>
      <w:r>
        <w:rPr>
          <w:rFonts w:hint="default" w:ascii="Times New Roman" w:hAnsi="Times New Roman" w:cs="Times New Roman"/>
          <w:sz w:val="24"/>
        </w:rPr>
        <w:t>补充、修改的内容应当按照采购文件要求签署、盖章、密封后，作为响应文件的组成部分。</w:t>
      </w:r>
    </w:p>
    <w:p w14:paraId="5B8259E2">
      <w:pPr>
        <w:spacing w:line="360" w:lineRule="auto"/>
        <w:rPr>
          <w:rFonts w:hint="default" w:ascii="Times New Roman" w:hAnsi="Times New Roman" w:cs="Times New Roman"/>
          <w:sz w:val="24"/>
        </w:rPr>
      </w:pPr>
      <w:bookmarkStart w:id="185" w:name="_Toc134955426"/>
      <w:r>
        <w:rPr>
          <w:rFonts w:hint="default" w:ascii="Times New Roman" w:hAnsi="Times New Roman" w:cs="Times New Roman"/>
          <w:sz w:val="24"/>
        </w:rPr>
        <w:t>2．在响应文件提交截止时间之后，</w:t>
      </w:r>
      <w:r>
        <w:rPr>
          <w:rFonts w:hint="eastAsia" w:ascii="Times New Roman" w:hAnsi="Times New Roman" w:cs="Times New Roman"/>
          <w:sz w:val="24"/>
          <w:lang w:eastAsia="zh-CN"/>
        </w:rPr>
        <w:t>采购人</w:t>
      </w:r>
      <w:r>
        <w:rPr>
          <w:rFonts w:hint="default" w:ascii="Times New Roman" w:hAnsi="Times New Roman" w:cs="Times New Roman"/>
          <w:sz w:val="24"/>
        </w:rPr>
        <w:t>不接受供应商对响应文件做任何修改及撤回。</w:t>
      </w:r>
      <w:bookmarkEnd w:id="185"/>
    </w:p>
    <w:p w14:paraId="424B487F">
      <w:pPr>
        <w:spacing w:line="360" w:lineRule="auto"/>
        <w:rPr>
          <w:rFonts w:hint="default" w:ascii="Times New Roman" w:hAnsi="Times New Roman" w:cs="Times New Roman"/>
          <w:b/>
          <w:sz w:val="24"/>
        </w:rPr>
      </w:pPr>
      <w:r>
        <w:rPr>
          <w:rFonts w:hint="default" w:ascii="Times New Roman" w:hAnsi="Times New Roman" w:cs="Times New Roman"/>
          <w:b/>
          <w:sz w:val="24"/>
        </w:rPr>
        <w:t>（九）磋商有效期</w:t>
      </w:r>
    </w:p>
    <w:p w14:paraId="1E7DE45E">
      <w:pPr>
        <w:spacing w:line="360" w:lineRule="auto"/>
        <w:rPr>
          <w:rFonts w:hint="default" w:ascii="Times New Roman" w:hAnsi="Times New Roman" w:cs="Times New Roman"/>
          <w:sz w:val="24"/>
        </w:rPr>
      </w:pPr>
      <w:r>
        <w:rPr>
          <w:rFonts w:hint="default" w:ascii="Times New Roman" w:hAnsi="Times New Roman" w:cs="Times New Roman"/>
          <w:sz w:val="24"/>
        </w:rPr>
        <w:t>1.详见竞争性磋商须知前附表。</w:t>
      </w:r>
    </w:p>
    <w:p w14:paraId="447D542D">
      <w:pPr>
        <w:spacing w:line="360" w:lineRule="auto"/>
        <w:rPr>
          <w:rFonts w:hint="default" w:ascii="Times New Roman" w:hAnsi="Times New Roman" w:cs="Times New Roman"/>
          <w:sz w:val="24"/>
        </w:rPr>
      </w:pPr>
      <w:r>
        <w:rPr>
          <w:rFonts w:hint="default" w:ascii="Times New Roman" w:hAnsi="Times New Roman" w:cs="Times New Roman"/>
          <w:sz w:val="24"/>
        </w:rPr>
        <w:t>2.在特殊情况下，</w:t>
      </w:r>
      <w:r>
        <w:rPr>
          <w:rFonts w:hint="eastAsia" w:ascii="Times New Roman" w:hAnsi="Times New Roman" w:cs="Times New Roman"/>
          <w:sz w:val="24"/>
          <w:lang w:eastAsia="zh-CN"/>
        </w:rPr>
        <w:t>办公室</w:t>
      </w:r>
      <w:r>
        <w:rPr>
          <w:rFonts w:hint="default" w:ascii="Times New Roman" w:hAnsi="Times New Roman" w:cs="Times New Roman"/>
          <w:sz w:val="24"/>
        </w:rPr>
        <w:t>可于磋商有效期满之前要求供应商同意延长有效期，要求与答复均以书面形式进行。供应商可以拒绝上述要求，但其磋商将会被拒绝；同意延期的供应商其权利与义务相应延至新的截止期。</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2A5B217">
      <w:pPr>
        <w:spacing w:line="360" w:lineRule="auto"/>
        <w:rPr>
          <w:rFonts w:hint="default" w:ascii="Times New Roman" w:hAnsi="Times New Roman" w:cs="Times New Roman"/>
          <w:b/>
          <w:sz w:val="24"/>
        </w:rPr>
      </w:pPr>
      <w:r>
        <w:rPr>
          <w:rFonts w:hint="default" w:ascii="Times New Roman" w:hAnsi="Times New Roman" w:cs="Times New Roman"/>
          <w:b/>
          <w:sz w:val="24"/>
        </w:rPr>
        <w:t>（十）样品（现场演示）</w:t>
      </w:r>
    </w:p>
    <w:p w14:paraId="47D53595">
      <w:pPr>
        <w:spacing w:line="360" w:lineRule="auto"/>
        <w:rPr>
          <w:rFonts w:hint="default" w:ascii="Times New Roman" w:hAnsi="Times New Roman" w:cs="Times New Roman"/>
          <w:sz w:val="24"/>
        </w:rPr>
      </w:pPr>
      <w:r>
        <w:rPr>
          <w:rFonts w:hint="default" w:ascii="Times New Roman" w:hAnsi="Times New Roman" w:cs="Times New Roman"/>
          <w:bCs/>
          <w:sz w:val="24"/>
        </w:rPr>
        <w:t>1.</w:t>
      </w:r>
      <w:r>
        <w:rPr>
          <w:rFonts w:hint="default" w:ascii="Times New Roman" w:hAnsi="Times New Roman" w:cs="Times New Roman"/>
          <w:sz w:val="24"/>
        </w:rPr>
        <w:t>磋商文件规定供应商提交样品的，样品属于响应文件的组成部分。样品的生产、运输、安装、保全等一切费用由供应商自理。</w:t>
      </w:r>
    </w:p>
    <w:p w14:paraId="25A40710">
      <w:pPr>
        <w:spacing w:line="360" w:lineRule="auto"/>
        <w:rPr>
          <w:rFonts w:hint="default" w:ascii="Times New Roman" w:hAnsi="Times New Roman" w:cs="Times New Roman"/>
          <w:sz w:val="24"/>
        </w:rPr>
      </w:pPr>
      <w:r>
        <w:rPr>
          <w:rFonts w:hint="default" w:ascii="Times New Roman" w:hAnsi="Times New Roman" w:cs="Times New Roman"/>
          <w:bCs/>
          <w:sz w:val="24"/>
        </w:rPr>
        <w:t>2.</w:t>
      </w:r>
      <w:r>
        <w:rPr>
          <w:rFonts w:hint="default" w:ascii="Times New Roman" w:hAnsi="Times New Roman" w:cs="Times New Roman"/>
          <w:sz w:val="24"/>
        </w:rPr>
        <w:t>响应文件提交截止时间前，供应商应将样品送达至指定地点。若需要现场演示的，供应商应提前做好演示准备（包括演示设备）。</w:t>
      </w:r>
    </w:p>
    <w:p w14:paraId="468FFC71">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七、开启、磋商、评审和结果确定</w:t>
      </w:r>
    </w:p>
    <w:p w14:paraId="026FB712">
      <w:pPr>
        <w:spacing w:line="360" w:lineRule="auto"/>
        <w:rPr>
          <w:rFonts w:hint="default" w:ascii="Times New Roman" w:hAnsi="Times New Roman" w:cs="Times New Roman"/>
          <w:b/>
          <w:sz w:val="24"/>
        </w:rPr>
      </w:pPr>
      <w:r>
        <w:rPr>
          <w:rFonts w:hint="default" w:ascii="Times New Roman" w:hAnsi="Times New Roman" w:cs="Times New Roman"/>
          <w:b/>
          <w:sz w:val="24"/>
        </w:rPr>
        <w:t>（一）响应文件的</w:t>
      </w:r>
      <w:r>
        <w:rPr>
          <w:rFonts w:hint="default" w:ascii="Times New Roman" w:hAnsi="Times New Roman" w:cs="Times New Roman"/>
          <w:b/>
          <w:bCs/>
          <w:sz w:val="24"/>
        </w:rPr>
        <w:t>开启</w:t>
      </w:r>
    </w:p>
    <w:p w14:paraId="4C63FE84">
      <w:pPr>
        <w:spacing w:line="360" w:lineRule="auto"/>
        <w:rPr>
          <w:rFonts w:hint="default" w:ascii="Times New Roman" w:hAnsi="Times New Roman" w:cs="Times New Roman"/>
          <w:sz w:val="24"/>
        </w:rPr>
      </w:pPr>
      <w:r>
        <w:rPr>
          <w:rFonts w:hint="default" w:ascii="Times New Roman" w:hAnsi="Times New Roman" w:cs="Times New Roman"/>
          <w:sz w:val="24"/>
        </w:rPr>
        <w:t>1.</w:t>
      </w:r>
      <w:r>
        <w:rPr>
          <w:rFonts w:hint="eastAsia" w:ascii="Times New Roman" w:hAnsi="Times New Roman" w:cs="Times New Roman"/>
          <w:sz w:val="24"/>
          <w:lang w:eastAsia="zh-CN"/>
        </w:rPr>
        <w:t>办公室</w:t>
      </w:r>
      <w:r>
        <w:rPr>
          <w:rFonts w:hint="default" w:ascii="Times New Roman" w:hAnsi="Times New Roman" w:cs="Times New Roman"/>
          <w:sz w:val="24"/>
        </w:rPr>
        <w:t>在磋商邀请中规定的日期、时间和地点组织磋商。</w:t>
      </w:r>
    </w:p>
    <w:p w14:paraId="7134F985">
      <w:pPr>
        <w:spacing w:line="360" w:lineRule="auto"/>
        <w:rPr>
          <w:rFonts w:hint="default" w:ascii="Times New Roman" w:hAnsi="Times New Roman" w:cs="Times New Roman"/>
        </w:rPr>
      </w:pPr>
      <w:r>
        <w:rPr>
          <w:rFonts w:hint="default" w:ascii="Times New Roman" w:hAnsi="Times New Roman" w:cs="Times New Roman"/>
          <w:sz w:val="24"/>
        </w:rPr>
        <w:t>2．响应文件开启在磋商文件规定的开启时间进行，开启地点为磋商文件中预先确定的开启地点。由采购人工作人员宣布供应商名称和磋商文件规定的需要宣布的其他内容。</w:t>
      </w:r>
    </w:p>
    <w:p w14:paraId="45698105">
      <w:pPr>
        <w:spacing w:line="360" w:lineRule="auto"/>
        <w:rPr>
          <w:rFonts w:hint="default" w:ascii="Times New Roman" w:hAnsi="Times New Roman" w:cs="Times New Roman"/>
          <w:b/>
          <w:sz w:val="24"/>
        </w:rPr>
      </w:pPr>
      <w:r>
        <w:rPr>
          <w:rFonts w:hint="default" w:ascii="Times New Roman" w:hAnsi="Times New Roman" w:cs="Times New Roman"/>
          <w:b/>
          <w:sz w:val="24"/>
        </w:rPr>
        <w:t>（二）评审程序、评审方法和评审标准以及推荐成交候选供应商（详见第四章）</w:t>
      </w:r>
    </w:p>
    <w:p w14:paraId="098D0B98">
      <w:pPr>
        <w:spacing w:line="360" w:lineRule="auto"/>
        <w:rPr>
          <w:rFonts w:hint="default" w:ascii="Times New Roman" w:hAnsi="Times New Roman" w:cs="Times New Roman"/>
          <w:b/>
          <w:sz w:val="24"/>
        </w:rPr>
      </w:pPr>
      <w:r>
        <w:rPr>
          <w:rFonts w:hint="default" w:ascii="Times New Roman" w:hAnsi="Times New Roman" w:cs="Times New Roman"/>
          <w:b/>
          <w:sz w:val="24"/>
        </w:rPr>
        <w:t>（三）成交</w:t>
      </w:r>
    </w:p>
    <w:p w14:paraId="5CFDFA9A">
      <w:pPr>
        <w:spacing w:line="360" w:lineRule="auto"/>
        <w:rPr>
          <w:rFonts w:hint="default" w:ascii="Times New Roman" w:hAnsi="Times New Roman" w:cs="Times New Roman"/>
          <w:sz w:val="24"/>
        </w:rPr>
      </w:pPr>
      <w:r>
        <w:rPr>
          <w:rFonts w:hint="default" w:ascii="Times New Roman" w:hAnsi="Times New Roman" w:cs="Times New Roman"/>
          <w:sz w:val="24"/>
        </w:rPr>
        <w:t>1.</w:t>
      </w:r>
      <w:r>
        <w:rPr>
          <w:rFonts w:hint="eastAsia" w:ascii="Times New Roman" w:hAnsi="Times New Roman" w:cs="Times New Roman"/>
          <w:sz w:val="24"/>
          <w:lang w:eastAsia="zh-CN"/>
        </w:rPr>
        <w:t>办公室</w:t>
      </w:r>
      <w:r>
        <w:rPr>
          <w:rFonts w:hint="default" w:ascii="Times New Roman" w:hAnsi="Times New Roman" w:cs="Times New Roman"/>
          <w:sz w:val="24"/>
        </w:rPr>
        <w:t>应当在评审结束后按照排序由高到低的原则确定成交供应商。</w:t>
      </w:r>
    </w:p>
    <w:p w14:paraId="45679C57">
      <w:pPr>
        <w:spacing w:line="360" w:lineRule="auto"/>
        <w:rPr>
          <w:rFonts w:hint="default" w:ascii="Times New Roman" w:hAnsi="Times New Roman" w:cs="Times New Roman"/>
          <w:sz w:val="24"/>
        </w:rPr>
      </w:pPr>
      <w:r>
        <w:rPr>
          <w:rFonts w:hint="default" w:ascii="Times New Roman" w:hAnsi="Times New Roman" w:cs="Times New Roman"/>
          <w:sz w:val="24"/>
        </w:rPr>
        <w:t>2.凡发现成交供应商有下列行为之一的，其成交无效，并移交政府采购监督管理部门依法处理。</w:t>
      </w:r>
    </w:p>
    <w:p w14:paraId="31A49A8C">
      <w:pPr>
        <w:spacing w:line="360" w:lineRule="auto"/>
        <w:rPr>
          <w:rFonts w:hint="default" w:ascii="Times New Roman" w:hAnsi="Times New Roman" w:cs="Times New Roman"/>
          <w:sz w:val="24"/>
        </w:rPr>
      </w:pPr>
      <w:r>
        <w:rPr>
          <w:rFonts w:hint="default" w:ascii="Times New Roman" w:hAnsi="Times New Roman" w:cs="Times New Roman"/>
          <w:sz w:val="24"/>
        </w:rPr>
        <w:t>（1）提供虚假材料谋取成交的；</w:t>
      </w:r>
    </w:p>
    <w:p w14:paraId="75E89344">
      <w:pPr>
        <w:spacing w:line="360" w:lineRule="auto"/>
        <w:rPr>
          <w:rFonts w:hint="default" w:ascii="Times New Roman" w:hAnsi="Times New Roman" w:cs="Times New Roman"/>
          <w:sz w:val="24"/>
        </w:rPr>
      </w:pPr>
      <w:r>
        <w:rPr>
          <w:rFonts w:hint="default" w:ascii="Times New Roman" w:hAnsi="Times New Roman" w:cs="Times New Roman"/>
          <w:sz w:val="24"/>
        </w:rPr>
        <w:t>（2）采取不正当手段诋毁、排挤其他供应商的；</w:t>
      </w:r>
    </w:p>
    <w:p w14:paraId="6BDC1D04">
      <w:pPr>
        <w:spacing w:line="360" w:lineRule="auto"/>
        <w:rPr>
          <w:rFonts w:hint="default" w:ascii="Times New Roman" w:hAnsi="Times New Roman" w:cs="Times New Roman"/>
          <w:sz w:val="24"/>
        </w:rPr>
      </w:pPr>
      <w:r>
        <w:rPr>
          <w:rFonts w:hint="default" w:ascii="Times New Roman" w:hAnsi="Times New Roman" w:cs="Times New Roman"/>
          <w:sz w:val="24"/>
        </w:rPr>
        <w:t>（3）与采购人、其他供应商或者</w:t>
      </w:r>
      <w:r>
        <w:rPr>
          <w:rFonts w:hint="eastAsia" w:ascii="Times New Roman" w:hAnsi="Times New Roman" w:cs="Times New Roman"/>
          <w:sz w:val="24"/>
          <w:lang w:eastAsia="zh-CN"/>
        </w:rPr>
        <w:t>采购人</w:t>
      </w:r>
      <w:r>
        <w:rPr>
          <w:rFonts w:hint="default" w:ascii="Times New Roman" w:hAnsi="Times New Roman" w:cs="Times New Roman"/>
          <w:sz w:val="24"/>
        </w:rPr>
        <w:t>恶意串通的；</w:t>
      </w:r>
    </w:p>
    <w:p w14:paraId="115B81C0">
      <w:pPr>
        <w:spacing w:line="360" w:lineRule="auto"/>
        <w:rPr>
          <w:rFonts w:hint="default" w:ascii="Times New Roman" w:hAnsi="Times New Roman" w:cs="Times New Roman"/>
          <w:sz w:val="24"/>
        </w:rPr>
      </w:pPr>
      <w:r>
        <w:rPr>
          <w:rFonts w:hint="default" w:ascii="Times New Roman" w:hAnsi="Times New Roman" w:cs="Times New Roman"/>
          <w:sz w:val="24"/>
        </w:rPr>
        <w:t>（4）向采购人、代理机构工作人员行贿或者提供其他不正当利益的；</w:t>
      </w:r>
    </w:p>
    <w:p w14:paraId="03144ED7">
      <w:pPr>
        <w:spacing w:line="360" w:lineRule="auto"/>
        <w:rPr>
          <w:rFonts w:hint="default" w:ascii="Times New Roman" w:hAnsi="Times New Roman" w:cs="Times New Roman"/>
          <w:sz w:val="24"/>
        </w:rPr>
      </w:pPr>
      <w:r>
        <w:rPr>
          <w:rFonts w:hint="default" w:ascii="Times New Roman" w:hAnsi="Times New Roman" w:cs="Times New Roman"/>
          <w:sz w:val="24"/>
        </w:rPr>
        <w:t>（5）在采购过程中与采购人进行协商谈判的；</w:t>
      </w:r>
    </w:p>
    <w:p w14:paraId="175B11BE">
      <w:pPr>
        <w:spacing w:line="360" w:lineRule="auto"/>
        <w:rPr>
          <w:rFonts w:hint="default" w:ascii="Times New Roman" w:hAnsi="Times New Roman" w:cs="Times New Roman"/>
          <w:sz w:val="24"/>
        </w:rPr>
      </w:pPr>
      <w:r>
        <w:rPr>
          <w:rFonts w:hint="default" w:ascii="Times New Roman" w:hAnsi="Times New Roman" w:cs="Times New Roman"/>
          <w:sz w:val="24"/>
        </w:rPr>
        <w:t>（6）拒绝有关部门监督检查或者提供虚假情况的；</w:t>
      </w:r>
    </w:p>
    <w:p w14:paraId="59F3D60F">
      <w:pPr>
        <w:spacing w:line="360" w:lineRule="auto"/>
        <w:rPr>
          <w:rFonts w:hint="default" w:ascii="Times New Roman" w:hAnsi="Times New Roman" w:cs="Times New Roman"/>
          <w:sz w:val="24"/>
        </w:rPr>
      </w:pPr>
      <w:r>
        <w:rPr>
          <w:rFonts w:hint="default" w:ascii="Times New Roman" w:hAnsi="Times New Roman" w:cs="Times New Roman"/>
          <w:sz w:val="24"/>
        </w:rPr>
        <w:t>（7）有法律、法规规定的其他损害采购人利益和社会公共利益情形的。</w:t>
      </w:r>
    </w:p>
    <w:p w14:paraId="02465A08">
      <w:pPr>
        <w:spacing w:line="360" w:lineRule="auto"/>
        <w:rPr>
          <w:rFonts w:hint="default" w:ascii="Times New Roman" w:hAnsi="Times New Roman" w:cs="Times New Roman"/>
          <w:sz w:val="24"/>
        </w:rPr>
      </w:pPr>
      <w:r>
        <w:rPr>
          <w:rFonts w:hint="default" w:ascii="Times New Roman" w:hAnsi="Times New Roman" w:cs="Times New Roman"/>
          <w:sz w:val="24"/>
        </w:rPr>
        <w:t>3.采购人应当在成交供应商确定后2个工作日内，在</w:t>
      </w:r>
      <w:r>
        <w:rPr>
          <w:rFonts w:hint="eastAsia" w:ascii="Times New Roman" w:hAnsi="Times New Roman" w:cs="Times New Roman"/>
          <w:sz w:val="24"/>
          <w:lang w:eastAsia="zh-CN"/>
        </w:rPr>
        <w:t>广东省生殖医院</w:t>
      </w:r>
      <w:r>
        <w:rPr>
          <w:rFonts w:hint="default" w:ascii="Times New Roman" w:hAnsi="Times New Roman" w:cs="Times New Roman"/>
          <w:sz w:val="24"/>
        </w:rPr>
        <w:t>（</w:t>
      </w:r>
      <w:r>
        <w:rPr>
          <w:rFonts w:hint="eastAsia" w:ascii="Times New Roman" w:hAnsi="Times New Roman" w:cs="Times New Roman"/>
          <w:sz w:val="24"/>
          <w:lang w:eastAsia="zh-CN"/>
        </w:rPr>
        <w:t>https://www.gdszjk.org.cn/</w:t>
      </w:r>
      <w:r>
        <w:rPr>
          <w:rFonts w:hint="default" w:ascii="Times New Roman" w:hAnsi="Times New Roman" w:cs="Times New Roman"/>
          <w:sz w:val="24"/>
        </w:rPr>
        <w:t>）网站公告成交结果，结果公告期限为1个工作日。</w:t>
      </w:r>
    </w:p>
    <w:p w14:paraId="6ECE3256">
      <w:pPr>
        <w:spacing w:line="360" w:lineRule="auto"/>
        <w:rPr>
          <w:rFonts w:hint="default" w:ascii="Times New Roman" w:hAnsi="Times New Roman" w:cs="Times New Roman"/>
          <w:sz w:val="24"/>
        </w:rPr>
      </w:pPr>
      <w:r>
        <w:rPr>
          <w:rFonts w:hint="default" w:ascii="Times New Roman" w:hAnsi="Times New Roman" w:cs="Times New Roman"/>
          <w:sz w:val="24"/>
        </w:rPr>
        <w:t>4.成交结果公告发布时，采购人同时向成交供应商发出成交通知书。《成交通知书》将作为授予合同资格的唯一合法依据。《成交通知书》发出后，采购人不得违法改变成交结果，成交供应商不得放弃成交。成交供应商放弃成交的，应当依法承担相应的法律责任。</w:t>
      </w:r>
    </w:p>
    <w:p w14:paraId="63853354">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八、磋商失败的情形</w:t>
      </w:r>
    </w:p>
    <w:p w14:paraId="6BDA2711">
      <w:pPr>
        <w:pStyle w:val="2"/>
        <w:spacing w:line="36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出现下列情形之一的，采购人应当终止竞争性磋商采购活动，发布项目终止公告并说明原因，重新开展采购活动：</w:t>
      </w:r>
    </w:p>
    <w:p w14:paraId="0B1AD18E">
      <w:pPr>
        <w:pStyle w:val="2"/>
        <w:spacing w:line="36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1.除磋商文件另有规定的情形外，在采购过程中符合要求的供应商或者报价未超过采购预算（最高限价）的供应商不足3家的；</w:t>
      </w:r>
    </w:p>
    <w:p w14:paraId="3CAEA0B3">
      <w:pPr>
        <w:pStyle w:val="2"/>
        <w:spacing w:line="36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2.出现影响采购公正的违法、违规行为的；</w:t>
      </w:r>
    </w:p>
    <w:p w14:paraId="015B0739">
      <w:pPr>
        <w:pStyle w:val="2"/>
        <w:spacing w:line="36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3.因情况变化，不再符合规定的竞争性磋商采购方式适用情形的。</w:t>
      </w:r>
    </w:p>
    <w:p w14:paraId="24D96917">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九、合同的签订和履行</w:t>
      </w:r>
    </w:p>
    <w:p w14:paraId="44D25D53">
      <w:pPr>
        <w:spacing w:line="360" w:lineRule="auto"/>
        <w:rPr>
          <w:rFonts w:hint="default" w:ascii="Times New Roman" w:hAnsi="Times New Roman" w:cs="Times New Roman"/>
          <w:b/>
          <w:sz w:val="24"/>
        </w:rPr>
      </w:pPr>
      <w:r>
        <w:rPr>
          <w:rFonts w:hint="default" w:ascii="Times New Roman" w:hAnsi="Times New Roman" w:cs="Times New Roman"/>
          <w:b/>
          <w:sz w:val="24"/>
        </w:rPr>
        <w:t>（一）合同的签订</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D5C039F">
      <w:pPr>
        <w:spacing w:line="360" w:lineRule="auto"/>
        <w:rPr>
          <w:rFonts w:hint="default" w:ascii="Times New Roman" w:hAnsi="Times New Roman" w:cs="Times New Roman"/>
          <w:sz w:val="24"/>
        </w:rPr>
      </w:pPr>
      <w:bookmarkStart w:id="186" w:name="_Toc101775125"/>
      <w:bookmarkStart w:id="187" w:name="_Toc41723936"/>
      <w:bookmarkStart w:id="188" w:name="_Toc101771372"/>
      <w:bookmarkStart w:id="189" w:name="_Toc50276165"/>
      <w:bookmarkStart w:id="190" w:name="_Toc50276204"/>
      <w:bookmarkStart w:id="191" w:name="_Toc101843125"/>
      <w:bookmarkStart w:id="192" w:name="_Toc98580293"/>
      <w:bookmarkStart w:id="193" w:name="_Toc98035089"/>
      <w:bookmarkStart w:id="194" w:name="_Toc46308687"/>
      <w:bookmarkStart w:id="195" w:name="_Toc175644394"/>
      <w:bookmarkStart w:id="196" w:name="_Toc98579610"/>
      <w:bookmarkStart w:id="197" w:name="_Toc46308531"/>
      <w:bookmarkStart w:id="198" w:name="_Toc101951263"/>
      <w:bookmarkStart w:id="199" w:name="_Toc272497418"/>
      <w:bookmarkStart w:id="200" w:name="_Toc42313172"/>
      <w:bookmarkStart w:id="201" w:name="_Toc98579011"/>
      <w:bookmarkStart w:id="202" w:name="_Toc98579069"/>
      <w:bookmarkStart w:id="203" w:name="_Toc42394673"/>
      <w:bookmarkStart w:id="204" w:name="_Toc42394517"/>
      <w:bookmarkStart w:id="205" w:name="_Toc41884706"/>
      <w:bookmarkStart w:id="206" w:name="_Toc273520768"/>
      <w:r>
        <w:rPr>
          <w:rFonts w:hint="default" w:ascii="Times New Roman" w:hAnsi="Times New Roman" w:cs="Times New Roman"/>
          <w:sz w:val="24"/>
        </w:rPr>
        <w:t>1.采购人应当自《成交通知书》发出之日起三十日内，按照磋商文件和成交供应商响应文件的约定，与成交供应商签订合同。所签订的合同不得对磋商文件和成交供应商响应文件作实质性修改。</w:t>
      </w:r>
    </w:p>
    <w:p w14:paraId="73965C92">
      <w:pPr>
        <w:spacing w:line="360" w:lineRule="auto"/>
        <w:rPr>
          <w:rFonts w:hint="default" w:ascii="Times New Roman" w:hAnsi="Times New Roman" w:cs="Times New Roman"/>
          <w:sz w:val="24"/>
        </w:rPr>
      </w:pPr>
      <w:r>
        <w:rPr>
          <w:rFonts w:hint="default" w:ascii="Times New Roman" w:hAnsi="Times New Roman" w:cs="Times New Roman"/>
          <w:sz w:val="24"/>
        </w:rPr>
        <w:t>2.采购人不得向成交供应商提出任何不合理的要求</w:t>
      </w:r>
      <w:r>
        <w:rPr>
          <w:rFonts w:hint="default" w:ascii="Times New Roman" w:hAnsi="Times New Roman" w:cs="Times New Roman"/>
          <w:bCs/>
          <w:sz w:val="24"/>
        </w:rPr>
        <w:t>，作为签订合同的条件</w:t>
      </w:r>
      <w:r>
        <w:rPr>
          <w:rFonts w:hint="default" w:ascii="Times New Roman" w:hAnsi="Times New Roman" w:cs="Times New Roman"/>
          <w:sz w:val="24"/>
        </w:rPr>
        <w:t>，且不得与成交供应商私下订立背离合同实质性内容的协议。</w:t>
      </w:r>
    </w:p>
    <w:p w14:paraId="15D404AE">
      <w:pPr>
        <w:spacing w:line="360" w:lineRule="auto"/>
        <w:rPr>
          <w:rFonts w:hint="default" w:eastAsia="宋体"/>
          <w:lang w:val="en-US" w:eastAsia="zh-CN"/>
        </w:rPr>
      </w:pPr>
      <w:r>
        <w:rPr>
          <w:rFonts w:hint="eastAsia" w:ascii="Times New Roman" w:hAnsi="Times New Roman" w:cs="Times New Roman"/>
          <w:sz w:val="24"/>
          <w:lang w:val="en-US" w:eastAsia="zh-CN"/>
        </w:rPr>
        <w:t>3.如果第一成交候选供应商放弃成交资格或者没有按照规定签订合同，采购人将取消其成交资格。在此情况下，采购单位可确定第二成交候选供应商、第三成交候选供应商为成交供应商，或重新采购。</w:t>
      </w:r>
    </w:p>
    <w:p w14:paraId="14A4E427">
      <w:pPr>
        <w:spacing w:line="360" w:lineRule="auto"/>
        <w:rPr>
          <w:rFonts w:hint="default" w:ascii="Times New Roman" w:hAnsi="Times New Roman" w:cs="Times New Roman"/>
          <w:b/>
          <w:sz w:val="24"/>
        </w:rPr>
      </w:pPr>
      <w:r>
        <w:rPr>
          <w:rFonts w:hint="default" w:ascii="Times New Roman" w:hAnsi="Times New Roman" w:cs="Times New Roman"/>
          <w:b/>
          <w:sz w:val="24"/>
        </w:rPr>
        <w:t>（二）合同的履行</w:t>
      </w:r>
    </w:p>
    <w:p w14:paraId="114D635F">
      <w:pPr>
        <w:spacing w:line="360" w:lineRule="auto"/>
        <w:rPr>
          <w:rFonts w:hint="default" w:ascii="Times New Roman" w:hAnsi="Times New Roman" w:cs="Times New Roman"/>
          <w:sz w:val="24"/>
        </w:rPr>
      </w:pPr>
      <w:r>
        <w:rPr>
          <w:rFonts w:hint="default" w:ascii="Times New Roman" w:hAnsi="Times New Roman" w:cs="Times New Roman"/>
          <w:sz w:val="24"/>
        </w:rPr>
        <w:t>1.采购合同订立后，合同各方不得擅自变更、中止或者终止合同。</w:t>
      </w:r>
    </w:p>
    <w:p w14:paraId="70206AA8">
      <w:pPr>
        <w:spacing w:line="360" w:lineRule="auto"/>
        <w:rPr>
          <w:rFonts w:hint="default" w:ascii="Times New Roman" w:hAnsi="Times New Roman" w:cs="Times New Roman"/>
          <w:bCs/>
          <w:sz w:val="24"/>
        </w:rPr>
      </w:pPr>
      <w:r>
        <w:rPr>
          <w:rFonts w:hint="default" w:ascii="Times New Roman" w:hAnsi="Times New Roman" w:cs="Times New Roman"/>
          <w:sz w:val="24"/>
        </w:rPr>
        <w:t>2.</w:t>
      </w:r>
      <w:r>
        <w:rPr>
          <w:rFonts w:hint="default" w:ascii="Times New Roman" w:hAnsi="Times New Roman" w:cs="Times New Roman"/>
          <w:bCs/>
          <w:sz w:val="24"/>
        </w:rPr>
        <w:t>成交供应商不得将采购合同转包。</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1F5BF047">
      <w:pPr>
        <w:rPr>
          <w:rFonts w:hint="default" w:ascii="Times New Roman" w:hAnsi="Times New Roman" w:cs="Times New Roman"/>
          <w:bCs/>
          <w:sz w:val="24"/>
        </w:rPr>
      </w:pPr>
    </w:p>
    <w:p w14:paraId="4299582E">
      <w:pPr>
        <w:rPr>
          <w:rFonts w:hint="default" w:ascii="Times New Roman" w:hAnsi="Times New Roman" w:cs="Times New Roman"/>
          <w:bCs/>
          <w:sz w:val="24"/>
        </w:rPr>
      </w:pPr>
      <w:r>
        <w:rPr>
          <w:rFonts w:hint="default" w:ascii="Times New Roman" w:hAnsi="Times New Roman" w:cs="Times New Roman"/>
          <w:bCs/>
          <w:sz w:val="24"/>
        </w:rPr>
        <w:br w:type="page"/>
      </w:r>
    </w:p>
    <w:p w14:paraId="3BB1F1CE">
      <w:pPr>
        <w:adjustRightInd w:val="0"/>
        <w:snapToGrid w:val="0"/>
        <w:spacing w:line="480" w:lineRule="auto"/>
        <w:jc w:val="center"/>
        <w:rPr>
          <w:rFonts w:hint="default" w:ascii="Times New Roman" w:hAnsi="Times New Roman" w:eastAsia="黑体" w:cs="Times New Roman"/>
          <w:sz w:val="52"/>
          <w:szCs w:val="52"/>
        </w:rPr>
      </w:pPr>
    </w:p>
    <w:p w14:paraId="6C3E7BF1">
      <w:pPr>
        <w:adjustRightInd w:val="0"/>
        <w:snapToGrid w:val="0"/>
        <w:spacing w:line="480" w:lineRule="auto"/>
        <w:jc w:val="center"/>
        <w:rPr>
          <w:rFonts w:hint="default" w:ascii="Times New Roman" w:hAnsi="Times New Roman" w:eastAsia="黑体" w:cs="Times New Roman"/>
          <w:sz w:val="52"/>
          <w:szCs w:val="52"/>
        </w:rPr>
      </w:pPr>
    </w:p>
    <w:p w14:paraId="2837279B">
      <w:pPr>
        <w:adjustRightInd w:val="0"/>
        <w:snapToGrid w:val="0"/>
        <w:spacing w:line="480" w:lineRule="auto"/>
        <w:jc w:val="center"/>
        <w:rPr>
          <w:rFonts w:hint="default" w:ascii="Times New Roman" w:hAnsi="Times New Roman" w:eastAsia="黑体" w:cs="Times New Roman"/>
          <w:sz w:val="52"/>
          <w:szCs w:val="52"/>
        </w:rPr>
      </w:pPr>
    </w:p>
    <w:p w14:paraId="047FF1AE">
      <w:pPr>
        <w:adjustRightInd w:val="0"/>
        <w:snapToGrid w:val="0"/>
        <w:spacing w:line="480" w:lineRule="auto"/>
        <w:jc w:val="center"/>
        <w:rPr>
          <w:rFonts w:hint="default" w:ascii="Times New Roman" w:hAnsi="Times New Roman" w:eastAsia="黑体" w:cs="Times New Roman"/>
          <w:sz w:val="52"/>
          <w:szCs w:val="52"/>
        </w:rPr>
      </w:pPr>
    </w:p>
    <w:p w14:paraId="798662EA">
      <w:pPr>
        <w:pStyle w:val="3"/>
        <w:spacing w:before="200" w:after="200" w:line="720" w:lineRule="auto"/>
        <w:jc w:val="center"/>
        <w:rPr>
          <w:rFonts w:hint="default" w:ascii="Times New Roman" w:hAnsi="Times New Roman" w:eastAsia="黑体" w:cs="Times New Roman"/>
          <w:sz w:val="52"/>
          <w:szCs w:val="52"/>
        </w:rPr>
      </w:pPr>
      <w:bookmarkStart w:id="207" w:name="_Toc17840"/>
      <w:bookmarkStart w:id="208" w:name="_Toc19920"/>
      <w:r>
        <w:rPr>
          <w:rFonts w:hint="default" w:ascii="Times New Roman" w:hAnsi="Times New Roman" w:eastAsia="黑体" w:cs="Times New Roman"/>
          <w:sz w:val="52"/>
          <w:szCs w:val="52"/>
        </w:rPr>
        <w:t>第四部分 评审程序、评审方法和评审标准</w:t>
      </w:r>
      <w:bookmarkEnd w:id="207"/>
      <w:bookmarkEnd w:id="208"/>
    </w:p>
    <w:p w14:paraId="4468BACA">
      <w:pPr>
        <w:jc w:val="center"/>
        <w:rPr>
          <w:rFonts w:hint="default" w:ascii="Times New Roman" w:hAnsi="Times New Roman" w:cs="Times New Roman"/>
          <w:b/>
          <w:sz w:val="28"/>
          <w:szCs w:val="28"/>
        </w:rPr>
      </w:pPr>
    </w:p>
    <w:p w14:paraId="05718EA8">
      <w:pPr>
        <w:adjustRightInd w:val="0"/>
        <w:snapToGrid w:val="0"/>
        <w:spacing w:line="360" w:lineRule="auto"/>
        <w:jc w:val="center"/>
        <w:rPr>
          <w:rFonts w:hint="default" w:ascii="Times New Roman" w:hAnsi="Times New Roman" w:eastAsia="黑体" w:cs="Times New Roman"/>
          <w:b/>
          <w:bCs/>
          <w:kern w:val="44"/>
          <w:sz w:val="44"/>
          <w:szCs w:val="44"/>
        </w:rPr>
      </w:pPr>
      <w:bookmarkStart w:id="209" w:name="_Toc98579611"/>
      <w:bookmarkStart w:id="210" w:name="_Toc101771373"/>
      <w:bookmarkStart w:id="211" w:name="_Toc101843126"/>
      <w:bookmarkStart w:id="212" w:name="_Toc101775126"/>
      <w:bookmarkStart w:id="213" w:name="_Toc273520769"/>
      <w:bookmarkStart w:id="214" w:name="_Toc98580294"/>
      <w:bookmarkStart w:id="215" w:name="_Toc98035087"/>
      <w:bookmarkStart w:id="216" w:name="_Toc175644395"/>
      <w:bookmarkStart w:id="217" w:name="_Toc98580287"/>
      <w:bookmarkStart w:id="218" w:name="_Toc42394511"/>
      <w:bookmarkStart w:id="219" w:name="_Toc41884700"/>
      <w:bookmarkStart w:id="220" w:name="_Toc50276194"/>
      <w:bookmarkStart w:id="221" w:name="_Toc46308682"/>
      <w:bookmarkStart w:id="222" w:name="_Toc42394518"/>
      <w:bookmarkStart w:id="223" w:name="_Toc42394667"/>
      <w:bookmarkStart w:id="224" w:name="_Toc101951264"/>
      <w:bookmarkStart w:id="225" w:name="_Toc272497419"/>
      <w:bookmarkStart w:id="226" w:name="_Toc41723937"/>
      <w:bookmarkStart w:id="227" w:name="_Toc50276166"/>
      <w:bookmarkStart w:id="228" w:name="_Toc98579063"/>
      <w:bookmarkStart w:id="229" w:name="_Toc42313166"/>
      <w:bookmarkStart w:id="230" w:name="_Toc50276151"/>
      <w:bookmarkStart w:id="231" w:name="_Toc41884707"/>
      <w:bookmarkStart w:id="232" w:name="_Toc98035090"/>
      <w:bookmarkStart w:id="233" w:name="_Toc46308688"/>
      <w:bookmarkStart w:id="234" w:name="_Toc41723930"/>
      <w:bookmarkStart w:id="235" w:name="_Toc98579070"/>
      <w:bookmarkStart w:id="236" w:name="_Toc42313173"/>
      <w:bookmarkStart w:id="237" w:name="_Toc98579604"/>
      <w:bookmarkStart w:id="238" w:name="_Toc98579012"/>
      <w:bookmarkStart w:id="239" w:name="_Toc50276205"/>
      <w:bookmarkStart w:id="240" w:name="_Toc42394674"/>
      <w:bookmarkStart w:id="241" w:name="_Toc46308526"/>
      <w:bookmarkStart w:id="242" w:name="_Toc46308532"/>
      <w:bookmarkStart w:id="243" w:name="_Toc98579005"/>
      <w:r>
        <w:rPr>
          <w:rFonts w:hint="default" w:ascii="Times New Roman" w:hAnsi="Times New Roman" w:eastAsia="黑体" w:cs="Times New Roman"/>
          <w:b/>
          <w:bCs/>
          <w:kern w:val="44"/>
          <w:sz w:val="44"/>
          <w:szCs w:val="44"/>
        </w:rPr>
        <w:br w:type="page"/>
      </w:r>
      <w:r>
        <w:rPr>
          <w:rFonts w:hint="default" w:ascii="Times New Roman" w:hAnsi="Times New Roman" w:eastAsia="黑体" w:cs="Times New Roman"/>
          <w:b/>
          <w:bCs/>
          <w:kern w:val="44"/>
          <w:sz w:val="44"/>
          <w:szCs w:val="44"/>
        </w:rPr>
        <w:t>第四部分 评审程序、评审方法和评审标准</w:t>
      </w:r>
    </w:p>
    <w:p w14:paraId="6949A90B">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一、磋商小组</w:t>
      </w:r>
    </w:p>
    <w:p w14:paraId="5F655C5C">
      <w:pPr>
        <w:spacing w:line="360" w:lineRule="auto"/>
        <w:rPr>
          <w:rFonts w:hint="default" w:ascii="Times New Roman" w:hAnsi="Times New Roman" w:cs="Times New Roman"/>
          <w:sz w:val="24"/>
        </w:rPr>
      </w:pPr>
      <w:r>
        <w:rPr>
          <w:rFonts w:hint="default" w:ascii="Times New Roman" w:hAnsi="Times New Roman" w:cs="Times New Roman"/>
          <w:sz w:val="24"/>
        </w:rPr>
        <w:t>（一）磋商小组由采购人评审专家组成，成员人数为5人。</w:t>
      </w:r>
    </w:p>
    <w:p w14:paraId="34FC5B82">
      <w:pPr>
        <w:spacing w:line="360" w:lineRule="auto"/>
        <w:rPr>
          <w:rFonts w:hint="default" w:ascii="Times New Roman" w:hAnsi="Times New Roman" w:cs="Times New Roman"/>
          <w:sz w:val="24"/>
        </w:rPr>
      </w:pPr>
      <w:r>
        <w:rPr>
          <w:rFonts w:hint="default" w:ascii="Times New Roman" w:hAnsi="Times New Roman" w:cs="Times New Roman"/>
          <w:sz w:val="24"/>
        </w:rPr>
        <w:t>（二）评审专家有下列情形之一的，受到邀请应主动提出回避，采购当事人也可以要求该评审专家回避：</w:t>
      </w:r>
    </w:p>
    <w:p w14:paraId="3561AB3F">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1.参加采购活动前三年内，与供应商存在劳动关系，或者担任过供应商的董事、监事，或者是供应商的控股股东或实际控制人；</w:t>
      </w:r>
    </w:p>
    <w:p w14:paraId="4AF8087B">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2.与供应商的法定代表人或者负责人有夫妻、直系血亲、三代以内旁系血亲或者近姻亲关系；</w:t>
      </w:r>
    </w:p>
    <w:p w14:paraId="11117029">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3.法律、法规、规章规定应当回避以及其他可能影响公正评审的。</w:t>
      </w:r>
    </w:p>
    <w:p w14:paraId="34A8909A">
      <w:pPr>
        <w:spacing w:line="360" w:lineRule="auto"/>
        <w:rPr>
          <w:rFonts w:hint="default" w:ascii="Times New Roman" w:hAnsi="Times New Roman" w:cs="Times New Roman"/>
          <w:sz w:val="24"/>
        </w:rPr>
      </w:pPr>
    </w:p>
    <w:p w14:paraId="24C6F179">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二、评审原则</w:t>
      </w:r>
    </w:p>
    <w:p w14:paraId="210CCA67">
      <w:pPr>
        <w:spacing w:line="360" w:lineRule="auto"/>
        <w:rPr>
          <w:rFonts w:hint="default" w:ascii="Times New Roman" w:hAnsi="Times New Roman" w:cs="Times New Roman"/>
          <w:sz w:val="24"/>
        </w:rPr>
      </w:pPr>
      <w:r>
        <w:rPr>
          <w:rFonts w:hint="default" w:ascii="Times New Roman" w:hAnsi="Times New Roman" w:cs="Times New Roman"/>
          <w:sz w:val="24"/>
        </w:rPr>
        <w:t>（一）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w:t>
      </w:r>
      <w:r>
        <w:rPr>
          <w:rFonts w:hint="eastAsia" w:ascii="Times New Roman" w:hAnsi="Times New Roman" w:cs="Times New Roman"/>
          <w:sz w:val="24"/>
          <w:lang w:eastAsia="zh-CN"/>
        </w:rPr>
        <w:t>采购人</w:t>
      </w:r>
      <w:r>
        <w:rPr>
          <w:rFonts w:hint="default" w:ascii="Times New Roman" w:hAnsi="Times New Roman" w:cs="Times New Roman"/>
          <w:sz w:val="24"/>
        </w:rPr>
        <w:t>说明情况。</w:t>
      </w:r>
    </w:p>
    <w:p w14:paraId="385B408B">
      <w:pPr>
        <w:spacing w:line="360" w:lineRule="auto"/>
        <w:rPr>
          <w:rFonts w:hint="default" w:ascii="Times New Roman" w:hAnsi="Times New Roman" w:cs="Times New Roman"/>
          <w:sz w:val="24"/>
        </w:rPr>
      </w:pPr>
      <w:r>
        <w:rPr>
          <w:rFonts w:hint="default" w:ascii="Times New Roman" w:hAnsi="Times New Roman" w:cs="Times New Roman"/>
          <w:sz w:val="24"/>
        </w:rPr>
        <w:t>（二）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525BBE">
      <w:pPr>
        <w:spacing w:line="360" w:lineRule="auto"/>
        <w:rPr>
          <w:rFonts w:hint="default" w:ascii="Times New Roman" w:hAnsi="Times New Roman" w:cs="Times New Roman"/>
          <w:sz w:val="24"/>
        </w:rPr>
      </w:pPr>
      <w:r>
        <w:rPr>
          <w:rFonts w:hint="default" w:ascii="Times New Roman" w:hAnsi="Times New Roman" w:cs="Times New Roman"/>
          <w:sz w:val="24"/>
        </w:rPr>
        <w:t>（三）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596AF5A">
      <w:pPr>
        <w:pStyle w:val="2"/>
        <w:ind w:firstLine="0"/>
        <w:rPr>
          <w:rFonts w:hint="default" w:ascii="Times New Roman" w:hAnsi="Times New Roman" w:cs="Times New Roman"/>
        </w:rPr>
      </w:pPr>
    </w:p>
    <w:p w14:paraId="04876A61">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 xml:space="preserve">三、评审程序 </w:t>
      </w:r>
    </w:p>
    <w:p w14:paraId="7ECA67AB">
      <w:pPr>
        <w:widowControl w:val="0"/>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（一）资格性审查</w:t>
      </w:r>
    </w:p>
    <w:p w14:paraId="3B00F92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磋商小组依法对各响应供应商的资格进行审查。磋商小组根据《资格性审查表》的内容逐条对响应文件进行评审，审查每份响应文件的相关资格证明文件是否齐全有效。只要不满足《资格性审查表》所列各项要求之一的，将被认定为无效响应。</w:t>
      </w:r>
    </w:p>
    <w:p w14:paraId="1E4C08B9">
      <w:pPr>
        <w:widowControl w:val="0"/>
        <w:spacing w:line="360" w:lineRule="auto"/>
        <w:ind w:firstLine="564" w:firstLineChars="235"/>
        <w:jc w:val="center"/>
        <w:rPr>
          <w:rFonts w:hint="default" w:ascii="Times New Roman" w:hAnsi="Times New Roman" w:cs="Times New Roman"/>
          <w:b/>
          <w:sz w:val="24"/>
        </w:rPr>
      </w:pPr>
      <w:r>
        <w:rPr>
          <w:rFonts w:hint="default" w:ascii="Times New Roman" w:hAnsi="Times New Roman" w:cs="Times New Roman"/>
          <w:b/>
          <w:sz w:val="24"/>
        </w:rPr>
        <w:t>《资格性审查表》</w:t>
      </w:r>
    </w:p>
    <w:tbl>
      <w:tblPr>
        <w:tblStyle w:val="45"/>
        <w:tblW w:w="9654" w:type="dxa"/>
        <w:tblInd w:w="12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
        <w:gridCol w:w="8718"/>
      </w:tblGrid>
      <w:tr w14:paraId="7CB8D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blHeader/>
        </w:trPr>
        <w:tc>
          <w:tcPr>
            <w:tcW w:w="936" w:type="dxa"/>
            <w:shd w:val="clear" w:color="auto" w:fill="E6E6E6"/>
            <w:vAlign w:val="center"/>
          </w:tcPr>
          <w:p w14:paraId="01E27F6D">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8718" w:type="dxa"/>
            <w:shd w:val="clear" w:color="auto" w:fill="E6E6E6"/>
            <w:vAlign w:val="center"/>
          </w:tcPr>
          <w:p w14:paraId="4C9F9651">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szCs w:val="21"/>
              </w:rPr>
            </w:pPr>
            <w:r>
              <w:rPr>
                <w:rFonts w:hint="default" w:ascii="Times New Roman" w:hAnsi="Times New Roman" w:cs="Times New Roman"/>
                <w:b/>
                <w:szCs w:val="21"/>
              </w:rPr>
              <w:t>供应商资格要求</w:t>
            </w:r>
          </w:p>
        </w:tc>
      </w:tr>
      <w:tr w14:paraId="02A2E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exact"/>
        </w:trPr>
        <w:tc>
          <w:tcPr>
            <w:tcW w:w="936" w:type="dxa"/>
            <w:vAlign w:val="center"/>
          </w:tcPr>
          <w:p w14:paraId="4EFAEE19">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（一）</w:t>
            </w:r>
          </w:p>
        </w:tc>
        <w:tc>
          <w:tcPr>
            <w:tcW w:w="8718" w:type="dxa"/>
            <w:vAlign w:val="center"/>
          </w:tcPr>
          <w:p w14:paraId="76371E0A">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满足政府采购法第二十二条的规定</w:t>
            </w:r>
          </w:p>
        </w:tc>
      </w:tr>
      <w:tr w14:paraId="4A1EA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3" w:hRule="exact"/>
        </w:trPr>
        <w:tc>
          <w:tcPr>
            <w:tcW w:w="936" w:type="dxa"/>
            <w:vAlign w:val="center"/>
          </w:tcPr>
          <w:p w14:paraId="48500F20">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718" w:type="dxa"/>
            <w:vAlign w:val="center"/>
          </w:tcPr>
          <w:p w14:paraId="31CCDD2A">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具有独立承担民事责任的能力；【提供营业执照或登记证书或自然人的身份证明，若分公司响应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tc>
      </w:tr>
      <w:tr w14:paraId="079A6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exact"/>
        </w:trPr>
        <w:tc>
          <w:tcPr>
            <w:tcW w:w="936" w:type="dxa"/>
            <w:vAlign w:val="center"/>
          </w:tcPr>
          <w:p w14:paraId="3A61F8D5">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718" w:type="dxa"/>
            <w:vAlign w:val="center"/>
          </w:tcPr>
          <w:p w14:paraId="0BA29387">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有依法缴纳税收和社会保障资金的良好记录；（提供2023年度全年或2024年度全年或2025年至今任意一个月的缴纳税收凭证和缴纳社保凭证，如依法免税或依法免缴社保的，应提供相应文件证明其依法免税或免缴社保）；</w:t>
            </w:r>
          </w:p>
        </w:tc>
      </w:tr>
      <w:tr w14:paraId="058B7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exact"/>
        </w:trPr>
        <w:tc>
          <w:tcPr>
            <w:tcW w:w="936" w:type="dxa"/>
            <w:vAlign w:val="center"/>
          </w:tcPr>
          <w:p w14:paraId="64A76ABA">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718" w:type="dxa"/>
            <w:vAlign w:val="center"/>
          </w:tcPr>
          <w:p w14:paraId="6EF66B85">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具有良好的商业信誉和健全的财务会计制度；（提供2023年度全年或2024年度全年或2025年至今任意一个月的财务状况报表复印件或银行出具的资信证明材料复印件）</w:t>
            </w:r>
          </w:p>
        </w:tc>
      </w:tr>
      <w:tr w14:paraId="55711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exact"/>
        </w:trPr>
        <w:tc>
          <w:tcPr>
            <w:tcW w:w="936" w:type="dxa"/>
            <w:vAlign w:val="center"/>
          </w:tcPr>
          <w:p w14:paraId="253E2F49">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8718" w:type="dxa"/>
            <w:vAlign w:val="center"/>
          </w:tcPr>
          <w:p w14:paraId="4752D018">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具有履行合同所必需的设备和专业技术能力；（提供《资格文件声明函》或填报设备及专业技术能力情况）</w:t>
            </w:r>
          </w:p>
        </w:tc>
      </w:tr>
      <w:tr w14:paraId="247C5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7" w:hRule="exact"/>
        </w:trPr>
        <w:tc>
          <w:tcPr>
            <w:tcW w:w="936" w:type="dxa"/>
            <w:vAlign w:val="center"/>
          </w:tcPr>
          <w:p w14:paraId="69F321C8">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8718" w:type="dxa"/>
            <w:vAlign w:val="center"/>
          </w:tcPr>
          <w:p w14:paraId="0168FC3E">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tc>
      </w:tr>
      <w:tr w14:paraId="1E488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exact"/>
        </w:trPr>
        <w:tc>
          <w:tcPr>
            <w:tcW w:w="936" w:type="dxa"/>
            <w:vAlign w:val="center"/>
          </w:tcPr>
          <w:p w14:paraId="59FF29E5">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（二）</w:t>
            </w:r>
          </w:p>
        </w:tc>
        <w:tc>
          <w:tcPr>
            <w:tcW w:w="8718" w:type="dxa"/>
            <w:vAlign w:val="center"/>
          </w:tcPr>
          <w:p w14:paraId="1BE1E30B">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落实政府采购政策需满足的资格要求：/。</w:t>
            </w:r>
          </w:p>
        </w:tc>
      </w:tr>
      <w:tr w14:paraId="4BB07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exact"/>
        </w:trPr>
        <w:tc>
          <w:tcPr>
            <w:tcW w:w="936" w:type="dxa"/>
            <w:vAlign w:val="center"/>
          </w:tcPr>
          <w:p w14:paraId="080752B0">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（三）</w:t>
            </w:r>
          </w:p>
        </w:tc>
        <w:tc>
          <w:tcPr>
            <w:tcW w:w="8718" w:type="dxa"/>
            <w:vAlign w:val="center"/>
          </w:tcPr>
          <w:p w14:paraId="50BFD77B">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本项目的特定资格要求</w:t>
            </w:r>
          </w:p>
        </w:tc>
      </w:tr>
      <w:tr w14:paraId="16368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7" w:hRule="exact"/>
        </w:trPr>
        <w:tc>
          <w:tcPr>
            <w:tcW w:w="936" w:type="dxa"/>
            <w:vAlign w:val="center"/>
          </w:tcPr>
          <w:p w14:paraId="4FC61F26">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718" w:type="dxa"/>
            <w:vAlign w:val="center"/>
          </w:tcPr>
          <w:p w14:paraId="4B46E6D7">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供应商未被列入“信用中国”网站(www.creditchina.gov.cn)“记录失信被执行人或重大税收违法案件当事人名单”记录名单；不处于中国政府采购网(www.ccgp.gov.cn)“政府采购严重违法失信行为信息记录”中的禁止参加政府采购活动期间。【①以</w:t>
            </w:r>
            <w:r>
              <w:rPr>
                <w:rFonts w:hint="eastAsia" w:ascii="Times New Roman" w:hAnsi="Times New Roman" w:cs="Times New Roman"/>
                <w:szCs w:val="21"/>
                <w:lang w:eastAsia="zh-CN"/>
              </w:rPr>
              <w:t>采购人</w:t>
            </w:r>
            <w:r>
              <w:rPr>
                <w:rFonts w:hint="default" w:ascii="Times New Roman" w:hAnsi="Times New Roman" w:cs="Times New Roman"/>
                <w:szCs w:val="21"/>
              </w:rPr>
              <w:t>于评审当天在“信用中国”网站（www.creditchina.gov.cn）及中国政府采购网（http://www.ccgp.gov.cn/）查询结果为准，同时对信息查询记录和证据截图或下载存档，如相关失信记录已失效，供应商需提供相关证明资料；②若分公司响应：供应商为非独立法人（即由合法法人依法建立的分公司），除了对供应商进行信息查询外，同时对总公司的信息查询记录和证据截图或下载存档】</w:t>
            </w:r>
          </w:p>
        </w:tc>
      </w:tr>
      <w:tr w14:paraId="43145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936" w:type="dxa"/>
            <w:vAlign w:val="center"/>
          </w:tcPr>
          <w:p w14:paraId="6304F332">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718" w:type="dxa"/>
            <w:vAlign w:val="center"/>
          </w:tcPr>
          <w:p w14:paraId="1640BFE2">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单位负责人为同一人或者存在直接控股、管理关系的不同供应商，不得参加同一合同包的响应；为采购项目提供整体设计、规范编制或者项目管理、监理、检测等服务的供应商，不得再参加该采购项目的其他采购活动。（提供《资格文件声明函》）</w:t>
            </w:r>
          </w:p>
        </w:tc>
      </w:tr>
      <w:tr w14:paraId="41182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exact"/>
        </w:trPr>
        <w:tc>
          <w:tcPr>
            <w:tcW w:w="936" w:type="dxa"/>
            <w:vAlign w:val="center"/>
          </w:tcPr>
          <w:p w14:paraId="651A85ED">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718" w:type="dxa"/>
            <w:vAlign w:val="center"/>
          </w:tcPr>
          <w:p w14:paraId="11D66D41">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提供《医疗器械生产许可证》或《医疗器械经营许可证》或《第二类医疗器械经营备案凭证》(经营范围包含所投产品) 或《消毒产品生产企业卫生许可证》；（提供上述证明文件复印件）</w:t>
            </w:r>
          </w:p>
        </w:tc>
      </w:tr>
      <w:tr w14:paraId="4466B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trPr>
        <w:tc>
          <w:tcPr>
            <w:tcW w:w="936" w:type="dxa"/>
            <w:vAlign w:val="center"/>
          </w:tcPr>
          <w:p w14:paraId="1DA8F4F5">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8718" w:type="dxa"/>
            <w:vAlign w:val="center"/>
          </w:tcPr>
          <w:p w14:paraId="42E3F853">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提供厂家营业执照复印件、医疗器械生产企业许可证、医疗器械经营许可证；</w:t>
            </w:r>
          </w:p>
        </w:tc>
      </w:tr>
      <w:tr w14:paraId="3411C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exact"/>
        </w:trPr>
        <w:tc>
          <w:tcPr>
            <w:tcW w:w="936" w:type="dxa"/>
            <w:vAlign w:val="center"/>
          </w:tcPr>
          <w:p w14:paraId="25BA67C7">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8718" w:type="dxa"/>
            <w:vAlign w:val="center"/>
          </w:tcPr>
          <w:p w14:paraId="681250FD">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所投产品具有有效的医疗器械注册证(Ⅱ、Ⅲ类器械)或Ⅰ类器械备案凭证及信息表(如国家另有规定，则适用其规定)；（提供上述证明文件复印件）</w:t>
            </w:r>
          </w:p>
        </w:tc>
      </w:tr>
      <w:tr w14:paraId="10D20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exact"/>
        </w:trPr>
        <w:tc>
          <w:tcPr>
            <w:tcW w:w="936" w:type="dxa"/>
            <w:vAlign w:val="center"/>
          </w:tcPr>
          <w:p w14:paraId="4FC4DE22">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8718" w:type="dxa"/>
            <w:vAlign w:val="center"/>
          </w:tcPr>
          <w:p w14:paraId="5BED9F1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本项目不接受联合体响应；</w:t>
            </w:r>
          </w:p>
        </w:tc>
      </w:tr>
      <w:tr w14:paraId="30BF7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exact"/>
        </w:trPr>
        <w:tc>
          <w:tcPr>
            <w:tcW w:w="936" w:type="dxa"/>
            <w:vAlign w:val="center"/>
          </w:tcPr>
          <w:p w14:paraId="36C7AF33">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8718" w:type="dxa"/>
            <w:vAlign w:val="center"/>
          </w:tcPr>
          <w:p w14:paraId="770C07C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已办理报名登记成功的供应商。</w:t>
            </w:r>
          </w:p>
        </w:tc>
      </w:tr>
      <w:tr w14:paraId="55F62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exact"/>
        </w:trPr>
        <w:tc>
          <w:tcPr>
            <w:tcW w:w="9654" w:type="dxa"/>
            <w:gridSpan w:val="2"/>
            <w:vAlign w:val="center"/>
          </w:tcPr>
          <w:p w14:paraId="2B3D8108">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备注：如以上要求与磋商邀请函中的申请人资格要求不一致的，以磋商邀请函中的申请人资格要求为准。</w:t>
            </w:r>
          </w:p>
        </w:tc>
      </w:tr>
      <w:tr w14:paraId="0F332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exact"/>
        </w:trPr>
        <w:tc>
          <w:tcPr>
            <w:tcW w:w="936" w:type="dxa"/>
          </w:tcPr>
          <w:p w14:paraId="6066E939">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szCs w:val="21"/>
              </w:rPr>
            </w:pPr>
          </w:p>
        </w:tc>
        <w:tc>
          <w:tcPr>
            <w:tcW w:w="8718" w:type="dxa"/>
          </w:tcPr>
          <w:p w14:paraId="3C1E4167">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Cs w:val="21"/>
              </w:rPr>
            </w:pPr>
            <w:r>
              <w:rPr>
                <w:rFonts w:hint="default" w:ascii="Times New Roman" w:hAnsi="Times New Roman" w:cs="Times New Roman"/>
                <w:b/>
                <w:szCs w:val="21"/>
              </w:rPr>
              <w:t>结论：是否通过资格性审查</w:t>
            </w:r>
          </w:p>
        </w:tc>
      </w:tr>
    </w:tbl>
    <w:p w14:paraId="08553B43">
      <w:pPr>
        <w:spacing w:line="360" w:lineRule="auto"/>
        <w:rPr>
          <w:rFonts w:hint="default" w:ascii="Times New Roman" w:hAnsi="Times New Roman" w:cs="Times New Roman"/>
          <w:sz w:val="24"/>
        </w:rPr>
      </w:pPr>
    </w:p>
    <w:p w14:paraId="463682FD">
      <w:pPr>
        <w:widowControl w:val="0"/>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（二）符合性审查</w:t>
      </w:r>
    </w:p>
    <w:p w14:paraId="3039E3B7">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磋商小组根据《符合性审查表》的内容逐条对响应文件进行评审。</w:t>
      </w:r>
    </w:p>
    <w:p w14:paraId="71A145C7">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1.响应文件出现下列情况之一时将被认定为无效响应：</w:t>
      </w:r>
    </w:p>
    <w:p w14:paraId="7D0E207B">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1.1 未按照磋商文件的规定提交《法定代表人/负责人资格证明书》、《法定代表人授权委托书》（响应文件签字代表非法定代表人的情况下须提供）以及《磋商函》的；</w:t>
      </w:r>
    </w:p>
    <w:p w14:paraId="551D0BDE">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1.2 未按照响应文件的规定提交磋商保证金的；</w:t>
      </w:r>
    </w:p>
    <w:p w14:paraId="629E8126">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1.3 响应文件未按磋商文件要求签署、盖章的；</w:t>
      </w:r>
    </w:p>
    <w:p w14:paraId="4ED4E7C8">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1.4 报价不确定或超过磋商文件中规定的预算金额或者最高限价的；</w:t>
      </w:r>
    </w:p>
    <w:p w14:paraId="333B2FC1">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1.5 响应文件含有采购人不能接受的附加条件的；</w:t>
      </w:r>
    </w:p>
    <w:p w14:paraId="7536D81C">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1.6 响应文件未完全满足磋商文件中带★号的实质性条款和指标的；</w:t>
      </w:r>
    </w:p>
    <w:p w14:paraId="76A4E8B2">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1.7 评审期间，供应商没有按磋商小组的要求提交经授权代表签字的澄清、说明、补正或改变了响应文件的实质性内容的；</w:t>
      </w:r>
    </w:p>
    <w:p w14:paraId="54CA247D">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1.8 响应文件提供虚假材料的；</w:t>
      </w:r>
    </w:p>
    <w:p w14:paraId="30B011DF">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1.9 有下列情形之一的，视为供应商串通响应，其响应无效。</w:t>
      </w:r>
    </w:p>
    <w:p w14:paraId="2BF041EC">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①不同供应商的响应文件由同一单位或者个人编制；</w:t>
      </w:r>
    </w:p>
    <w:p w14:paraId="3CFD11AA">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②不同供应商委托同一单位或者个人办理响应事宜；</w:t>
      </w:r>
    </w:p>
    <w:p w14:paraId="19646164">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③不同供应商的响应文件载明的项目管理成员或者联系人员为同一人；</w:t>
      </w:r>
    </w:p>
    <w:p w14:paraId="26FEAA58">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④不同供应商的响应文件异常一致或者报价呈规律性差异；</w:t>
      </w:r>
    </w:p>
    <w:p w14:paraId="37A6F77E">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⑤不同供应商的响应文件相互混装；</w:t>
      </w:r>
    </w:p>
    <w:p w14:paraId="7F7AB2CA">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⑥不同供应商的保证金从同一单位或者个人的账户转出。</w:t>
      </w:r>
    </w:p>
    <w:p w14:paraId="5629A885">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1.10 供应商对采购人、</w:t>
      </w:r>
      <w:r>
        <w:rPr>
          <w:rFonts w:hint="eastAsia" w:ascii="Times New Roman" w:hAnsi="Times New Roman" w:cs="Times New Roman"/>
          <w:sz w:val="24"/>
          <w:lang w:eastAsia="zh-CN"/>
        </w:rPr>
        <w:t>采购人</w:t>
      </w:r>
      <w:r>
        <w:rPr>
          <w:rFonts w:hint="default" w:ascii="Times New Roman" w:hAnsi="Times New Roman" w:cs="Times New Roman"/>
          <w:sz w:val="24"/>
        </w:rPr>
        <w:t>、磋商小组及其工作人员施加影响，有碍公平、公正的；</w:t>
      </w:r>
    </w:p>
    <w:p w14:paraId="619AC014">
      <w:pPr>
        <w:spacing w:line="360" w:lineRule="auto"/>
        <w:ind w:left="10"/>
        <w:rPr>
          <w:rFonts w:hint="default" w:ascii="Times New Roman" w:hAnsi="Times New Roman" w:cs="Times New Roman"/>
        </w:rPr>
      </w:pPr>
      <w:r>
        <w:rPr>
          <w:rFonts w:hint="default" w:ascii="Times New Roman" w:hAnsi="Times New Roman" w:cs="Times New Roman"/>
          <w:sz w:val="24"/>
        </w:rPr>
        <w:t>1.11 按有关法律、法规、规章及磋商文件规定属于无效响应的。</w:t>
      </w:r>
    </w:p>
    <w:p w14:paraId="687A67ED">
      <w:pPr>
        <w:spacing w:line="360" w:lineRule="auto"/>
        <w:ind w:left="10"/>
        <w:rPr>
          <w:rFonts w:hint="default" w:ascii="Times New Roman" w:hAnsi="Times New Roman" w:cs="Times New Roman"/>
          <w:sz w:val="24"/>
        </w:rPr>
      </w:pPr>
      <w:r>
        <w:rPr>
          <w:rFonts w:hint="default" w:ascii="Times New Roman" w:hAnsi="Times New Roman" w:cs="Times New Roman"/>
          <w:sz w:val="24"/>
        </w:rPr>
        <w:t xml:space="preserve">2.响应文件报价出现前后不一致的，除磋商文件另有规定外，按照下列规定修正：  </w:t>
      </w:r>
    </w:p>
    <w:p w14:paraId="4435A477">
      <w:pPr>
        <w:spacing w:line="360" w:lineRule="auto"/>
        <w:ind w:left="4"/>
        <w:rPr>
          <w:rFonts w:hint="default" w:ascii="Times New Roman" w:hAnsi="Times New Roman" w:cs="Times New Roman"/>
          <w:sz w:val="24"/>
        </w:rPr>
      </w:pPr>
      <w:r>
        <w:rPr>
          <w:rFonts w:hint="default" w:ascii="Times New Roman" w:hAnsi="Times New Roman" w:cs="Times New Roman"/>
          <w:sz w:val="24"/>
        </w:rPr>
        <w:t>2.1 响应文件中首轮报价表（报价表）的内容与响应文件中相应内容不一致的，以首轮报价表（报价表）为准。</w:t>
      </w:r>
    </w:p>
    <w:p w14:paraId="18D41A9F">
      <w:pPr>
        <w:spacing w:line="360" w:lineRule="auto"/>
        <w:rPr>
          <w:rFonts w:hint="default" w:ascii="Times New Roman" w:hAnsi="Times New Roman" w:cs="Times New Roman"/>
          <w:sz w:val="24"/>
        </w:rPr>
      </w:pPr>
      <w:r>
        <w:rPr>
          <w:rFonts w:hint="default" w:ascii="Times New Roman" w:hAnsi="Times New Roman" w:cs="Times New Roman"/>
          <w:sz w:val="24"/>
        </w:rPr>
        <w:t>2.2 大写金额和小写金额不一致的，以大写金额为准；</w:t>
      </w:r>
    </w:p>
    <w:p w14:paraId="26BA8505">
      <w:pPr>
        <w:spacing w:line="360" w:lineRule="auto"/>
        <w:ind w:left="4"/>
        <w:rPr>
          <w:rFonts w:hint="default" w:ascii="Times New Roman" w:hAnsi="Times New Roman" w:cs="Times New Roman"/>
          <w:sz w:val="24"/>
        </w:rPr>
      </w:pPr>
      <w:r>
        <w:rPr>
          <w:rFonts w:hint="default" w:ascii="Times New Roman" w:hAnsi="Times New Roman" w:cs="Times New Roman"/>
          <w:sz w:val="24"/>
        </w:rPr>
        <w:t>2.3 单价金额小数点或者百分比有明显错位的，应以首轮报价表（报价表）的总价为准，并修改单价；</w:t>
      </w:r>
    </w:p>
    <w:p w14:paraId="7069E28C">
      <w:pPr>
        <w:spacing w:line="360" w:lineRule="auto"/>
        <w:rPr>
          <w:rFonts w:hint="default" w:ascii="Times New Roman" w:hAnsi="Times New Roman" w:cs="Times New Roman"/>
          <w:sz w:val="24"/>
        </w:rPr>
      </w:pPr>
      <w:r>
        <w:rPr>
          <w:rFonts w:hint="default" w:ascii="Times New Roman" w:hAnsi="Times New Roman" w:cs="Times New Roman"/>
          <w:sz w:val="24"/>
        </w:rPr>
        <w:t>2.4 总价金额与按单价汇总金额不一致的，以单价金额计算结果为准；</w:t>
      </w:r>
    </w:p>
    <w:p w14:paraId="5B90673A">
      <w:pPr>
        <w:spacing w:line="360" w:lineRule="auto"/>
        <w:ind w:left="4"/>
        <w:rPr>
          <w:rFonts w:hint="default" w:ascii="Times New Roman" w:hAnsi="Times New Roman" w:cs="Times New Roman"/>
          <w:sz w:val="24"/>
        </w:rPr>
      </w:pPr>
      <w:r>
        <w:rPr>
          <w:rFonts w:hint="default" w:ascii="Times New Roman" w:hAnsi="Times New Roman" w:cs="Times New Roman"/>
          <w:sz w:val="24"/>
        </w:rPr>
        <w:t>2.5 同时出现两种以上不一致的，按照前款规定的顺序修正。</w:t>
      </w:r>
    </w:p>
    <w:p w14:paraId="028CC521">
      <w:pPr>
        <w:spacing w:line="360" w:lineRule="auto"/>
        <w:ind w:left="4"/>
        <w:rPr>
          <w:rFonts w:hint="default" w:ascii="Times New Roman" w:hAnsi="Times New Roman" w:cs="Times New Roman"/>
          <w:sz w:val="24"/>
        </w:rPr>
      </w:pPr>
      <w:r>
        <w:rPr>
          <w:rFonts w:hint="default" w:ascii="Times New Roman" w:hAnsi="Times New Roman" w:cs="Times New Roman"/>
          <w:sz w:val="24"/>
        </w:rPr>
        <w:t>2.6 修正后的报价经供应商确认后产生约束力，供应商不确认的，其响应无效。</w:t>
      </w:r>
    </w:p>
    <w:p w14:paraId="58F1AE28">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2.7 成交价格和金额按照经价格修正后的最后报价为准。</w:t>
      </w:r>
    </w:p>
    <w:p w14:paraId="626ABE29">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3.磋商小组认为供应商的报价明显低于其他通过符合性审查的供应商的报价，有可能影响项目质量或不能诚信履约的，应当要求其在评审现场合理的时间内提供书面说明，必要时提交相关证明材料。供应商不能证明其报价合理性的，磋商小组应当将其作为无效响应处理。</w:t>
      </w:r>
    </w:p>
    <w:p w14:paraId="71937643">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4.未作出实质性响应的供应商按无效响应处理，磋商小组应当现场及时告知该供应商。</w:t>
      </w:r>
    </w:p>
    <w:p w14:paraId="095AE500">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5.通过资格性审查和符合性审查的实质性响应供应商方有资格进入下一轮磋商。</w:t>
      </w:r>
    </w:p>
    <w:p w14:paraId="150B0AC1">
      <w:pPr>
        <w:widowControl w:val="0"/>
        <w:spacing w:line="360" w:lineRule="auto"/>
        <w:ind w:firstLine="564" w:firstLineChars="235"/>
        <w:jc w:val="center"/>
        <w:rPr>
          <w:rFonts w:hint="default" w:ascii="Times New Roman" w:hAnsi="Times New Roman" w:cs="Times New Roman"/>
        </w:rPr>
      </w:pPr>
      <w:r>
        <w:rPr>
          <w:rFonts w:hint="default" w:ascii="Times New Roman" w:hAnsi="Times New Roman" w:cs="Times New Roman"/>
          <w:b/>
          <w:sz w:val="24"/>
        </w:rPr>
        <w:t>《符合性审查表》</w:t>
      </w:r>
    </w:p>
    <w:tbl>
      <w:tblPr>
        <w:tblStyle w:val="45"/>
        <w:tblW w:w="9697" w:type="dxa"/>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539"/>
      </w:tblGrid>
      <w:tr w14:paraId="60C85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1158" w:type="dxa"/>
            <w:shd w:val="clear" w:color="auto" w:fill="E6E6E6"/>
            <w:vAlign w:val="center"/>
          </w:tcPr>
          <w:p w14:paraId="4B072DD9">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8539" w:type="dxa"/>
            <w:shd w:val="clear" w:color="auto" w:fill="E6E6E6"/>
            <w:vAlign w:val="center"/>
          </w:tcPr>
          <w:p w14:paraId="7B9D0A1E">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符合性审查内容</w:t>
            </w:r>
          </w:p>
        </w:tc>
      </w:tr>
      <w:tr w14:paraId="03CA1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58" w:type="dxa"/>
            <w:vAlign w:val="center"/>
          </w:tcPr>
          <w:p w14:paraId="184A4A52">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539" w:type="dxa"/>
            <w:vAlign w:val="center"/>
          </w:tcPr>
          <w:p w14:paraId="750CA289">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 xml:space="preserve">报价是固定价且是唯一的；报价未超过采购预算（最高限价）；若磋商小组认为供应商的报价明显低于其他通过符合性审查供应商的报价，有可能影响项目质量或不能诚信履约的，供应商应能作出合理说明。 </w:t>
            </w:r>
          </w:p>
        </w:tc>
      </w:tr>
      <w:tr w14:paraId="50600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58" w:type="dxa"/>
            <w:vAlign w:val="center"/>
          </w:tcPr>
          <w:p w14:paraId="138220A8">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539" w:type="dxa"/>
            <w:vAlign w:val="center"/>
          </w:tcPr>
          <w:p w14:paraId="022133DD">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响应文件完全满足采购文件中“★”号条款和指标，无负偏离。（响应文件中技术参数、功能或其他内容优于采购要求部分不视作偏离）</w:t>
            </w:r>
          </w:p>
        </w:tc>
      </w:tr>
      <w:tr w14:paraId="71B04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8" w:type="dxa"/>
            <w:vAlign w:val="center"/>
          </w:tcPr>
          <w:p w14:paraId="62BC156D">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539" w:type="dxa"/>
            <w:vAlign w:val="center"/>
          </w:tcPr>
          <w:p w14:paraId="7BAFD7A9">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已提交《法定代表人/负责人证明书》、《法定代表人授权委托书》（响应文件签字代表非法定代表人的情况下须提供）以及《磋商函》。</w:t>
            </w:r>
          </w:p>
        </w:tc>
      </w:tr>
      <w:tr w14:paraId="6D001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58" w:type="dxa"/>
            <w:vAlign w:val="center"/>
          </w:tcPr>
          <w:p w14:paraId="3384EDD7">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8539" w:type="dxa"/>
            <w:vAlign w:val="center"/>
          </w:tcPr>
          <w:p w14:paraId="73C1762B">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响应文件完整且编排有序，响应内容基本完整，无重大错漏，并按要求签署、盖章。</w:t>
            </w:r>
          </w:p>
        </w:tc>
      </w:tr>
      <w:tr w14:paraId="0318A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58" w:type="dxa"/>
            <w:vAlign w:val="center"/>
          </w:tcPr>
          <w:p w14:paraId="0E07C723">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8539" w:type="dxa"/>
            <w:vAlign w:val="center"/>
          </w:tcPr>
          <w:p w14:paraId="35482E79">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已按规定提交磋商保证金。</w:t>
            </w:r>
          </w:p>
        </w:tc>
      </w:tr>
      <w:tr w14:paraId="052CF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158" w:type="dxa"/>
            <w:vAlign w:val="center"/>
          </w:tcPr>
          <w:p w14:paraId="0763DDB0">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8539" w:type="dxa"/>
            <w:vAlign w:val="center"/>
          </w:tcPr>
          <w:p w14:paraId="3C594896">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磋商有效期为响应文件提交截止之日起至少90天。（以《磋商函》中的承诺为准）</w:t>
            </w:r>
          </w:p>
        </w:tc>
      </w:tr>
      <w:tr w14:paraId="5F00D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158" w:type="dxa"/>
            <w:vAlign w:val="center"/>
          </w:tcPr>
          <w:p w14:paraId="522EF965">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8539" w:type="dxa"/>
            <w:vAlign w:val="center"/>
          </w:tcPr>
          <w:p w14:paraId="32832BC6">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响应文件未含有采购人不能接受的附加条件的。</w:t>
            </w:r>
          </w:p>
        </w:tc>
      </w:tr>
      <w:tr w14:paraId="78C75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158" w:type="dxa"/>
            <w:vAlign w:val="center"/>
          </w:tcPr>
          <w:p w14:paraId="562BF453">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8539" w:type="dxa"/>
            <w:vAlign w:val="center"/>
          </w:tcPr>
          <w:p w14:paraId="6B4BD4AF">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不属于法律、法规、规章及采购文件规定无效响应的其他情形。</w:t>
            </w:r>
          </w:p>
        </w:tc>
      </w:tr>
      <w:tr w14:paraId="0FDE6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9697" w:type="dxa"/>
            <w:gridSpan w:val="2"/>
          </w:tcPr>
          <w:p w14:paraId="7202C3CF">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Cs w:val="21"/>
              </w:rPr>
            </w:pPr>
            <w:r>
              <w:rPr>
                <w:rFonts w:hint="default" w:ascii="Times New Roman" w:hAnsi="Times New Roman" w:cs="Times New Roman"/>
                <w:b/>
                <w:szCs w:val="21"/>
              </w:rPr>
              <w:t>结论：是否通过符合性审查</w:t>
            </w:r>
          </w:p>
        </w:tc>
      </w:tr>
    </w:tbl>
    <w:p w14:paraId="6B61D818">
      <w:pPr>
        <w:widowControl w:val="0"/>
        <w:spacing w:line="360" w:lineRule="auto"/>
        <w:rPr>
          <w:rFonts w:hint="default" w:ascii="Times New Roman" w:hAnsi="Times New Roman" w:cs="Times New Roman"/>
          <w:b/>
          <w:bCs/>
          <w:sz w:val="24"/>
        </w:rPr>
      </w:pPr>
    </w:p>
    <w:p w14:paraId="053E0D5A">
      <w:pPr>
        <w:widowControl w:val="0"/>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（三）磋商</w:t>
      </w:r>
    </w:p>
    <w:p w14:paraId="54284E44">
      <w:pPr>
        <w:widowControl w:val="0"/>
        <w:spacing w:line="360" w:lineRule="auto"/>
        <w:rPr>
          <w:rFonts w:hint="default" w:ascii="Times New Roman" w:hAnsi="Times New Roman" w:cs="Times New Roman"/>
          <w:sz w:val="24"/>
        </w:rPr>
      </w:pPr>
      <w:r>
        <w:rPr>
          <w:rFonts w:hint="default" w:ascii="Times New Roman" w:hAnsi="Times New Roman" w:cs="Times New Roman"/>
          <w:sz w:val="24"/>
        </w:rPr>
        <w:t>1.磋商供应商</w:t>
      </w:r>
      <w:r>
        <w:rPr>
          <w:rFonts w:hint="eastAsia" w:ascii="Times New Roman" w:hAnsi="Times New Roman" w:cs="Times New Roman"/>
          <w:sz w:val="24"/>
          <w:lang w:val="en-US" w:eastAsia="zh-CN"/>
        </w:rPr>
        <w:t>按照报到顺序进行</w:t>
      </w:r>
      <w:r>
        <w:rPr>
          <w:rFonts w:hint="default" w:ascii="Times New Roman" w:hAnsi="Times New Roman" w:cs="Times New Roman"/>
          <w:sz w:val="24"/>
        </w:rPr>
        <w:t>磋商。</w:t>
      </w:r>
    </w:p>
    <w:p w14:paraId="42279A49">
      <w:pPr>
        <w:widowControl w:val="0"/>
        <w:spacing w:line="360" w:lineRule="auto"/>
        <w:rPr>
          <w:rFonts w:hint="default" w:ascii="Times New Roman" w:hAnsi="Times New Roman" w:cs="Times New Roman"/>
          <w:sz w:val="24"/>
        </w:rPr>
      </w:pPr>
      <w:r>
        <w:rPr>
          <w:rFonts w:hint="default" w:ascii="Times New Roman" w:hAnsi="Times New Roman" w:cs="Times New Roman"/>
          <w:sz w:val="24"/>
        </w:rPr>
        <w:t>2.磋商小组所有成员应当集中与单一供应商分别进行磋商（供应商授权代表应携带身份证件原件参与磋商），并给予所有参加磋商的供应商平等的磋商机会。在磋商过程中，磋商小组及有关当事人应当严格遵循保密原则，任何人不得透露任何与磋商有关的供应商的技术、价格和其他信息。</w:t>
      </w:r>
    </w:p>
    <w:p w14:paraId="1B0FB795">
      <w:pPr>
        <w:widowControl w:val="0"/>
        <w:spacing w:line="360" w:lineRule="auto"/>
        <w:rPr>
          <w:rFonts w:hint="default" w:ascii="Times New Roman" w:hAnsi="Times New Roman" w:cs="Times New Roman"/>
          <w:sz w:val="24"/>
        </w:rPr>
      </w:pPr>
      <w:r>
        <w:rPr>
          <w:rFonts w:hint="default" w:ascii="Times New Roman" w:hAnsi="Times New Roman" w:cs="Times New Roman"/>
          <w:sz w:val="24"/>
        </w:rPr>
        <w:t>3.在磋商过程中，磋商小组可以根据磋商文件和磋商情况实质性变动采购需求中的技术、服务要求以及合同草案条款，但不得变动磋商文件中的其他内容。实质性变动的内容，须经采购人代表确认。</w:t>
      </w:r>
    </w:p>
    <w:p w14:paraId="54839D6A">
      <w:pPr>
        <w:widowControl w:val="0"/>
        <w:spacing w:line="360" w:lineRule="auto"/>
        <w:rPr>
          <w:rFonts w:hint="default" w:ascii="Times New Roman" w:hAnsi="Times New Roman" w:cs="Times New Roman"/>
          <w:sz w:val="24"/>
        </w:rPr>
      </w:pPr>
      <w:r>
        <w:rPr>
          <w:rFonts w:hint="default" w:ascii="Times New Roman" w:hAnsi="Times New Roman" w:cs="Times New Roman"/>
          <w:sz w:val="24"/>
        </w:rPr>
        <w:t>4.对磋商文件作出的实质性变动是磋商文件的有效组成部分，磋商小组应当及时、同时通知所有参加磋商的供应商。</w:t>
      </w:r>
    </w:p>
    <w:p w14:paraId="2213356C">
      <w:pPr>
        <w:widowControl w:val="0"/>
        <w:spacing w:line="360" w:lineRule="auto"/>
        <w:rPr>
          <w:rFonts w:hint="default" w:ascii="Times New Roman" w:hAnsi="Times New Roman" w:cs="Times New Roman"/>
          <w:sz w:val="24"/>
        </w:rPr>
      </w:pPr>
      <w:r>
        <w:rPr>
          <w:rFonts w:hint="default" w:ascii="Times New Roman" w:hAnsi="Times New Roman" w:cs="Times New Roman"/>
          <w:sz w:val="24"/>
        </w:rPr>
        <w:t>5.供应商应当按照磋商文件的变动情况和磋商小组的要求进行最后报价或重新提交响应文件，并由其法定代表人或授权代表签字或者加盖公章。由授权代表签字的，应当附法定代表人授权书。供应商为自然人的，应当由本人签字并附身份证明。</w:t>
      </w:r>
    </w:p>
    <w:p w14:paraId="0309ACB8">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（四）最后报价</w:t>
      </w:r>
    </w:p>
    <w:p w14:paraId="6B5ADBFE">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磋商文件能够详细列明采购标的的技术、服务要求的，磋商结束后，磋商小组要求所有实质性响应的供应商应在规定时间内提交最后报价及有关承诺。如磋商小组没有对磋商文件做实质性变动增加新的需求，最后报价不得高于首次报价。</w:t>
      </w:r>
    </w:p>
    <w:p w14:paraId="0FE2088C">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2.如出现磋商文件不能详细列明采购标的的技术、服务要求，需经磋商由供应商提供最终设计方案或解决方案的，磋商结束后，磋商小组按照少数服从多数的原则，投票推荐3家以上供应商的设计方案或者解决方案，并要求在规定的时间内提交最后报价。</w:t>
      </w:r>
    </w:p>
    <w:p w14:paraId="64E054F9">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3.已提交响应文件的供应商，在提交最后报价之前，可以根据磋商情况退出磋商，但不允许无正当理由或无故退出磋商。采购人、</w:t>
      </w:r>
      <w:r>
        <w:rPr>
          <w:rFonts w:hint="eastAsia" w:ascii="Times New Roman" w:hAnsi="Times New Roman" w:cs="Times New Roman"/>
          <w:sz w:val="24"/>
          <w:lang w:eastAsia="zh-CN"/>
        </w:rPr>
        <w:t>采购人</w:t>
      </w:r>
      <w:r>
        <w:rPr>
          <w:rFonts w:hint="default" w:ascii="Times New Roman" w:hAnsi="Times New Roman" w:cs="Times New Roman"/>
          <w:sz w:val="24"/>
        </w:rPr>
        <w:t>应当退还退出磋商的供应商的磋商保证金（如有）。</w:t>
      </w:r>
    </w:p>
    <w:p w14:paraId="204F57B8">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4.实质性响应供应商在规定的时间内提交最后报价及有关承诺，提交最后报价的供应商不得少于3家。（磋商文件另有规定的情形外）</w:t>
      </w:r>
    </w:p>
    <w:p w14:paraId="61F00450">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5.最后报价是供应商响应文件的有效组成部分。（如最后报价以总价进行报价的，则最后各分项报价，按照最后报价与首次报价的浮动比例，对首次分项报价中的各项报价进行统一调整）。</w:t>
      </w:r>
    </w:p>
    <w:p w14:paraId="30C2E15E">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（五）最终符合性审查</w:t>
      </w:r>
    </w:p>
    <w:p w14:paraId="4CFCD3DA">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最后报价后，磋商小组对供应商的响应文件及最后报价进行符合性审查。响应文件和最后报价出现下列情况之一时将被认定为无效响应：</w:t>
      </w:r>
    </w:p>
    <w:p w14:paraId="3BF3D228">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1.1 供应商的澄清、说明或者更正超出了响应文件的范围或者改变响应文件的实质性内容。</w:t>
      </w:r>
    </w:p>
    <w:p w14:paraId="583D3694">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1.2 磋商小组认为供应商的报价明显低于其他通过资格性符合性审查的供应商的报价，有可能影响项目质量或不能诚信履约的，应当要求供应商在评审现场合理的时间内提供书面说明，必要时提交相关证明材料。供应商不能证明其报价合理性的，磋商小组应当将其作为无效响应处理。</w:t>
      </w:r>
    </w:p>
    <w:p w14:paraId="645A206F">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1.3 修正后的报价供应商不确认的，其响应无效。</w:t>
      </w:r>
    </w:p>
    <w:p w14:paraId="21589CF3">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（六）详细评审</w:t>
      </w:r>
    </w:p>
    <w:p w14:paraId="031D38F8">
      <w:pPr>
        <w:spacing w:line="360" w:lineRule="auto"/>
        <w:rPr>
          <w:rFonts w:hint="default" w:ascii="Times New Roman" w:hAnsi="Times New Roman" w:cs="Times New Roman"/>
          <w:sz w:val="24"/>
        </w:rPr>
      </w:pPr>
      <w:r>
        <w:rPr>
          <w:rFonts w:hint="default" w:ascii="Times New Roman" w:hAnsi="Times New Roman" w:cs="Times New Roman"/>
          <w:sz w:val="24"/>
        </w:rPr>
        <w:t>1.经磋商确定最终采购需求和提交最后报价的供应商后，由磋商小组采用综合评分法对提交最后报价的供应商的响应文件和最后报价进行综合评分。</w:t>
      </w:r>
    </w:p>
    <w:p w14:paraId="0D469B58">
      <w:pPr>
        <w:spacing w:line="360" w:lineRule="auto"/>
        <w:rPr>
          <w:rFonts w:hint="default" w:ascii="Times New Roman" w:hAnsi="Times New Roman" w:cs="Times New Roman"/>
          <w:sz w:val="24"/>
        </w:rPr>
      </w:pPr>
      <w:r>
        <w:rPr>
          <w:rFonts w:hint="default" w:ascii="Times New Roman" w:hAnsi="Times New Roman" w:cs="Times New Roman"/>
          <w:sz w:val="24"/>
        </w:rPr>
        <w:t>2.综合评分法，是指响应文件满足磋商文件全部实质性要求且按照评审因素的量化指标评审得分最高的投标人为成交候选人的评审方法。（最低报价不是成交的唯一依据。）</w:t>
      </w:r>
    </w:p>
    <w:p w14:paraId="5B908FD1">
      <w:pPr>
        <w:spacing w:line="360" w:lineRule="auto"/>
        <w:rPr>
          <w:rFonts w:hint="default" w:ascii="Times New Roman" w:hAnsi="Times New Roman" w:cs="Times New Roman"/>
          <w:sz w:val="24"/>
        </w:rPr>
      </w:pPr>
      <w:r>
        <w:rPr>
          <w:rFonts w:hint="default" w:ascii="Times New Roman" w:hAnsi="Times New Roman" w:cs="Times New Roman"/>
          <w:sz w:val="24"/>
        </w:rPr>
        <w:t>3.评审标准</w:t>
      </w:r>
    </w:p>
    <w:p w14:paraId="2E275340">
      <w:pPr>
        <w:pStyle w:val="2"/>
        <w:widowControl w:val="0"/>
        <w:spacing w:line="360" w:lineRule="auto"/>
        <w:ind w:firstLine="0"/>
        <w:jc w:val="both"/>
        <w:rPr>
          <w:rFonts w:hint="default" w:ascii="Times New Roman" w:hAnsi="Times New Roman" w:cs="Times New Roman"/>
          <w:sz w:val="24"/>
        </w:rPr>
      </w:pPr>
      <w:r>
        <w:rPr>
          <w:rFonts w:hint="default" w:ascii="Times New Roman" w:hAnsi="Times New Roman" w:cs="Times New Roman"/>
          <w:sz w:val="24"/>
        </w:rPr>
        <w:t>3.1 本次评审共分为技术评审、商务评审、价格评审三部分。三部分总分为100分，其中各部分权重如下：</w:t>
      </w:r>
    </w:p>
    <w:tbl>
      <w:tblPr>
        <w:tblStyle w:val="45"/>
        <w:tblW w:w="8460" w:type="dxa"/>
        <w:tblInd w:w="64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316"/>
        <w:gridCol w:w="2388"/>
        <w:gridCol w:w="2160"/>
      </w:tblGrid>
      <w:tr w14:paraId="4BC4D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96" w:type="dxa"/>
            <w:vAlign w:val="center"/>
          </w:tcPr>
          <w:p w14:paraId="5991421E">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评分方法</w:t>
            </w:r>
          </w:p>
        </w:tc>
        <w:tc>
          <w:tcPr>
            <w:tcW w:w="2316" w:type="dxa"/>
            <w:vAlign w:val="center"/>
          </w:tcPr>
          <w:p w14:paraId="35E72DC2">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技术</w:t>
            </w:r>
          </w:p>
        </w:tc>
        <w:tc>
          <w:tcPr>
            <w:tcW w:w="2388" w:type="dxa"/>
            <w:vAlign w:val="center"/>
          </w:tcPr>
          <w:p w14:paraId="367AACB5">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商务</w:t>
            </w:r>
          </w:p>
        </w:tc>
        <w:tc>
          <w:tcPr>
            <w:tcW w:w="2160" w:type="dxa"/>
            <w:vAlign w:val="center"/>
          </w:tcPr>
          <w:p w14:paraId="7490A560">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价格</w:t>
            </w:r>
          </w:p>
        </w:tc>
      </w:tr>
      <w:tr w14:paraId="3CCE3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6" w:type="dxa"/>
            <w:vAlign w:val="center"/>
          </w:tcPr>
          <w:p w14:paraId="67458F32">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综合评分法</w:t>
            </w:r>
          </w:p>
        </w:tc>
        <w:tc>
          <w:tcPr>
            <w:tcW w:w="2316" w:type="dxa"/>
            <w:vAlign w:val="center"/>
          </w:tcPr>
          <w:p w14:paraId="4A6949DA">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eastAsia" w:ascii="Times New Roman" w:hAnsi="Times New Roman" w:cs="Times New Roman"/>
                <w:b/>
                <w:sz w:val="24"/>
                <w:lang w:val="en-US" w:eastAsia="zh-CN"/>
              </w:rPr>
              <w:t>50</w:t>
            </w:r>
            <w:r>
              <w:rPr>
                <w:rFonts w:hint="default" w:ascii="Times New Roman" w:hAnsi="Times New Roman" w:cs="Times New Roman"/>
                <w:b/>
                <w:sz w:val="24"/>
              </w:rPr>
              <w:t>分</w:t>
            </w:r>
          </w:p>
        </w:tc>
        <w:tc>
          <w:tcPr>
            <w:tcW w:w="2388" w:type="dxa"/>
            <w:vAlign w:val="center"/>
          </w:tcPr>
          <w:p w14:paraId="223A45A0">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eastAsia" w:ascii="Times New Roman" w:hAnsi="Times New Roman" w:cs="Times New Roman"/>
                <w:b/>
                <w:sz w:val="24"/>
                <w:lang w:val="en-US" w:eastAsia="zh-CN"/>
              </w:rPr>
              <w:t>20</w:t>
            </w:r>
            <w:r>
              <w:rPr>
                <w:rFonts w:hint="default" w:ascii="Times New Roman" w:hAnsi="Times New Roman" w:cs="Times New Roman"/>
                <w:b/>
                <w:sz w:val="24"/>
              </w:rPr>
              <w:t>分</w:t>
            </w:r>
          </w:p>
        </w:tc>
        <w:tc>
          <w:tcPr>
            <w:tcW w:w="2160" w:type="dxa"/>
            <w:vAlign w:val="center"/>
          </w:tcPr>
          <w:p w14:paraId="40E6A355">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sz w:val="24"/>
              </w:rPr>
              <w:t>30分</w:t>
            </w:r>
          </w:p>
        </w:tc>
      </w:tr>
      <w:tr w14:paraId="236D5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6" w:type="dxa"/>
            <w:vAlign w:val="center"/>
          </w:tcPr>
          <w:p w14:paraId="7E006DB6">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sz w:val="24"/>
              </w:rPr>
              <w:t>权重</w:t>
            </w:r>
          </w:p>
        </w:tc>
        <w:tc>
          <w:tcPr>
            <w:tcW w:w="2316" w:type="dxa"/>
            <w:vAlign w:val="center"/>
          </w:tcPr>
          <w:p w14:paraId="2F123003">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sz w:val="24"/>
              </w:rPr>
              <w:t>5</w:t>
            </w:r>
            <w:r>
              <w:rPr>
                <w:rFonts w:hint="eastAsia" w:ascii="Times New Roman" w:hAnsi="Times New Roman" w:cs="Times New Roman"/>
                <w:b/>
                <w:sz w:val="24"/>
                <w:lang w:val="en-US" w:eastAsia="zh-CN"/>
              </w:rPr>
              <w:t>0</w:t>
            </w:r>
            <w:r>
              <w:rPr>
                <w:rFonts w:hint="default" w:ascii="Times New Roman" w:hAnsi="Times New Roman" w:cs="Times New Roman"/>
                <w:b/>
                <w:sz w:val="24"/>
              </w:rPr>
              <w:t>%</w:t>
            </w:r>
          </w:p>
        </w:tc>
        <w:tc>
          <w:tcPr>
            <w:tcW w:w="2388" w:type="dxa"/>
            <w:vAlign w:val="center"/>
          </w:tcPr>
          <w:p w14:paraId="6F29DE63">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eastAsia" w:ascii="Times New Roman" w:hAnsi="Times New Roman" w:cs="Times New Roman"/>
                <w:b/>
                <w:sz w:val="24"/>
                <w:lang w:val="en-US" w:eastAsia="zh-CN"/>
              </w:rPr>
              <w:t>20</w:t>
            </w:r>
            <w:r>
              <w:rPr>
                <w:rFonts w:hint="default" w:ascii="Times New Roman" w:hAnsi="Times New Roman" w:cs="Times New Roman"/>
                <w:b/>
                <w:sz w:val="24"/>
              </w:rPr>
              <w:t>%</w:t>
            </w:r>
          </w:p>
        </w:tc>
        <w:tc>
          <w:tcPr>
            <w:tcW w:w="2160" w:type="dxa"/>
            <w:vAlign w:val="center"/>
          </w:tcPr>
          <w:p w14:paraId="41C954A0">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sz w:val="24"/>
              </w:rPr>
              <w:t>30%</w:t>
            </w:r>
          </w:p>
        </w:tc>
      </w:tr>
    </w:tbl>
    <w:p w14:paraId="3FF2823C">
      <w:pPr>
        <w:spacing w:line="360" w:lineRule="auto"/>
        <w:rPr>
          <w:rFonts w:hint="default" w:ascii="Times New Roman" w:hAnsi="Times New Roman" w:cs="Times New Roman"/>
          <w:sz w:val="24"/>
        </w:rPr>
      </w:pPr>
    </w:p>
    <w:p w14:paraId="7722AEEB">
      <w:pPr>
        <w:pStyle w:val="2"/>
        <w:widowControl w:val="0"/>
        <w:spacing w:line="360" w:lineRule="auto"/>
        <w:ind w:firstLine="0"/>
        <w:jc w:val="both"/>
        <w:rPr>
          <w:rFonts w:hint="default" w:ascii="Times New Roman" w:hAnsi="Times New Roman" w:cs="Times New Roman"/>
          <w:snapToGrid w:val="0"/>
          <w:sz w:val="24"/>
          <w:szCs w:val="24"/>
        </w:rPr>
      </w:pPr>
      <w:r>
        <w:rPr>
          <w:rFonts w:hint="default" w:ascii="Times New Roman" w:hAnsi="Times New Roman" w:cs="Times New Roman"/>
          <w:snapToGrid w:val="0"/>
          <w:sz w:val="24"/>
          <w:szCs w:val="24"/>
        </w:rPr>
        <w:t>3.2 在汇总每个</w:t>
      </w:r>
      <w:r>
        <w:rPr>
          <w:rFonts w:hint="default" w:ascii="Times New Roman" w:hAnsi="Times New Roman" w:cs="Times New Roman"/>
          <w:sz w:val="24"/>
        </w:rPr>
        <w:t>供应商</w:t>
      </w:r>
      <w:r>
        <w:rPr>
          <w:rFonts w:hint="default" w:ascii="Times New Roman" w:hAnsi="Times New Roman" w:cs="Times New Roman"/>
          <w:snapToGrid w:val="0"/>
          <w:sz w:val="24"/>
          <w:szCs w:val="24"/>
        </w:rPr>
        <w:t>的技术、商务定量评价分数时，将所有磋商小组成员的评分合计并计算出算术平均值，即为该</w:t>
      </w:r>
      <w:r>
        <w:rPr>
          <w:rFonts w:hint="default" w:ascii="Times New Roman" w:hAnsi="Times New Roman" w:cs="Times New Roman"/>
          <w:sz w:val="24"/>
        </w:rPr>
        <w:t>供应商</w:t>
      </w:r>
      <w:r>
        <w:rPr>
          <w:rFonts w:hint="default" w:ascii="Times New Roman" w:hAnsi="Times New Roman" w:cs="Times New Roman"/>
          <w:snapToGrid w:val="0"/>
          <w:sz w:val="24"/>
          <w:szCs w:val="24"/>
        </w:rPr>
        <w:t>的技术、商务得分。</w:t>
      </w:r>
    </w:p>
    <w:p w14:paraId="33D10B57">
      <w:pPr>
        <w:pStyle w:val="2"/>
        <w:widowControl w:val="0"/>
        <w:spacing w:line="360" w:lineRule="auto"/>
        <w:ind w:firstLine="0"/>
        <w:jc w:val="both"/>
        <w:rPr>
          <w:rFonts w:hint="default" w:ascii="Times New Roman" w:hAnsi="Times New Roman" w:cs="Times New Roman"/>
          <w:sz w:val="24"/>
          <w:szCs w:val="24"/>
        </w:rPr>
      </w:pPr>
      <w:r>
        <w:rPr>
          <w:rFonts w:hint="default" w:ascii="Times New Roman" w:hAnsi="Times New Roman" w:cs="Times New Roman"/>
          <w:bCs/>
          <w:sz w:val="24"/>
        </w:rPr>
        <w:t>3.3 评审中，不得去掉最后报价中的最高报价和最低报价。</w:t>
      </w:r>
    </w:p>
    <w:p w14:paraId="498BF187">
      <w:pPr>
        <w:spacing w:line="360" w:lineRule="auto"/>
        <w:rPr>
          <w:rFonts w:hint="default" w:ascii="Times New Roman" w:hAnsi="Times New Roman" w:cs="Times New Roman"/>
          <w:b/>
          <w:bCs/>
          <w:sz w:val="24"/>
        </w:rPr>
      </w:pPr>
      <w:r>
        <w:rPr>
          <w:rFonts w:hint="default" w:ascii="Times New Roman" w:hAnsi="Times New Roman" w:cs="Times New Roman"/>
          <w:b/>
          <w:sz w:val="24"/>
        </w:rPr>
        <w:t xml:space="preserve">3.4 </w:t>
      </w:r>
      <w:r>
        <w:rPr>
          <w:rFonts w:hint="default" w:ascii="Times New Roman" w:hAnsi="Times New Roman" w:cs="Times New Roman"/>
          <w:b/>
          <w:bCs/>
          <w:sz w:val="24"/>
        </w:rPr>
        <w:t>商务评分表（</w:t>
      </w:r>
      <w:r>
        <w:rPr>
          <w:rFonts w:hint="eastAsia" w:ascii="Times New Roman" w:hAnsi="Times New Roman" w:cs="Times New Roman"/>
          <w:b/>
          <w:bCs/>
          <w:sz w:val="24"/>
          <w:lang w:val="en-US" w:eastAsia="zh-CN"/>
        </w:rPr>
        <w:t>20</w:t>
      </w:r>
      <w:r>
        <w:rPr>
          <w:rFonts w:hint="default" w:ascii="Times New Roman" w:hAnsi="Times New Roman" w:cs="Times New Roman"/>
          <w:b/>
          <w:bCs/>
          <w:sz w:val="24"/>
        </w:rPr>
        <w:t>分）</w:t>
      </w:r>
    </w:p>
    <w:tbl>
      <w:tblPr>
        <w:tblStyle w:val="45"/>
        <w:tblW w:w="98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1"/>
        <w:gridCol w:w="1575"/>
        <w:gridCol w:w="665"/>
        <w:gridCol w:w="6821"/>
      </w:tblGrid>
      <w:tr w14:paraId="5E243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1" w:type="dxa"/>
            <w:vAlign w:val="center"/>
          </w:tcPr>
          <w:p w14:paraId="13074D59">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75" w:type="dxa"/>
            <w:vAlign w:val="center"/>
          </w:tcPr>
          <w:p w14:paraId="20B85C0B">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65" w:type="dxa"/>
            <w:vAlign w:val="center"/>
          </w:tcPr>
          <w:p w14:paraId="653C4045">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6821" w:type="dxa"/>
            <w:vAlign w:val="center"/>
          </w:tcPr>
          <w:p w14:paraId="34BF24EE">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评分细则</w:t>
            </w:r>
          </w:p>
        </w:tc>
      </w:tr>
      <w:tr w14:paraId="0D350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761" w:type="dxa"/>
            <w:vAlign w:val="center"/>
          </w:tcPr>
          <w:p w14:paraId="78873567">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1575" w:type="dxa"/>
            <w:vAlign w:val="center"/>
          </w:tcPr>
          <w:p w14:paraId="53C13D41">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同类产品</w:t>
            </w:r>
            <w:r>
              <w:rPr>
                <w:rFonts w:hint="default" w:ascii="Times New Roman" w:hAnsi="Times New Roman" w:cs="Times New Roman"/>
                <w:bCs/>
                <w:szCs w:val="21"/>
              </w:rPr>
              <w:t>业绩</w:t>
            </w:r>
          </w:p>
        </w:tc>
        <w:tc>
          <w:tcPr>
            <w:tcW w:w="665" w:type="dxa"/>
            <w:vAlign w:val="center"/>
          </w:tcPr>
          <w:p w14:paraId="68653C12">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6</w:t>
            </w:r>
            <w:r>
              <w:rPr>
                <w:rFonts w:hint="default" w:ascii="Times New Roman" w:hAnsi="Times New Roman" w:cs="Times New Roman"/>
                <w:szCs w:val="21"/>
              </w:rPr>
              <w:t>分</w:t>
            </w:r>
          </w:p>
        </w:tc>
        <w:tc>
          <w:tcPr>
            <w:tcW w:w="6821" w:type="dxa"/>
            <w:vAlign w:val="center"/>
          </w:tcPr>
          <w:p w14:paraId="5488A82F">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每份有效业绩得</w:t>
            </w:r>
            <w:r>
              <w:rPr>
                <w:rFonts w:hint="eastAsia" w:ascii="Times New Roman" w:hAnsi="Times New Roman" w:cs="Times New Roman"/>
                <w:szCs w:val="21"/>
                <w:lang w:val="en-US" w:eastAsia="zh-CN"/>
              </w:rPr>
              <w:t>2</w:t>
            </w:r>
            <w:r>
              <w:rPr>
                <w:rFonts w:hint="default" w:ascii="Times New Roman" w:hAnsi="Times New Roman" w:cs="Times New Roman"/>
                <w:szCs w:val="21"/>
              </w:rPr>
              <w:t>分，最高不超过</w:t>
            </w:r>
            <w:r>
              <w:rPr>
                <w:rFonts w:hint="eastAsia" w:ascii="Times New Roman" w:hAnsi="Times New Roman" w:cs="Times New Roman"/>
                <w:szCs w:val="21"/>
                <w:lang w:val="en-US" w:eastAsia="zh-CN"/>
              </w:rPr>
              <w:t>6</w:t>
            </w:r>
            <w:r>
              <w:rPr>
                <w:rFonts w:hint="default" w:ascii="Times New Roman" w:hAnsi="Times New Roman" w:cs="Times New Roman"/>
                <w:szCs w:val="21"/>
              </w:rPr>
              <w:t>分；</w:t>
            </w:r>
          </w:p>
          <w:p w14:paraId="765E6E6B">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b/>
                <w:bCs/>
                <w:szCs w:val="21"/>
              </w:rPr>
              <w:t>（有效业绩须同时满足以下条件：</w:t>
            </w:r>
            <w:r>
              <w:rPr>
                <w:rFonts w:hint="default" w:ascii="Times New Roman" w:hAnsi="Times New Roman" w:cs="Times New Roman"/>
                <w:b/>
                <w:bCs/>
                <w:szCs w:val="21"/>
                <w:lang w:eastAsia="zh-Hans"/>
              </w:rPr>
              <w:t>由</w:t>
            </w:r>
            <w:r>
              <w:rPr>
                <w:rFonts w:hint="default" w:ascii="Times New Roman" w:hAnsi="Times New Roman" w:cs="Times New Roman"/>
                <w:b/>
                <w:bCs/>
                <w:szCs w:val="21"/>
              </w:rPr>
              <w:t>投标供应商</w:t>
            </w:r>
            <w:r>
              <w:rPr>
                <w:rFonts w:hint="eastAsia" w:ascii="Times New Roman" w:hAnsi="Times New Roman" w:cs="Times New Roman"/>
                <w:b/>
                <w:bCs/>
                <w:szCs w:val="21"/>
                <w:lang w:val="en-US" w:eastAsia="zh-CN"/>
              </w:rPr>
              <w:t>完成</w:t>
            </w:r>
            <w:r>
              <w:rPr>
                <w:rFonts w:hint="default" w:ascii="Times New Roman" w:hAnsi="Times New Roman" w:cs="Times New Roman"/>
                <w:b/>
                <w:bCs/>
                <w:szCs w:val="21"/>
              </w:rPr>
              <w:t>的</w:t>
            </w:r>
            <w:r>
              <w:rPr>
                <w:rFonts w:hint="default" w:ascii="Times New Roman" w:hAnsi="Times New Roman" w:cs="Times New Roman"/>
                <w:b/>
                <w:bCs/>
                <w:szCs w:val="21"/>
                <w:lang w:eastAsia="zh-Hans"/>
              </w:rPr>
              <w:t>与本项目投标产品相同品牌的</w:t>
            </w:r>
            <w:r>
              <w:rPr>
                <w:rFonts w:hint="default" w:ascii="Times New Roman" w:hAnsi="Times New Roman" w:cs="Times New Roman"/>
                <w:b/>
                <w:bCs/>
                <w:szCs w:val="21"/>
              </w:rPr>
              <w:t>货物</w:t>
            </w:r>
            <w:r>
              <w:rPr>
                <w:rFonts w:hint="default" w:ascii="Times New Roman" w:hAnsi="Times New Roman" w:cs="Times New Roman"/>
                <w:b/>
                <w:bCs/>
                <w:szCs w:val="21"/>
                <w:lang w:eastAsia="zh-Hans"/>
              </w:rPr>
              <w:t>供应</w:t>
            </w:r>
            <w:r>
              <w:rPr>
                <w:rFonts w:hint="eastAsia" w:ascii="Times New Roman" w:hAnsi="Times New Roman" w:cs="Times New Roman"/>
                <w:b/>
                <w:bCs/>
                <w:szCs w:val="21"/>
                <w:lang w:val="en-US" w:eastAsia="zh-CN"/>
              </w:rPr>
              <w:t>业绩，业绩时间范围为</w:t>
            </w:r>
            <w:r>
              <w:rPr>
                <w:rFonts w:hint="default" w:ascii="Times New Roman" w:hAnsi="Times New Roman" w:cs="Times New Roman"/>
                <w:b/>
                <w:bCs/>
                <w:szCs w:val="21"/>
              </w:rPr>
              <w:t>202</w:t>
            </w:r>
            <w:r>
              <w:rPr>
                <w:rFonts w:hint="eastAsia" w:ascii="Times New Roman" w:hAnsi="Times New Roman" w:cs="Times New Roman"/>
                <w:b/>
                <w:bCs/>
                <w:szCs w:val="21"/>
                <w:lang w:val="en-US" w:eastAsia="zh-CN"/>
              </w:rPr>
              <w:t>2</w:t>
            </w:r>
            <w:r>
              <w:rPr>
                <w:rFonts w:hint="default" w:ascii="Times New Roman" w:hAnsi="Times New Roman" w:cs="Times New Roman"/>
                <w:b/>
                <w:bCs/>
                <w:szCs w:val="21"/>
              </w:rPr>
              <w:t>年1月1日起至投标截止时间止，须同时提供合同或送货发票作为证明文件）</w:t>
            </w:r>
          </w:p>
        </w:tc>
      </w:tr>
      <w:tr w14:paraId="2D152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9" w:hRule="atLeast"/>
          <w:jc w:val="center"/>
        </w:trPr>
        <w:tc>
          <w:tcPr>
            <w:tcW w:w="761" w:type="dxa"/>
            <w:vAlign w:val="center"/>
          </w:tcPr>
          <w:p w14:paraId="3F7D0EFA">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1575" w:type="dxa"/>
            <w:vAlign w:val="center"/>
          </w:tcPr>
          <w:p w14:paraId="3EA94FB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商务条款响应程度</w:t>
            </w:r>
          </w:p>
        </w:tc>
        <w:tc>
          <w:tcPr>
            <w:tcW w:w="665" w:type="dxa"/>
            <w:vAlign w:val="center"/>
          </w:tcPr>
          <w:p w14:paraId="54D9E196">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10</w:t>
            </w:r>
            <w:r>
              <w:rPr>
                <w:rFonts w:hint="default" w:ascii="Times New Roman" w:hAnsi="Times New Roman" w:cs="Times New Roman"/>
                <w:szCs w:val="21"/>
                <w:lang w:eastAsia="zh-Hans"/>
              </w:rPr>
              <w:t>分</w:t>
            </w:r>
          </w:p>
        </w:tc>
        <w:tc>
          <w:tcPr>
            <w:tcW w:w="6821" w:type="dxa"/>
            <w:vAlign w:val="center"/>
          </w:tcPr>
          <w:p w14:paraId="2922B6FC">
            <w:pPr>
              <w:keepNext w:val="0"/>
              <w:keepLines w:val="0"/>
              <w:widowControl w:val="0"/>
              <w:suppressLineNumbers w:val="0"/>
              <w:snapToGrid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根据投标人所投产品对用户需求</w:t>
            </w:r>
            <w:r>
              <w:rPr>
                <w:rFonts w:hint="default" w:ascii="Times New Roman" w:hAnsi="Times New Roman" w:cs="Times New Roman"/>
                <w:lang w:val="en-US" w:eastAsia="zh-CN"/>
              </w:rPr>
              <w:t>的</w:t>
            </w:r>
            <w:r>
              <w:rPr>
                <w:rFonts w:hint="default" w:ascii="Times New Roman" w:hAnsi="Times New Roman" w:cs="Times New Roman"/>
                <w:lang w:eastAsia="zh-Hans"/>
              </w:rPr>
              <w:t>“</w:t>
            </w:r>
            <w:r>
              <w:rPr>
                <w:rFonts w:hint="eastAsia" w:ascii="Times New Roman" w:hAnsi="Times New Roman" w:cs="Times New Roman"/>
                <w:lang w:val="en-US" w:eastAsia="zh-CN"/>
              </w:rPr>
              <w:t>商务条款</w:t>
            </w:r>
            <w:r>
              <w:rPr>
                <w:rFonts w:hint="default" w:ascii="Times New Roman" w:hAnsi="Times New Roman" w:cs="Times New Roman"/>
                <w:lang w:eastAsia="zh-Hans"/>
              </w:rPr>
              <w:t>”</w:t>
            </w:r>
            <w:r>
              <w:rPr>
                <w:rFonts w:hint="default" w:ascii="Times New Roman" w:hAnsi="Times New Roman" w:cs="Times New Roman"/>
              </w:rPr>
              <w:t>的响应程度进行</w:t>
            </w:r>
            <w:r>
              <w:rPr>
                <w:rFonts w:hint="eastAsia" w:ascii="Times New Roman" w:hAnsi="Times New Roman" w:cs="Times New Roman"/>
                <w:lang w:val="en-US" w:eastAsia="zh-CN"/>
              </w:rPr>
              <w:t>评分</w:t>
            </w:r>
            <w:r>
              <w:rPr>
                <w:rFonts w:hint="default" w:ascii="Times New Roman" w:hAnsi="Times New Roman" w:cs="Times New Roman"/>
              </w:rPr>
              <w:t>：</w:t>
            </w:r>
          </w:p>
          <w:p w14:paraId="26E6D6B7">
            <w:pPr>
              <w:keepNext w:val="0"/>
              <w:keepLines w:val="0"/>
              <w:widowControl w:val="0"/>
              <w:suppressLineNumbers w:val="0"/>
              <w:snapToGrid w:val="0"/>
              <w:spacing w:before="0" w:beforeAutospacing="0" w:after="0" w:afterAutospacing="0"/>
              <w:ind w:left="0" w:right="0"/>
              <w:rPr>
                <w:rFonts w:hint="default" w:ascii="Times New Roman" w:hAnsi="Times New Roman" w:eastAsia="宋体" w:cs="Times New Roman"/>
                <w:lang w:val="en-US" w:eastAsia="zh-CN"/>
              </w:rPr>
            </w:pPr>
            <w:r>
              <w:rPr>
                <w:rFonts w:hint="eastAsia" w:ascii="Times New Roman" w:hAnsi="Times New Roman" w:cs="Times New Roman"/>
                <w:lang w:val="en-US" w:eastAsia="zh-CN"/>
              </w:rPr>
              <w:t>所有商务</w:t>
            </w:r>
            <w:r>
              <w:rPr>
                <w:rFonts w:hint="default" w:ascii="Times New Roman" w:hAnsi="Times New Roman" w:cs="Times New Roman"/>
              </w:rPr>
              <w:t>条款</w:t>
            </w:r>
            <w:r>
              <w:rPr>
                <w:rFonts w:hint="default" w:ascii="Times New Roman" w:hAnsi="Times New Roman" w:cs="Times New Roman"/>
                <w:lang w:eastAsia="zh-CN"/>
              </w:rPr>
              <w:t>（</w:t>
            </w:r>
            <w:r>
              <w:rPr>
                <w:rFonts w:hint="default" w:ascii="Times New Roman" w:hAnsi="Times New Roman" w:cs="Times New Roman"/>
                <w:lang w:val="en-US" w:eastAsia="zh-CN"/>
              </w:rPr>
              <w:t>共</w:t>
            </w:r>
            <w:r>
              <w:rPr>
                <w:rFonts w:hint="eastAsia" w:ascii="Times New Roman" w:hAnsi="Times New Roman" w:cs="Times New Roman"/>
                <w:lang w:val="en-US" w:eastAsia="zh-CN"/>
              </w:rPr>
              <w:t>5</w:t>
            </w:r>
            <w:r>
              <w:rPr>
                <w:rFonts w:hint="default" w:ascii="Times New Roman" w:hAnsi="Times New Roman" w:cs="Times New Roman"/>
                <w:lang w:val="en-US" w:eastAsia="zh-CN"/>
              </w:rPr>
              <w:t>项</w:t>
            </w:r>
            <w:r>
              <w:rPr>
                <w:rFonts w:hint="default" w:ascii="Times New Roman" w:hAnsi="Times New Roman" w:cs="Times New Roman"/>
                <w:lang w:eastAsia="zh-CN"/>
              </w:rPr>
              <w:t>）</w:t>
            </w:r>
            <w:r>
              <w:rPr>
                <w:rFonts w:hint="default" w:ascii="Times New Roman" w:hAnsi="Times New Roman" w:cs="Times New Roman"/>
              </w:rPr>
              <w:t>每有一项负偏离或不响应扣</w:t>
            </w:r>
            <w:r>
              <w:rPr>
                <w:rFonts w:hint="eastAsia" w:ascii="Times New Roman" w:hAnsi="Times New Roman" w:cs="Times New Roman"/>
                <w:lang w:val="en-US" w:eastAsia="zh-CN"/>
              </w:rPr>
              <w:t>2</w:t>
            </w:r>
            <w:r>
              <w:rPr>
                <w:rFonts w:hint="default" w:ascii="Times New Roman" w:hAnsi="Times New Roman" w:cs="Times New Roman"/>
              </w:rPr>
              <w:t>分</w:t>
            </w:r>
            <w:r>
              <w:rPr>
                <w:rFonts w:hint="eastAsia" w:ascii="Times New Roman" w:hAnsi="Times New Roman" w:cs="Times New Roman"/>
                <w:lang w:eastAsia="zh-CN"/>
              </w:rPr>
              <w:t>，</w:t>
            </w:r>
            <w:r>
              <w:rPr>
                <w:rFonts w:hint="eastAsia" w:ascii="Times New Roman" w:hAnsi="Times New Roman" w:cs="Times New Roman"/>
                <w:lang w:val="en-US" w:eastAsia="zh-CN"/>
              </w:rPr>
              <w:t>扣完为止；</w:t>
            </w:r>
          </w:p>
          <w:p w14:paraId="2C5CF8D2">
            <w:pPr>
              <w:keepNext w:val="0"/>
              <w:keepLines w:val="0"/>
              <w:widowControl/>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lang w:val="en-US" w:eastAsia="zh-CN"/>
              </w:rPr>
              <w:t>所有条款均满足得</w:t>
            </w:r>
            <w:r>
              <w:rPr>
                <w:rFonts w:hint="eastAsia" w:ascii="Times New Roman" w:hAnsi="Times New Roman" w:cs="Times New Roman"/>
                <w:lang w:val="en-US" w:eastAsia="zh-CN"/>
              </w:rPr>
              <w:t>10</w:t>
            </w:r>
            <w:r>
              <w:rPr>
                <w:rFonts w:hint="default" w:ascii="Times New Roman" w:hAnsi="Times New Roman" w:cs="Times New Roman"/>
                <w:lang w:val="en-US" w:eastAsia="zh-CN"/>
              </w:rPr>
              <w:t>分。</w:t>
            </w:r>
          </w:p>
        </w:tc>
      </w:tr>
      <w:tr w14:paraId="459F3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5" w:hRule="atLeast"/>
          <w:jc w:val="center"/>
        </w:trPr>
        <w:tc>
          <w:tcPr>
            <w:tcW w:w="761" w:type="dxa"/>
            <w:vAlign w:val="center"/>
          </w:tcPr>
          <w:p w14:paraId="72BFF7C1">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1575" w:type="dxa"/>
            <w:vAlign w:val="center"/>
          </w:tcPr>
          <w:p w14:paraId="5A4C2AB1">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bCs/>
                <w:szCs w:val="21"/>
              </w:rPr>
              <w:t>售后服务方案</w:t>
            </w:r>
          </w:p>
        </w:tc>
        <w:tc>
          <w:tcPr>
            <w:tcW w:w="665" w:type="dxa"/>
            <w:vAlign w:val="center"/>
          </w:tcPr>
          <w:p w14:paraId="3045533C">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rPr>
            </w:pPr>
            <w:r>
              <w:rPr>
                <w:rFonts w:hint="eastAsia" w:ascii="Times New Roman" w:hAnsi="Times New Roman" w:cs="Times New Roman"/>
                <w:szCs w:val="21"/>
                <w:lang w:val="en-US" w:eastAsia="zh-CN"/>
              </w:rPr>
              <w:t>4</w:t>
            </w:r>
            <w:r>
              <w:rPr>
                <w:rFonts w:hint="default" w:ascii="Times New Roman" w:hAnsi="Times New Roman" w:cs="Times New Roman"/>
                <w:szCs w:val="21"/>
              </w:rPr>
              <w:t>分</w:t>
            </w:r>
          </w:p>
        </w:tc>
        <w:tc>
          <w:tcPr>
            <w:tcW w:w="6821" w:type="dxa"/>
            <w:vAlign w:val="center"/>
          </w:tcPr>
          <w:p w14:paraId="79E29130">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根据投标人售后服务方案【方案应包括但不限于以下内容：1、</w:t>
            </w:r>
            <w:r>
              <w:rPr>
                <w:rFonts w:hint="default" w:ascii="Times New Roman" w:hAnsi="Times New Roman" w:cs="Times New Roman"/>
                <w:szCs w:val="21"/>
                <w:lang w:eastAsia="zh-Hans"/>
              </w:rPr>
              <w:t>针对本项目配套机器的售后服务方案及承诺；</w:t>
            </w:r>
            <w:r>
              <w:rPr>
                <w:rFonts w:hint="default" w:ascii="Times New Roman" w:hAnsi="Times New Roman" w:cs="Times New Roman"/>
                <w:szCs w:val="21"/>
              </w:rPr>
              <w:t>2、</w:t>
            </w:r>
            <w:r>
              <w:rPr>
                <w:rFonts w:hint="default" w:ascii="Times New Roman" w:hAnsi="Times New Roman" w:cs="Times New Roman"/>
                <w:szCs w:val="21"/>
                <w:lang w:eastAsia="zh-Hans"/>
              </w:rPr>
              <w:t>产品的退换货方案</w:t>
            </w:r>
            <w:r>
              <w:rPr>
                <w:rFonts w:hint="default" w:ascii="Times New Roman" w:hAnsi="Times New Roman" w:cs="Times New Roman"/>
                <w:szCs w:val="21"/>
              </w:rPr>
              <w:t>（包括但不限于①产品包装破损退换承诺；②产品过期或近有效期退换承诺；③有效期内质量发生变化退换承诺等）</w:t>
            </w:r>
            <w:r>
              <w:rPr>
                <w:rFonts w:hint="default" w:ascii="Times New Roman" w:hAnsi="Times New Roman" w:cs="Times New Roman"/>
                <w:szCs w:val="21"/>
                <w:lang w:eastAsia="zh-Hans"/>
              </w:rPr>
              <w:t>；</w:t>
            </w:r>
            <w:r>
              <w:rPr>
                <w:rFonts w:hint="default" w:ascii="Times New Roman" w:hAnsi="Times New Roman" w:cs="Times New Roman"/>
                <w:szCs w:val="21"/>
              </w:rPr>
              <w:t>3、</w:t>
            </w:r>
            <w:r>
              <w:rPr>
                <w:rFonts w:hint="default" w:ascii="Times New Roman" w:hAnsi="Times New Roman" w:cs="Times New Roman"/>
                <w:szCs w:val="21"/>
                <w:lang w:eastAsia="zh-Hans"/>
              </w:rPr>
              <w:t>售后服务</w:t>
            </w:r>
            <w:r>
              <w:rPr>
                <w:rFonts w:hint="default" w:ascii="Times New Roman" w:hAnsi="Times New Roman" w:cs="Times New Roman"/>
                <w:szCs w:val="21"/>
              </w:rPr>
              <w:t>响应时间；4、售后服务人员资质；5、厂家技术支持；6、提供备品备件服务等】进行综合评价：</w:t>
            </w:r>
          </w:p>
          <w:p w14:paraId="22E8E5A0">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①售后服务方案具体详细、合理可行，能为采购人提供全面保障的，得</w:t>
            </w:r>
            <w:r>
              <w:rPr>
                <w:rFonts w:hint="eastAsia" w:ascii="Times New Roman" w:hAnsi="Times New Roman" w:cs="Times New Roman"/>
                <w:szCs w:val="21"/>
                <w:lang w:val="en-US" w:eastAsia="zh-CN"/>
              </w:rPr>
              <w:t>4</w:t>
            </w:r>
            <w:r>
              <w:rPr>
                <w:rFonts w:hint="default" w:ascii="Times New Roman" w:hAnsi="Times New Roman" w:cs="Times New Roman"/>
                <w:szCs w:val="21"/>
              </w:rPr>
              <w:t>分；</w:t>
            </w:r>
          </w:p>
          <w:p w14:paraId="766D7998">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lang w:eastAsia="zh-Hans"/>
              </w:rPr>
            </w:pPr>
            <w:r>
              <w:rPr>
                <w:rFonts w:hint="default" w:ascii="Times New Roman" w:hAnsi="Times New Roman" w:cs="Times New Roman"/>
                <w:szCs w:val="21"/>
              </w:rPr>
              <w:t>②售后服务方案较详细，合理性、可行性较好，能为采购人提供一定保障，得</w:t>
            </w:r>
            <w:r>
              <w:rPr>
                <w:rFonts w:hint="eastAsia" w:ascii="Times New Roman" w:hAnsi="Times New Roman" w:cs="Times New Roman"/>
                <w:szCs w:val="21"/>
                <w:lang w:val="en-US" w:eastAsia="zh-CN"/>
              </w:rPr>
              <w:t>2</w:t>
            </w:r>
            <w:r>
              <w:rPr>
                <w:rFonts w:hint="default" w:ascii="Times New Roman" w:hAnsi="Times New Roman" w:cs="Times New Roman"/>
                <w:szCs w:val="21"/>
                <w:lang w:eastAsia="zh-Hans"/>
              </w:rPr>
              <w:t>分；</w:t>
            </w:r>
          </w:p>
          <w:p w14:paraId="2A749115">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③</w:t>
            </w:r>
            <w:r>
              <w:rPr>
                <w:rFonts w:hint="default" w:ascii="Times New Roman" w:hAnsi="Times New Roman" w:cs="Times New Roman"/>
                <w:szCs w:val="21"/>
                <w:lang w:eastAsia="zh-Hans"/>
              </w:rPr>
              <w:t>售后</w:t>
            </w:r>
            <w:r>
              <w:rPr>
                <w:rFonts w:hint="default" w:ascii="Times New Roman" w:hAnsi="Times New Roman" w:cs="Times New Roman"/>
                <w:szCs w:val="21"/>
              </w:rPr>
              <w:t>服务方案较详细，合理性、可行性一般，保障性一般的，得</w:t>
            </w:r>
            <w:r>
              <w:rPr>
                <w:rFonts w:hint="eastAsia" w:ascii="Times New Roman" w:hAnsi="Times New Roman" w:cs="Times New Roman"/>
                <w:szCs w:val="21"/>
                <w:lang w:val="en-US" w:eastAsia="zh-CN"/>
              </w:rPr>
              <w:t>1</w:t>
            </w:r>
            <w:r>
              <w:rPr>
                <w:rFonts w:hint="default" w:ascii="Times New Roman" w:hAnsi="Times New Roman" w:cs="Times New Roman"/>
                <w:szCs w:val="21"/>
              </w:rPr>
              <w:t>分；</w:t>
            </w:r>
          </w:p>
          <w:p w14:paraId="5C981B40">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④售后服务方案过于简单，无法为采购人提供保障，得0分。</w:t>
            </w:r>
          </w:p>
        </w:tc>
      </w:tr>
      <w:tr w14:paraId="356EC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2336" w:type="dxa"/>
            <w:gridSpan w:val="2"/>
            <w:vAlign w:val="center"/>
          </w:tcPr>
          <w:p w14:paraId="7495315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小计</w:t>
            </w:r>
          </w:p>
        </w:tc>
        <w:tc>
          <w:tcPr>
            <w:tcW w:w="7486" w:type="dxa"/>
            <w:gridSpan w:val="2"/>
            <w:vAlign w:val="center"/>
          </w:tcPr>
          <w:p w14:paraId="1D615012">
            <w:pPr>
              <w:keepNext w:val="0"/>
              <w:keepLines w:val="0"/>
              <w:widowControl/>
              <w:suppressLineNumbers w:val="0"/>
              <w:snapToGrid w:val="0"/>
              <w:spacing w:before="0" w:beforeAutospacing="0" w:after="0" w:afterAutospacing="0" w:line="288" w:lineRule="auto"/>
              <w:ind w:left="0" w:right="0"/>
              <w:jc w:val="center"/>
              <w:rPr>
                <w:rFonts w:hint="default" w:ascii="Times New Roman" w:hAnsi="Times New Roman" w:cs="Times New Roman"/>
                <w:b/>
                <w:bCs/>
                <w:szCs w:val="21"/>
              </w:rPr>
            </w:pPr>
            <w:r>
              <w:rPr>
                <w:rFonts w:hint="eastAsia" w:ascii="Times New Roman" w:hAnsi="Times New Roman" w:cs="Times New Roman"/>
                <w:b/>
                <w:bCs/>
                <w:szCs w:val="21"/>
                <w:lang w:val="en-US" w:eastAsia="zh-CN"/>
              </w:rPr>
              <w:t>20</w:t>
            </w:r>
            <w:r>
              <w:rPr>
                <w:rFonts w:hint="default" w:ascii="Times New Roman" w:hAnsi="Times New Roman" w:cs="Times New Roman"/>
                <w:b/>
                <w:bCs/>
                <w:szCs w:val="21"/>
              </w:rPr>
              <w:t>分</w:t>
            </w:r>
          </w:p>
        </w:tc>
      </w:tr>
    </w:tbl>
    <w:p w14:paraId="27EBC8E7">
      <w:pPr>
        <w:pStyle w:val="2"/>
        <w:widowControl w:val="0"/>
        <w:spacing w:line="360" w:lineRule="auto"/>
        <w:ind w:firstLine="0"/>
        <w:jc w:val="both"/>
        <w:rPr>
          <w:rFonts w:hint="default" w:ascii="Times New Roman" w:hAnsi="Times New Roman" w:cs="Times New Roman"/>
          <w:b/>
          <w:sz w:val="24"/>
          <w:szCs w:val="22"/>
        </w:rPr>
      </w:pPr>
    </w:p>
    <w:p w14:paraId="0E5C9DF3">
      <w:pPr>
        <w:spacing w:line="360" w:lineRule="auto"/>
        <w:rPr>
          <w:rFonts w:hint="default" w:ascii="Times New Roman" w:hAnsi="Times New Roman" w:cs="Times New Roman"/>
          <w:b/>
          <w:sz w:val="24"/>
          <w:highlight w:val="none"/>
        </w:rPr>
      </w:pPr>
      <w:r>
        <w:rPr>
          <w:rFonts w:hint="default" w:ascii="Times New Roman" w:hAnsi="Times New Roman" w:cs="Times New Roman"/>
          <w:b/>
          <w:sz w:val="24"/>
          <w:szCs w:val="22"/>
          <w:highlight w:val="none"/>
        </w:rPr>
        <w:t>3.5</w:t>
      </w:r>
      <w:r>
        <w:rPr>
          <w:rFonts w:hint="eastAsia" w:ascii="Times New Roman" w:hAnsi="Times New Roman" w:cs="Times New Roman"/>
          <w:b/>
          <w:sz w:val="24"/>
          <w:szCs w:val="22"/>
          <w:highlight w:val="none"/>
          <w:lang w:val="en-US" w:eastAsia="zh-CN"/>
        </w:rPr>
        <w:t xml:space="preserve"> </w:t>
      </w:r>
      <w:r>
        <w:rPr>
          <w:rFonts w:hint="default" w:ascii="Times New Roman" w:hAnsi="Times New Roman" w:cs="Times New Roman"/>
          <w:b/>
          <w:sz w:val="24"/>
          <w:szCs w:val="22"/>
          <w:highlight w:val="none"/>
        </w:rPr>
        <w:t>技术评分表（</w:t>
      </w:r>
      <w:r>
        <w:rPr>
          <w:rFonts w:hint="eastAsia" w:ascii="Times New Roman" w:hAnsi="Times New Roman" w:cs="Times New Roman"/>
          <w:b/>
          <w:sz w:val="24"/>
          <w:szCs w:val="22"/>
          <w:highlight w:val="none"/>
          <w:lang w:val="en-US" w:eastAsia="zh-CN"/>
        </w:rPr>
        <w:t>50</w:t>
      </w:r>
      <w:r>
        <w:rPr>
          <w:rFonts w:hint="default" w:ascii="Times New Roman" w:hAnsi="Times New Roman" w:cs="Times New Roman"/>
          <w:b/>
          <w:sz w:val="24"/>
          <w:szCs w:val="22"/>
          <w:highlight w:val="none"/>
        </w:rPr>
        <w:t>分）</w:t>
      </w:r>
    </w:p>
    <w:tbl>
      <w:tblPr>
        <w:tblStyle w:val="45"/>
        <w:tblW w:w="105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4"/>
        <w:gridCol w:w="2647"/>
        <w:gridCol w:w="1075"/>
        <w:gridCol w:w="6092"/>
      </w:tblGrid>
      <w:tr w14:paraId="3CA8A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4" w:type="dxa"/>
            <w:vAlign w:val="center"/>
          </w:tcPr>
          <w:p w14:paraId="2EA92BFF">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647" w:type="dxa"/>
            <w:vAlign w:val="center"/>
          </w:tcPr>
          <w:p w14:paraId="3B9BAB37">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1075" w:type="dxa"/>
            <w:vAlign w:val="center"/>
          </w:tcPr>
          <w:p w14:paraId="59A4B8C6">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6092" w:type="dxa"/>
            <w:vAlign w:val="center"/>
          </w:tcPr>
          <w:p w14:paraId="038EFEF1">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评分细则</w:t>
            </w:r>
          </w:p>
        </w:tc>
      </w:tr>
      <w:tr w14:paraId="05027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54" w:type="dxa"/>
            <w:vAlign w:val="center"/>
          </w:tcPr>
          <w:p w14:paraId="33AEB2F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2647" w:type="dxa"/>
            <w:vAlign w:val="center"/>
          </w:tcPr>
          <w:p w14:paraId="1706140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eastAsia="zh-Hans"/>
              </w:rPr>
              <w:t>产品</w:t>
            </w:r>
            <w:r>
              <w:rPr>
                <w:rFonts w:hint="default" w:ascii="Times New Roman" w:hAnsi="Times New Roman" w:cs="Times New Roman"/>
                <w:szCs w:val="21"/>
              </w:rPr>
              <w:t>技术参数响应程度、性能符合性</w:t>
            </w:r>
          </w:p>
        </w:tc>
        <w:tc>
          <w:tcPr>
            <w:tcW w:w="1075" w:type="dxa"/>
            <w:vAlign w:val="center"/>
          </w:tcPr>
          <w:p w14:paraId="5E505E9B">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lang w:eastAsia="zh-Hans"/>
              </w:rPr>
            </w:pPr>
            <w:r>
              <w:rPr>
                <w:rFonts w:hint="eastAsia" w:ascii="Times New Roman" w:hAnsi="Times New Roman" w:cs="Times New Roman"/>
                <w:szCs w:val="21"/>
                <w:lang w:val="en-US" w:eastAsia="zh-CN"/>
              </w:rPr>
              <w:t>18</w:t>
            </w:r>
            <w:r>
              <w:rPr>
                <w:rFonts w:hint="default" w:ascii="Times New Roman" w:hAnsi="Times New Roman" w:cs="Times New Roman"/>
                <w:szCs w:val="21"/>
              </w:rPr>
              <w:t>分</w:t>
            </w:r>
          </w:p>
        </w:tc>
        <w:tc>
          <w:tcPr>
            <w:tcW w:w="6092" w:type="dxa"/>
            <w:vAlign w:val="center"/>
          </w:tcPr>
          <w:p w14:paraId="5E8A39D2">
            <w:pPr>
              <w:keepNext w:val="0"/>
              <w:keepLines w:val="0"/>
              <w:widowControl w:val="0"/>
              <w:suppressLineNumbers w:val="0"/>
              <w:snapToGrid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所有投标人应提供投标产品彩页及相应技术参数的厂家使用说明书作为技术证明文件，否则评审小组有权视相应技术参数响应不符合采购要求（如厂家的产品使用说明书为英文版，请同时提供中文版）</w:t>
            </w:r>
          </w:p>
          <w:p w14:paraId="093E822C">
            <w:pPr>
              <w:keepNext w:val="0"/>
              <w:keepLines w:val="0"/>
              <w:widowControl w:val="0"/>
              <w:suppressLineNumbers w:val="0"/>
              <w:snapToGrid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根据投标人所投产品对用户需求</w:t>
            </w:r>
            <w:r>
              <w:rPr>
                <w:rFonts w:hint="default" w:ascii="Times New Roman" w:hAnsi="Times New Roman" w:cs="Times New Roman"/>
                <w:lang w:val="en-US" w:eastAsia="zh-CN"/>
              </w:rPr>
              <w:t>的</w:t>
            </w:r>
            <w:r>
              <w:rPr>
                <w:rFonts w:hint="default" w:ascii="Times New Roman" w:hAnsi="Times New Roman" w:cs="Times New Roman"/>
                <w:lang w:eastAsia="zh-Hans"/>
              </w:rPr>
              <w:t>“主要技术要求”</w:t>
            </w:r>
            <w:r>
              <w:rPr>
                <w:rFonts w:hint="default" w:ascii="Times New Roman" w:hAnsi="Times New Roman" w:cs="Times New Roman"/>
              </w:rPr>
              <w:t>的响应程度进行</w:t>
            </w:r>
            <w:r>
              <w:rPr>
                <w:rFonts w:hint="eastAsia" w:ascii="Times New Roman" w:hAnsi="Times New Roman" w:cs="Times New Roman"/>
                <w:lang w:val="en-US" w:eastAsia="zh-CN"/>
              </w:rPr>
              <w:t>评分</w:t>
            </w:r>
            <w:r>
              <w:rPr>
                <w:rFonts w:hint="default" w:ascii="Times New Roman" w:hAnsi="Times New Roman" w:cs="Times New Roman"/>
              </w:rPr>
              <w:t>：</w:t>
            </w:r>
          </w:p>
          <w:p w14:paraId="475C1DE9">
            <w:pPr>
              <w:keepNext w:val="0"/>
              <w:keepLines w:val="0"/>
              <w:widowControl w:val="0"/>
              <w:suppressLineNumbers w:val="0"/>
              <w:snapToGrid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“▲”条款</w:t>
            </w:r>
            <w:r>
              <w:rPr>
                <w:rFonts w:hint="default" w:ascii="Times New Roman" w:hAnsi="Times New Roman" w:cs="Times New Roman"/>
                <w:lang w:eastAsia="zh-CN"/>
              </w:rPr>
              <w:t>（</w:t>
            </w:r>
            <w:r>
              <w:rPr>
                <w:rFonts w:hint="default" w:ascii="Times New Roman" w:hAnsi="Times New Roman" w:cs="Times New Roman"/>
                <w:lang w:val="en-US" w:eastAsia="zh-CN"/>
              </w:rPr>
              <w:t>共</w:t>
            </w:r>
            <w:r>
              <w:rPr>
                <w:rFonts w:hint="eastAsia" w:ascii="Times New Roman" w:hAnsi="Times New Roman" w:cs="Times New Roman"/>
                <w:lang w:val="en-US" w:eastAsia="zh-CN"/>
              </w:rPr>
              <w:t>2</w:t>
            </w:r>
            <w:r>
              <w:rPr>
                <w:rFonts w:hint="default" w:ascii="Times New Roman" w:hAnsi="Times New Roman" w:cs="Times New Roman"/>
                <w:lang w:val="en-US" w:eastAsia="zh-CN"/>
              </w:rPr>
              <w:t>项</w:t>
            </w:r>
            <w:r>
              <w:rPr>
                <w:rFonts w:hint="default" w:ascii="Times New Roman" w:hAnsi="Times New Roman" w:cs="Times New Roman"/>
                <w:lang w:eastAsia="zh-CN"/>
              </w:rPr>
              <w:t>）</w:t>
            </w:r>
            <w:r>
              <w:rPr>
                <w:rFonts w:hint="default" w:ascii="Times New Roman" w:hAnsi="Times New Roman" w:cs="Times New Roman"/>
              </w:rPr>
              <w:t>每有一项负偏离或不响应扣</w:t>
            </w:r>
            <w:r>
              <w:rPr>
                <w:rFonts w:hint="eastAsia" w:ascii="Times New Roman" w:hAnsi="Times New Roman" w:cs="Times New Roman"/>
                <w:lang w:val="en-US" w:eastAsia="zh-CN"/>
              </w:rPr>
              <w:t>1.5</w:t>
            </w:r>
            <w:r>
              <w:rPr>
                <w:rFonts w:hint="default" w:ascii="Times New Roman" w:hAnsi="Times New Roman" w:cs="Times New Roman"/>
              </w:rPr>
              <w:t>分；</w:t>
            </w:r>
          </w:p>
          <w:p w14:paraId="153646A8">
            <w:pPr>
              <w:keepNext w:val="0"/>
              <w:keepLines w:val="0"/>
              <w:widowControl w:val="0"/>
              <w:suppressLineNumbers w:val="0"/>
              <w:snapToGrid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非“▲”条款</w:t>
            </w:r>
            <w:r>
              <w:rPr>
                <w:rFonts w:hint="default" w:ascii="Times New Roman" w:hAnsi="Times New Roman" w:cs="Times New Roman"/>
                <w:lang w:eastAsia="zh-CN"/>
              </w:rPr>
              <w:t>（</w:t>
            </w:r>
            <w:r>
              <w:rPr>
                <w:rFonts w:hint="eastAsia" w:ascii="Times New Roman" w:hAnsi="Times New Roman" w:cs="Times New Roman"/>
                <w:lang w:val="en-US" w:eastAsia="zh-CN"/>
              </w:rPr>
              <w:t>耗材清单算一项，总</w:t>
            </w:r>
            <w:r>
              <w:rPr>
                <w:rFonts w:hint="default" w:ascii="Times New Roman" w:hAnsi="Times New Roman" w:cs="Times New Roman"/>
                <w:lang w:val="en-US" w:eastAsia="zh-CN"/>
              </w:rPr>
              <w:t>共</w:t>
            </w:r>
            <w:r>
              <w:rPr>
                <w:rFonts w:hint="eastAsia" w:ascii="Times New Roman" w:hAnsi="Times New Roman" w:cs="Times New Roman"/>
                <w:lang w:val="en-US" w:eastAsia="zh-CN"/>
              </w:rPr>
              <w:t>30</w:t>
            </w:r>
            <w:r>
              <w:rPr>
                <w:rFonts w:hint="default" w:ascii="Times New Roman" w:hAnsi="Times New Roman" w:cs="Times New Roman"/>
                <w:lang w:val="en-US" w:eastAsia="zh-CN"/>
              </w:rPr>
              <w:t>项</w:t>
            </w:r>
            <w:r>
              <w:rPr>
                <w:rFonts w:hint="default" w:ascii="Times New Roman" w:hAnsi="Times New Roman" w:cs="Times New Roman"/>
                <w:lang w:eastAsia="zh-CN"/>
              </w:rPr>
              <w:t>）</w:t>
            </w:r>
            <w:r>
              <w:rPr>
                <w:rFonts w:hint="default" w:ascii="Times New Roman" w:hAnsi="Times New Roman" w:cs="Times New Roman"/>
              </w:rPr>
              <w:t>每有一项负偏离或不响应扣</w:t>
            </w:r>
            <w:r>
              <w:rPr>
                <w:rFonts w:hint="eastAsia" w:ascii="Times New Roman" w:hAnsi="Times New Roman" w:cs="Times New Roman"/>
                <w:lang w:val="en-US" w:eastAsia="zh-CN"/>
              </w:rPr>
              <w:t>0.5</w:t>
            </w:r>
            <w:r>
              <w:rPr>
                <w:rFonts w:hint="default" w:ascii="Times New Roman" w:hAnsi="Times New Roman" w:cs="Times New Roman"/>
              </w:rPr>
              <w:t>分；</w:t>
            </w:r>
          </w:p>
          <w:p w14:paraId="7FC55A09">
            <w:pPr>
              <w:keepNext w:val="0"/>
              <w:keepLines w:val="0"/>
              <w:widowControl w:val="0"/>
              <w:suppressLineNumbers w:val="0"/>
              <w:snapToGrid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cs="Times New Roman"/>
                <w:lang w:val="en-US" w:eastAsia="zh-CN"/>
              </w:rPr>
              <w:t>所有条款均满足得</w:t>
            </w:r>
            <w:r>
              <w:rPr>
                <w:rFonts w:hint="eastAsia" w:ascii="Times New Roman" w:hAnsi="Times New Roman" w:cs="Times New Roman"/>
                <w:lang w:val="en-US" w:eastAsia="zh-CN"/>
              </w:rPr>
              <w:t>18</w:t>
            </w:r>
            <w:r>
              <w:rPr>
                <w:rFonts w:hint="default" w:ascii="Times New Roman" w:hAnsi="Times New Roman" w:cs="Times New Roman"/>
                <w:lang w:val="en-US" w:eastAsia="zh-CN"/>
              </w:rPr>
              <w:t>分。</w:t>
            </w:r>
          </w:p>
        </w:tc>
      </w:tr>
      <w:tr w14:paraId="19F77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jc w:val="center"/>
        </w:trPr>
        <w:tc>
          <w:tcPr>
            <w:tcW w:w="754" w:type="dxa"/>
            <w:vAlign w:val="center"/>
          </w:tcPr>
          <w:p w14:paraId="73D1B50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2647" w:type="dxa"/>
            <w:vAlign w:val="center"/>
          </w:tcPr>
          <w:p w14:paraId="02E95F5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Hans" w:bidi="ar-SA"/>
              </w:rPr>
            </w:pPr>
            <w:r>
              <w:rPr>
                <w:rFonts w:hint="default" w:ascii="Times New Roman" w:hAnsi="Times New Roman" w:cs="Times New Roman"/>
                <w:szCs w:val="21"/>
                <w:highlight w:val="none"/>
                <w:lang w:eastAsia="zh-Hans"/>
              </w:rPr>
              <w:t>产品的</w:t>
            </w:r>
            <w:r>
              <w:rPr>
                <w:rFonts w:hint="default" w:ascii="Times New Roman" w:hAnsi="Times New Roman" w:cs="Times New Roman"/>
                <w:szCs w:val="21"/>
                <w:highlight w:val="none"/>
              </w:rPr>
              <w:t>技术</w:t>
            </w:r>
            <w:r>
              <w:rPr>
                <w:rFonts w:hint="default" w:ascii="Times New Roman" w:hAnsi="Times New Roman" w:cs="Times New Roman"/>
                <w:szCs w:val="21"/>
                <w:highlight w:val="none"/>
                <w:lang w:eastAsia="zh-Hans"/>
              </w:rPr>
              <w:t>性能水平</w:t>
            </w:r>
          </w:p>
        </w:tc>
        <w:tc>
          <w:tcPr>
            <w:tcW w:w="1075" w:type="dxa"/>
            <w:vAlign w:val="center"/>
          </w:tcPr>
          <w:p w14:paraId="4C935F5B">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Hans" w:bidi="ar-SA"/>
              </w:rPr>
            </w:pPr>
            <w:r>
              <w:rPr>
                <w:rFonts w:hint="eastAsia" w:ascii="Times New Roman" w:hAnsi="Times New Roman" w:cs="Times New Roman"/>
                <w:szCs w:val="21"/>
                <w:highlight w:val="none"/>
                <w:lang w:val="en-US" w:eastAsia="zh-CN"/>
              </w:rPr>
              <w:t>10</w:t>
            </w:r>
            <w:r>
              <w:rPr>
                <w:rFonts w:hint="default" w:ascii="Times New Roman" w:hAnsi="Times New Roman" w:cs="Times New Roman"/>
                <w:szCs w:val="21"/>
                <w:highlight w:val="none"/>
              </w:rPr>
              <w:t>分</w:t>
            </w:r>
          </w:p>
        </w:tc>
        <w:tc>
          <w:tcPr>
            <w:tcW w:w="6092" w:type="dxa"/>
            <w:vAlign w:val="center"/>
          </w:tcPr>
          <w:p w14:paraId="54559621">
            <w:pPr>
              <w:keepNext w:val="0"/>
              <w:keepLines w:val="0"/>
              <w:widowControl/>
              <w:suppressLineNumbers w:val="0"/>
              <w:snapToGrid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横向比较供应商所投产品的技术性能水平：</w:t>
            </w:r>
          </w:p>
          <w:p w14:paraId="1DA8FF71">
            <w:pPr>
              <w:keepNext w:val="0"/>
              <w:keepLines w:val="0"/>
              <w:widowControl/>
              <w:suppressLineNumbers w:val="0"/>
              <w:snapToGrid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技术水平在同类产品中领先，技术成熟性、可靠性强，功能完善，总体明显优于同类产品，得</w:t>
            </w:r>
            <w:r>
              <w:rPr>
                <w:rFonts w:hint="eastAsia" w:ascii="Times New Roman" w:hAnsi="Times New Roman" w:cs="Times New Roman"/>
                <w:highlight w:val="none"/>
                <w:lang w:val="en-US" w:eastAsia="zh-CN"/>
              </w:rPr>
              <w:t>10</w:t>
            </w:r>
            <w:r>
              <w:rPr>
                <w:rFonts w:hint="default" w:ascii="Times New Roman" w:hAnsi="Times New Roman" w:cs="Times New Roman"/>
                <w:highlight w:val="none"/>
                <w:lang w:val="en-US" w:eastAsia="zh-CN"/>
              </w:rPr>
              <w:t>分；</w:t>
            </w:r>
          </w:p>
          <w:p w14:paraId="0B58A0E0">
            <w:pPr>
              <w:keepNext w:val="0"/>
              <w:keepLines w:val="0"/>
              <w:widowControl/>
              <w:suppressLineNumbers w:val="0"/>
              <w:snapToGrid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技术水平在同类产品中属于较先进，技术成熟性、可靠性较强，功能较完善，质量较好，得</w:t>
            </w:r>
            <w:r>
              <w:rPr>
                <w:rFonts w:hint="eastAsia" w:ascii="Times New Roman" w:hAnsi="Times New Roman" w:cs="Times New Roman"/>
                <w:highlight w:val="none"/>
                <w:lang w:val="en-US" w:eastAsia="zh-CN"/>
              </w:rPr>
              <w:t>7</w:t>
            </w:r>
            <w:r>
              <w:rPr>
                <w:rFonts w:hint="default" w:ascii="Times New Roman" w:hAnsi="Times New Roman" w:cs="Times New Roman"/>
                <w:highlight w:val="none"/>
                <w:lang w:val="en-US" w:eastAsia="zh-CN"/>
              </w:rPr>
              <w:t>分；</w:t>
            </w:r>
          </w:p>
          <w:p w14:paraId="1E77C1BB">
            <w:pPr>
              <w:keepNext w:val="0"/>
              <w:keepLines w:val="0"/>
              <w:widowControl/>
              <w:suppressLineNumbers w:val="0"/>
              <w:snapToGrid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技术水平在同类产品中一般，技术成熟性、可靠性、功能完善程度一般，质量较一般，得</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分；</w:t>
            </w:r>
          </w:p>
          <w:p w14:paraId="541A0C87">
            <w:pPr>
              <w:keepNext w:val="0"/>
              <w:keepLines w:val="0"/>
              <w:widowControl/>
              <w:suppressLineNumbers w:val="0"/>
              <w:snapToGrid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技术水平在同类产品中较落后，技术成熟性、可靠性、功能完善程度较差，质量差，得1分；</w:t>
            </w:r>
          </w:p>
          <w:p w14:paraId="44BB43BF">
            <w:pPr>
              <w:keepNext w:val="0"/>
              <w:keepLines w:val="0"/>
              <w:widowControl/>
              <w:suppressLineNumbers w:val="0"/>
              <w:snapToGrid w:val="0"/>
              <w:spacing w:before="0" w:beforeAutospacing="0" w:after="0" w:afterAutospacing="0"/>
              <w:ind w:left="0" w:right="0"/>
              <w:rPr>
                <w:rFonts w:hint="default" w:ascii="Times New Roman" w:hAnsi="Times New Roman" w:eastAsia="宋体" w:cs="Times New Roman"/>
                <w:sz w:val="21"/>
                <w:szCs w:val="24"/>
                <w:highlight w:val="none"/>
                <w:lang w:val="en-US" w:eastAsia="zh-CN" w:bidi="ar-SA"/>
              </w:rPr>
            </w:pPr>
            <w:r>
              <w:rPr>
                <w:rFonts w:hint="default" w:ascii="Times New Roman" w:hAnsi="Times New Roman" w:cs="Times New Roman"/>
                <w:highlight w:val="none"/>
                <w:lang w:val="en-US" w:eastAsia="zh-CN"/>
              </w:rPr>
              <w:t>无或未提供的，得0分。</w:t>
            </w:r>
          </w:p>
        </w:tc>
      </w:tr>
      <w:tr w14:paraId="50E28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jc w:val="center"/>
        </w:trPr>
        <w:tc>
          <w:tcPr>
            <w:tcW w:w="754" w:type="dxa"/>
            <w:vAlign w:val="center"/>
          </w:tcPr>
          <w:p w14:paraId="3B39B92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3</w:t>
            </w:r>
          </w:p>
        </w:tc>
        <w:tc>
          <w:tcPr>
            <w:tcW w:w="2647" w:type="dxa"/>
            <w:vAlign w:val="center"/>
          </w:tcPr>
          <w:p w14:paraId="4DE0192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Hans" w:bidi="ar-SA"/>
              </w:rPr>
            </w:pPr>
            <w:r>
              <w:rPr>
                <w:rFonts w:hint="default" w:ascii="Times New Roman" w:hAnsi="Times New Roman" w:cs="Times New Roman"/>
                <w:szCs w:val="21"/>
              </w:rPr>
              <w:t>供货（配送）服务方案</w:t>
            </w:r>
          </w:p>
        </w:tc>
        <w:tc>
          <w:tcPr>
            <w:tcW w:w="1075" w:type="dxa"/>
            <w:vAlign w:val="center"/>
          </w:tcPr>
          <w:p w14:paraId="7ACE9A31">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Cs w:val="21"/>
                <w:lang w:val="en-US" w:eastAsia="zh-CN"/>
              </w:rPr>
              <w:t>10</w:t>
            </w:r>
            <w:r>
              <w:rPr>
                <w:rFonts w:hint="default" w:ascii="Times New Roman" w:hAnsi="Times New Roman" w:cs="Times New Roman"/>
                <w:szCs w:val="21"/>
              </w:rPr>
              <w:t>分</w:t>
            </w:r>
          </w:p>
        </w:tc>
        <w:tc>
          <w:tcPr>
            <w:tcW w:w="6092" w:type="dxa"/>
            <w:vAlign w:val="center"/>
          </w:tcPr>
          <w:p w14:paraId="1AF4F8CE">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根据各投标人的货物储备情况、提供的配送团队（人员及车辆配置）是否充足，各个阶段人员安排计划及运作流程是否合理可行进行综合评议及打分（提供配送团队、车辆的介绍及清单、运作流程等）：</w:t>
            </w:r>
          </w:p>
          <w:p w14:paraId="1F31AF94">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货物储备充足，配送团队充足，人员安排合理可行、运作水平流畅效率高，得</w:t>
            </w:r>
            <w:r>
              <w:rPr>
                <w:rFonts w:hint="eastAsia" w:ascii="Times New Roman" w:hAnsi="Times New Roman" w:cs="Times New Roman"/>
                <w:szCs w:val="21"/>
                <w:lang w:val="en-US" w:eastAsia="zh-CN"/>
              </w:rPr>
              <w:t>10</w:t>
            </w:r>
            <w:r>
              <w:rPr>
                <w:rFonts w:hint="default" w:ascii="Times New Roman" w:hAnsi="Times New Roman" w:cs="Times New Roman"/>
                <w:szCs w:val="21"/>
              </w:rPr>
              <w:t>分；</w:t>
            </w:r>
          </w:p>
          <w:p w14:paraId="0D66D761">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货物储备较充足，配送团队较充足，人员安排较合理可行、运作水平流畅效率较高，得</w:t>
            </w:r>
            <w:r>
              <w:rPr>
                <w:rFonts w:hint="eastAsia" w:ascii="Times New Roman" w:hAnsi="Times New Roman" w:cs="Times New Roman"/>
                <w:szCs w:val="21"/>
                <w:lang w:val="en-US" w:eastAsia="zh-CN"/>
              </w:rPr>
              <w:t>7</w:t>
            </w:r>
            <w:r>
              <w:rPr>
                <w:rFonts w:hint="default" w:ascii="Times New Roman" w:hAnsi="Times New Roman" w:cs="Times New Roman"/>
                <w:szCs w:val="21"/>
              </w:rPr>
              <w:t>分；</w:t>
            </w:r>
          </w:p>
          <w:p w14:paraId="1034A156">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货物储备</w:t>
            </w:r>
            <w:r>
              <w:rPr>
                <w:rFonts w:hint="eastAsia" w:ascii="Times New Roman" w:hAnsi="Times New Roman" w:cs="Times New Roman"/>
                <w:szCs w:val="21"/>
                <w:lang w:val="en-US" w:eastAsia="zh-CN"/>
              </w:rPr>
              <w:t>一般</w:t>
            </w:r>
            <w:r>
              <w:rPr>
                <w:rFonts w:hint="default" w:ascii="Times New Roman" w:hAnsi="Times New Roman" w:cs="Times New Roman"/>
                <w:szCs w:val="21"/>
              </w:rPr>
              <w:t>充足，配送团队人员安排</w:t>
            </w:r>
            <w:r>
              <w:rPr>
                <w:rFonts w:hint="eastAsia" w:ascii="Times New Roman" w:hAnsi="Times New Roman" w:cs="Times New Roman"/>
                <w:szCs w:val="21"/>
                <w:lang w:val="en-US" w:eastAsia="zh-CN"/>
              </w:rPr>
              <w:t>一般合理</w:t>
            </w:r>
            <w:r>
              <w:rPr>
                <w:rFonts w:hint="default" w:ascii="Times New Roman" w:hAnsi="Times New Roman" w:cs="Times New Roman"/>
                <w:szCs w:val="21"/>
              </w:rPr>
              <w:t>可行、运作水平流畅效率</w:t>
            </w:r>
            <w:r>
              <w:rPr>
                <w:rFonts w:hint="eastAsia" w:ascii="Times New Roman" w:hAnsi="Times New Roman" w:cs="Times New Roman"/>
                <w:szCs w:val="21"/>
                <w:lang w:val="en-US" w:eastAsia="zh-CN"/>
              </w:rPr>
              <w:t>一般</w:t>
            </w:r>
            <w:r>
              <w:rPr>
                <w:rFonts w:hint="default" w:ascii="Times New Roman" w:hAnsi="Times New Roman" w:cs="Times New Roman"/>
                <w:szCs w:val="21"/>
              </w:rPr>
              <w:t>，得</w:t>
            </w:r>
            <w:r>
              <w:rPr>
                <w:rFonts w:hint="eastAsia" w:ascii="Times New Roman" w:hAnsi="Times New Roman" w:cs="Times New Roman"/>
                <w:szCs w:val="21"/>
                <w:lang w:val="en-US" w:eastAsia="zh-CN"/>
              </w:rPr>
              <w:t>4</w:t>
            </w:r>
            <w:r>
              <w:rPr>
                <w:rFonts w:hint="default" w:ascii="Times New Roman" w:hAnsi="Times New Roman" w:cs="Times New Roman"/>
                <w:szCs w:val="21"/>
              </w:rPr>
              <w:t>分；</w:t>
            </w:r>
          </w:p>
          <w:p w14:paraId="34D3F9F2">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货物储备及配送团队不十分充足，人员安排</w:t>
            </w:r>
            <w:r>
              <w:rPr>
                <w:rFonts w:hint="eastAsia" w:ascii="Times New Roman" w:hAnsi="Times New Roman" w:cs="Times New Roman"/>
                <w:szCs w:val="21"/>
                <w:lang w:val="en-US" w:eastAsia="zh-CN"/>
              </w:rPr>
              <w:t>较不合理</w:t>
            </w:r>
            <w:r>
              <w:rPr>
                <w:rFonts w:hint="default" w:ascii="Times New Roman" w:hAnsi="Times New Roman" w:cs="Times New Roman"/>
                <w:szCs w:val="21"/>
              </w:rPr>
              <w:t>、运作水平效率较低，得</w:t>
            </w:r>
            <w:r>
              <w:rPr>
                <w:rFonts w:hint="default" w:ascii="Times New Roman" w:hAnsi="Times New Roman" w:cs="Times New Roman"/>
                <w:szCs w:val="21"/>
                <w:lang w:val="en-US" w:eastAsia="zh-CN"/>
              </w:rPr>
              <w:t>1</w:t>
            </w:r>
            <w:r>
              <w:rPr>
                <w:rFonts w:hint="default" w:ascii="Times New Roman" w:hAnsi="Times New Roman" w:cs="Times New Roman"/>
                <w:szCs w:val="21"/>
              </w:rPr>
              <w:t>分。</w:t>
            </w:r>
          </w:p>
          <w:p w14:paraId="4AEB7CBA">
            <w:pPr>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不能体现上述评审内容的，不得分。</w:t>
            </w:r>
          </w:p>
        </w:tc>
      </w:tr>
      <w:tr w14:paraId="3E733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atLeast"/>
          <w:jc w:val="center"/>
        </w:trPr>
        <w:tc>
          <w:tcPr>
            <w:tcW w:w="754" w:type="dxa"/>
            <w:vAlign w:val="center"/>
          </w:tcPr>
          <w:p w14:paraId="2D1D075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4</w:t>
            </w:r>
          </w:p>
        </w:tc>
        <w:tc>
          <w:tcPr>
            <w:tcW w:w="2647" w:type="dxa"/>
            <w:vAlign w:val="center"/>
          </w:tcPr>
          <w:p w14:paraId="1578098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质量保证措施</w:t>
            </w:r>
          </w:p>
        </w:tc>
        <w:tc>
          <w:tcPr>
            <w:tcW w:w="1075" w:type="dxa"/>
            <w:vAlign w:val="center"/>
          </w:tcPr>
          <w:p w14:paraId="0F62D615">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Cs w:val="21"/>
                <w:lang w:val="en-US" w:eastAsia="zh-CN"/>
              </w:rPr>
              <w:t>12</w:t>
            </w:r>
            <w:r>
              <w:rPr>
                <w:rFonts w:hint="default" w:ascii="Times New Roman" w:hAnsi="Times New Roman" w:cs="Times New Roman"/>
                <w:szCs w:val="21"/>
              </w:rPr>
              <w:t>分</w:t>
            </w:r>
          </w:p>
        </w:tc>
        <w:tc>
          <w:tcPr>
            <w:tcW w:w="6092" w:type="dxa"/>
            <w:vAlign w:val="center"/>
          </w:tcPr>
          <w:p w14:paraId="6BF4CDE9">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质量保证措施包括但不限于以下内容：产品的来源；包装、保存、运输各环节措施；质量保证方案。</w:t>
            </w:r>
          </w:p>
          <w:p w14:paraId="067CB4E5">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质量保证措施内容详细完整、科学合理，可行性高的，得</w:t>
            </w:r>
            <w:r>
              <w:rPr>
                <w:rFonts w:hint="eastAsia" w:ascii="Times New Roman" w:hAnsi="Times New Roman" w:cs="Times New Roman"/>
                <w:szCs w:val="21"/>
                <w:lang w:val="en-US" w:eastAsia="zh-CN"/>
              </w:rPr>
              <w:t>12</w:t>
            </w:r>
            <w:r>
              <w:rPr>
                <w:rFonts w:hint="default" w:ascii="Times New Roman" w:hAnsi="Times New Roman" w:cs="Times New Roman"/>
                <w:szCs w:val="21"/>
              </w:rPr>
              <w:t>分；</w:t>
            </w:r>
          </w:p>
          <w:p w14:paraId="6A8CD7BE">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质量保证措施内容详细完整、较科学合理，可行性较高的，得</w:t>
            </w:r>
            <w:r>
              <w:rPr>
                <w:rFonts w:hint="eastAsia" w:ascii="Times New Roman" w:hAnsi="Times New Roman" w:cs="Times New Roman"/>
                <w:szCs w:val="21"/>
                <w:lang w:val="en-US" w:eastAsia="zh-CN"/>
              </w:rPr>
              <w:t>9</w:t>
            </w:r>
            <w:r>
              <w:rPr>
                <w:rFonts w:hint="default" w:ascii="Times New Roman" w:hAnsi="Times New Roman" w:cs="Times New Roman"/>
                <w:szCs w:val="21"/>
              </w:rPr>
              <w:t>分；</w:t>
            </w:r>
          </w:p>
          <w:p w14:paraId="55643E9E">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质量保证措施内容详细完整</w:t>
            </w:r>
            <w:r>
              <w:rPr>
                <w:rFonts w:hint="eastAsia" w:ascii="Times New Roman" w:hAnsi="Times New Roman" w:cs="Times New Roman"/>
                <w:szCs w:val="21"/>
                <w:lang w:val="en-US" w:eastAsia="zh-CN"/>
              </w:rPr>
              <w:t>程度一般</w:t>
            </w:r>
            <w:r>
              <w:rPr>
                <w:rFonts w:hint="default" w:ascii="Times New Roman" w:hAnsi="Times New Roman" w:cs="Times New Roman"/>
                <w:szCs w:val="21"/>
              </w:rPr>
              <w:t>、科学合理</w:t>
            </w:r>
            <w:r>
              <w:rPr>
                <w:rFonts w:hint="eastAsia" w:ascii="Times New Roman" w:hAnsi="Times New Roman" w:cs="Times New Roman"/>
                <w:szCs w:val="21"/>
                <w:lang w:val="en-US" w:eastAsia="zh-CN"/>
              </w:rPr>
              <w:t>程度一般</w:t>
            </w:r>
            <w:r>
              <w:rPr>
                <w:rFonts w:hint="default" w:ascii="Times New Roman" w:hAnsi="Times New Roman" w:cs="Times New Roman"/>
                <w:szCs w:val="21"/>
              </w:rPr>
              <w:t>，可行性</w:t>
            </w:r>
            <w:r>
              <w:rPr>
                <w:rFonts w:hint="eastAsia" w:ascii="Times New Roman" w:hAnsi="Times New Roman" w:cs="Times New Roman"/>
                <w:szCs w:val="21"/>
                <w:lang w:val="en-US" w:eastAsia="zh-CN"/>
              </w:rPr>
              <w:t>一般</w:t>
            </w:r>
            <w:r>
              <w:rPr>
                <w:rFonts w:hint="default" w:ascii="Times New Roman" w:hAnsi="Times New Roman" w:cs="Times New Roman"/>
                <w:szCs w:val="21"/>
              </w:rPr>
              <w:t>的，得</w:t>
            </w:r>
            <w:r>
              <w:rPr>
                <w:rFonts w:hint="eastAsia" w:ascii="Times New Roman" w:hAnsi="Times New Roman" w:cs="Times New Roman"/>
                <w:szCs w:val="21"/>
                <w:lang w:val="en-US" w:eastAsia="zh-CN"/>
              </w:rPr>
              <w:t>5</w:t>
            </w:r>
            <w:r>
              <w:rPr>
                <w:rFonts w:hint="default" w:ascii="Times New Roman" w:hAnsi="Times New Roman" w:cs="Times New Roman"/>
                <w:szCs w:val="21"/>
              </w:rPr>
              <w:t>分；</w:t>
            </w:r>
          </w:p>
          <w:p w14:paraId="7C487849">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质量保证措施内容不够详细完整、不够科学合理，可行性较低的，得1分；</w:t>
            </w:r>
          </w:p>
          <w:p w14:paraId="10651239">
            <w:pPr>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无或其他不得分。</w:t>
            </w:r>
          </w:p>
        </w:tc>
      </w:tr>
      <w:tr w14:paraId="0E5DE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3401" w:type="dxa"/>
            <w:gridSpan w:val="2"/>
            <w:vAlign w:val="center"/>
          </w:tcPr>
          <w:p w14:paraId="38ECE8E7">
            <w:pPr>
              <w:keepNext w:val="0"/>
              <w:keepLines w:val="0"/>
              <w:widowControl/>
              <w:suppressLineNumbers w:val="0"/>
              <w:snapToGrid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小计</w:t>
            </w:r>
          </w:p>
        </w:tc>
        <w:tc>
          <w:tcPr>
            <w:tcW w:w="7167" w:type="dxa"/>
            <w:gridSpan w:val="2"/>
            <w:vAlign w:val="center"/>
          </w:tcPr>
          <w:p w14:paraId="09B97F02">
            <w:pPr>
              <w:keepNext w:val="0"/>
              <w:keepLines w:val="0"/>
              <w:widowControl/>
              <w:suppressLineNumbers w:val="0"/>
              <w:snapToGrid w:val="0"/>
              <w:spacing w:before="0" w:beforeAutospacing="0" w:after="0" w:afterAutospacing="0" w:line="288" w:lineRule="auto"/>
              <w:ind w:left="0" w:right="0"/>
              <w:jc w:val="center"/>
              <w:rPr>
                <w:rFonts w:hint="default" w:ascii="Times New Roman" w:hAnsi="Times New Roman" w:cs="Times New Roman"/>
                <w:bCs/>
                <w:szCs w:val="21"/>
              </w:rPr>
            </w:pPr>
            <w:r>
              <w:rPr>
                <w:rFonts w:hint="eastAsia" w:ascii="Times New Roman" w:hAnsi="Times New Roman" w:cs="Times New Roman"/>
                <w:b/>
                <w:bCs/>
                <w:szCs w:val="21"/>
                <w:lang w:val="en-US" w:eastAsia="zh-CN"/>
              </w:rPr>
              <w:t>50</w:t>
            </w:r>
            <w:r>
              <w:rPr>
                <w:rFonts w:hint="default" w:ascii="Times New Roman" w:hAnsi="Times New Roman" w:cs="Times New Roman"/>
                <w:b/>
                <w:bCs/>
                <w:szCs w:val="21"/>
              </w:rPr>
              <w:t>分</w:t>
            </w:r>
          </w:p>
        </w:tc>
      </w:tr>
    </w:tbl>
    <w:p w14:paraId="05FC6A05">
      <w:pPr>
        <w:pStyle w:val="2"/>
        <w:widowControl w:val="0"/>
        <w:spacing w:line="360" w:lineRule="auto"/>
        <w:ind w:firstLine="0"/>
        <w:jc w:val="both"/>
        <w:rPr>
          <w:rFonts w:hint="default" w:ascii="Times New Roman" w:hAnsi="Times New Roman" w:cs="Times New Roman"/>
          <w:b/>
          <w:sz w:val="24"/>
          <w:szCs w:val="22"/>
        </w:rPr>
      </w:pPr>
    </w:p>
    <w:p w14:paraId="5383429D">
      <w:pPr>
        <w:pStyle w:val="2"/>
        <w:widowControl w:val="0"/>
        <w:spacing w:line="360" w:lineRule="auto"/>
        <w:ind w:firstLine="0"/>
        <w:jc w:val="both"/>
        <w:rPr>
          <w:rFonts w:hint="default" w:ascii="Times New Roman" w:hAnsi="Times New Roman" w:cs="Times New Roman"/>
          <w:b/>
          <w:sz w:val="24"/>
          <w:szCs w:val="22"/>
        </w:rPr>
      </w:pPr>
      <w:r>
        <w:rPr>
          <w:rFonts w:hint="default" w:ascii="Times New Roman" w:hAnsi="Times New Roman" w:cs="Times New Roman"/>
          <w:b/>
          <w:sz w:val="24"/>
          <w:szCs w:val="22"/>
        </w:rPr>
        <w:t>3.6 价格评审（30分）</w:t>
      </w:r>
    </w:p>
    <w:p w14:paraId="099417A8">
      <w:pPr>
        <w:pStyle w:val="2"/>
        <w:spacing w:line="360" w:lineRule="auto"/>
        <w:ind w:firstLine="0"/>
        <w:rPr>
          <w:rFonts w:hint="default" w:ascii="Times New Roman" w:hAnsi="Times New Roman" w:cs="Times New Roman"/>
          <w:b/>
          <w:bCs/>
          <w:sz w:val="24"/>
        </w:rPr>
      </w:pPr>
      <w:r>
        <w:rPr>
          <w:rFonts w:hint="default" w:ascii="Times New Roman" w:hAnsi="Times New Roman" w:cs="Times New Roman"/>
          <w:b/>
          <w:bCs/>
          <w:sz w:val="24"/>
        </w:rPr>
        <w:t>3.6.1价格得分计算方法</w:t>
      </w:r>
    </w:p>
    <w:tbl>
      <w:tblPr>
        <w:tblStyle w:val="46"/>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8271"/>
      </w:tblGrid>
      <w:tr w14:paraId="518EF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jc w:val="center"/>
        </w:trPr>
        <w:tc>
          <w:tcPr>
            <w:tcW w:w="1583" w:type="dxa"/>
            <w:tcBorders>
              <w:tl2br w:val="nil"/>
              <w:tr2bl w:val="nil"/>
            </w:tcBorders>
            <w:vAlign w:val="center"/>
          </w:tcPr>
          <w:p w14:paraId="24E11A96">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评分项目</w:t>
            </w:r>
          </w:p>
        </w:tc>
        <w:tc>
          <w:tcPr>
            <w:tcW w:w="8271" w:type="dxa"/>
            <w:tcBorders>
              <w:tl2br w:val="nil"/>
              <w:tr2bl w:val="nil"/>
            </w:tcBorders>
            <w:vAlign w:val="center"/>
          </w:tcPr>
          <w:p w14:paraId="0A209143">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计算方法</w:t>
            </w:r>
          </w:p>
        </w:tc>
      </w:tr>
      <w:tr w14:paraId="27C4D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tcBorders>
              <w:tl2br w:val="nil"/>
              <w:tr2bl w:val="nil"/>
            </w:tcBorders>
            <w:vAlign w:val="center"/>
          </w:tcPr>
          <w:p w14:paraId="609AA82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投标报价</w:t>
            </w:r>
          </w:p>
        </w:tc>
        <w:tc>
          <w:tcPr>
            <w:tcW w:w="8271" w:type="dxa"/>
            <w:tcBorders>
              <w:tl2br w:val="nil"/>
              <w:tr2bl w:val="nil"/>
            </w:tcBorders>
            <w:vAlign w:val="center"/>
          </w:tcPr>
          <w:p w14:paraId="204C0CE0">
            <w:pPr>
              <w:keepNext w:val="0"/>
              <w:keepLines w:val="0"/>
              <w:widowControl/>
              <w:suppressLineNumbers w:val="0"/>
              <w:spacing w:before="0" w:beforeAutospacing="0" w:after="0" w:afterAutospacing="0" w:line="360" w:lineRule="auto"/>
              <w:ind w:left="0" w:right="0"/>
              <w:jc w:val="left"/>
              <w:rPr>
                <w:rFonts w:hint="eastAsia" w:eastAsia="宋体"/>
                <w:color w:val="auto"/>
                <w:kern w:val="0"/>
                <w:lang w:eastAsia="zh-CN"/>
              </w:rPr>
            </w:pPr>
            <w:r>
              <w:rPr>
                <w:rFonts w:hint="eastAsia" w:eastAsia="宋体"/>
                <w:color w:val="auto"/>
                <w:kern w:val="0"/>
                <w:lang w:val="en-US" w:eastAsia="zh-CN"/>
              </w:rPr>
              <w:t>1.</w:t>
            </w:r>
            <w:r>
              <w:rPr>
                <w:rFonts w:hint="eastAsia" w:eastAsia="宋体"/>
                <w:color w:val="auto"/>
                <w:kern w:val="0"/>
                <w:lang w:eastAsia="zh-CN"/>
              </w:rPr>
              <w:t>采用低价优先法计算，即满足采购文件要求（通过资格性审查和符合性审查）且价格最低的评审价(指经价格修正后的最后报价，下同)为评审基准价，其价格分为满分。</w:t>
            </w:r>
          </w:p>
          <w:p w14:paraId="294A8126">
            <w:pPr>
              <w:keepNext w:val="0"/>
              <w:keepLines w:val="0"/>
              <w:widowControl/>
              <w:suppressLineNumbers w:val="0"/>
              <w:spacing w:before="0" w:beforeAutospacing="0" w:after="0" w:afterAutospacing="0" w:line="360" w:lineRule="auto"/>
              <w:ind w:left="0" w:right="0"/>
              <w:jc w:val="left"/>
              <w:rPr>
                <w:rFonts w:hint="eastAsia" w:eastAsia="宋体"/>
                <w:color w:val="auto"/>
                <w:kern w:val="0"/>
                <w:lang w:eastAsia="zh-CN"/>
              </w:rPr>
            </w:pPr>
            <w:r>
              <w:rPr>
                <w:rFonts w:hint="eastAsia" w:eastAsia="宋体"/>
                <w:color w:val="auto"/>
                <w:kern w:val="0"/>
                <w:lang w:val="en-US" w:eastAsia="zh-CN"/>
              </w:rPr>
              <w:t>2.</w:t>
            </w:r>
            <w:r>
              <w:rPr>
                <w:rFonts w:hint="eastAsia" w:eastAsia="宋体"/>
                <w:color w:val="auto"/>
                <w:kern w:val="0"/>
                <w:lang w:eastAsia="zh-CN"/>
              </w:rPr>
              <w:t>其他投标人的价格分统一按照下列公式计算：</w:t>
            </w:r>
          </w:p>
          <w:p w14:paraId="7B3EA6D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sz w:val="21"/>
                <w:szCs w:val="24"/>
                <w:lang w:val="en-US" w:eastAsia="zh-CN" w:bidi="ar-SA"/>
              </w:rPr>
            </w:pPr>
            <w:r>
              <w:rPr>
                <w:rFonts w:hint="eastAsia" w:eastAsia="宋体"/>
                <w:b/>
                <w:bCs/>
                <w:color w:val="auto"/>
                <w:kern w:val="0"/>
                <w:lang w:eastAsia="zh-CN"/>
              </w:rPr>
              <w:t>评分=（评审基准价／评审价）×价格权重×100</w:t>
            </w:r>
          </w:p>
        </w:tc>
      </w:tr>
    </w:tbl>
    <w:p w14:paraId="3919F68C">
      <w:pPr>
        <w:pStyle w:val="2"/>
        <w:widowControl w:val="0"/>
        <w:spacing w:line="360" w:lineRule="auto"/>
        <w:ind w:firstLine="0"/>
        <w:jc w:val="both"/>
        <w:rPr>
          <w:rFonts w:hint="default" w:ascii="Times New Roman" w:hAnsi="Times New Roman" w:cs="Times New Roman"/>
          <w:b/>
          <w:sz w:val="24"/>
          <w:szCs w:val="24"/>
        </w:rPr>
      </w:pPr>
    </w:p>
    <w:p w14:paraId="0DE36D15">
      <w:pPr>
        <w:pStyle w:val="2"/>
        <w:widowControl w:val="0"/>
        <w:spacing w:line="360" w:lineRule="auto"/>
        <w:ind w:firstLine="0"/>
        <w:jc w:val="both"/>
        <w:rPr>
          <w:rFonts w:hint="default" w:ascii="Times New Roman" w:hAnsi="Times New Roman" w:cs="Times New Roman"/>
          <w:b/>
          <w:sz w:val="24"/>
          <w:szCs w:val="24"/>
        </w:rPr>
      </w:pPr>
      <w:r>
        <w:rPr>
          <w:rFonts w:hint="default" w:ascii="Times New Roman" w:hAnsi="Times New Roman" w:cs="Times New Roman"/>
          <w:b/>
          <w:sz w:val="24"/>
          <w:szCs w:val="24"/>
        </w:rPr>
        <w:t>3.7 综合得分的计算</w:t>
      </w:r>
    </w:p>
    <w:p w14:paraId="01B4F48F">
      <w:pPr>
        <w:pStyle w:val="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3.7.1 综合得分=技术得分+商务得分+价格得分</w:t>
      </w:r>
    </w:p>
    <w:p w14:paraId="4D270029">
      <w:pPr>
        <w:pStyle w:val="2"/>
        <w:widowControl w:val="0"/>
        <w:spacing w:line="360" w:lineRule="auto"/>
        <w:ind w:firstLine="0"/>
        <w:jc w:val="both"/>
        <w:rPr>
          <w:rFonts w:hint="default" w:ascii="Times New Roman" w:hAnsi="Times New Roman" w:cs="Times New Roman"/>
          <w:bCs/>
          <w:sz w:val="24"/>
          <w:szCs w:val="24"/>
        </w:rPr>
      </w:pPr>
      <w:r>
        <w:rPr>
          <w:rFonts w:hint="default" w:ascii="Times New Roman" w:hAnsi="Times New Roman" w:cs="Times New Roman"/>
          <w:bCs/>
          <w:sz w:val="24"/>
          <w:szCs w:val="24"/>
        </w:rPr>
        <w:t>3.7.2 综合得分保留至小数点后2位。</w:t>
      </w:r>
    </w:p>
    <w:p w14:paraId="0E46FA1B">
      <w:pPr>
        <w:spacing w:line="360" w:lineRule="auto"/>
        <w:outlineLvl w:val="1"/>
        <w:rPr>
          <w:rFonts w:hint="default" w:ascii="Times New Roman" w:hAnsi="Times New Roman" w:cs="Times New Roman"/>
          <w:sz w:val="24"/>
        </w:rPr>
      </w:pPr>
      <w:r>
        <w:rPr>
          <w:rFonts w:hint="default" w:ascii="Times New Roman" w:hAnsi="Times New Roman" w:cs="Times New Roman"/>
          <w:b/>
          <w:sz w:val="24"/>
        </w:rPr>
        <w:t>（七）</w:t>
      </w:r>
      <w:r>
        <w:rPr>
          <w:rFonts w:hint="default" w:ascii="Times New Roman" w:hAnsi="Times New Roman" w:cs="Times New Roman"/>
          <w:b/>
          <w:bCs/>
          <w:sz w:val="24"/>
        </w:rPr>
        <w:t xml:space="preserve">推荐成交候选供应商 </w:t>
      </w:r>
    </w:p>
    <w:p w14:paraId="4AEBC6BE">
      <w:pPr>
        <w:spacing w:line="360" w:lineRule="auto"/>
        <w:rPr>
          <w:rFonts w:hint="default" w:ascii="Times New Roman" w:hAnsi="Times New Roman" w:cs="Times New Roman"/>
          <w:sz w:val="24"/>
        </w:rPr>
      </w:pPr>
      <w:r>
        <w:rPr>
          <w:rFonts w:hint="default" w:ascii="Times New Roman" w:hAnsi="Times New Roman" w:cs="Times New Roman"/>
          <w:sz w:val="24"/>
        </w:rPr>
        <w:t>1. 磋商小组应当根据综合评分情况，按照综合得分由高到低的顺序推荐3名成交候选供应商并编写评审报告（磋商文件另有规定的情形除外）。综合得分相同时，按照最后报价由低到高的顺序推荐。综合得分且最后报价相同时，按技术指标优劣顺序推荐，如上述三项得分均相同时，名次由磋商小组投票决定。</w:t>
      </w:r>
    </w:p>
    <w:p w14:paraId="704BAFF8">
      <w:pPr>
        <w:spacing w:line="360" w:lineRule="auto"/>
        <w:rPr>
          <w:rFonts w:hint="default" w:ascii="Times New Roman" w:hAnsi="Times New Roman" w:cs="Times New Roman"/>
          <w:sz w:val="24"/>
        </w:rPr>
      </w:pPr>
      <w:r>
        <w:rPr>
          <w:rFonts w:hint="default" w:ascii="Times New Roman" w:hAnsi="Times New Roman" w:cs="Times New Roman"/>
          <w:sz w:val="24"/>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不同意见和理由的，视为同意评审报告。</w:t>
      </w:r>
    </w:p>
    <w:p w14:paraId="28AC899E">
      <w:pPr>
        <w:spacing w:line="360" w:lineRule="auto"/>
        <w:rPr>
          <w:rStyle w:val="178"/>
          <w:rFonts w:hint="default" w:ascii="Times New Roman" w:hAnsi="Times New Roman" w:cs="Times New Roman"/>
        </w:rPr>
      </w:pPr>
      <w:r>
        <w:rPr>
          <w:rStyle w:val="178"/>
          <w:rFonts w:hint="default" w:ascii="Times New Roman" w:hAnsi="Times New Roman" w:cs="Times New Roman"/>
        </w:rPr>
        <w:br w:type="page"/>
      </w:r>
    </w:p>
    <w:p w14:paraId="25E0157B">
      <w:pPr>
        <w:adjustRightInd w:val="0"/>
        <w:snapToGrid w:val="0"/>
        <w:spacing w:line="480" w:lineRule="auto"/>
        <w:jc w:val="center"/>
        <w:rPr>
          <w:rFonts w:hint="default" w:ascii="Times New Roman" w:hAnsi="Times New Roman" w:eastAsia="黑体" w:cs="Times New Roman"/>
          <w:sz w:val="52"/>
          <w:szCs w:val="52"/>
        </w:rPr>
      </w:pPr>
    </w:p>
    <w:p w14:paraId="7C71699C">
      <w:pPr>
        <w:adjustRightInd w:val="0"/>
        <w:snapToGrid w:val="0"/>
        <w:spacing w:line="480" w:lineRule="auto"/>
        <w:jc w:val="center"/>
        <w:rPr>
          <w:rFonts w:hint="default" w:ascii="Times New Roman" w:hAnsi="Times New Roman" w:eastAsia="黑体" w:cs="Times New Roman"/>
          <w:sz w:val="52"/>
          <w:szCs w:val="52"/>
        </w:rPr>
      </w:pPr>
    </w:p>
    <w:p w14:paraId="17689FBF">
      <w:pPr>
        <w:adjustRightInd w:val="0"/>
        <w:snapToGrid w:val="0"/>
        <w:spacing w:line="480" w:lineRule="auto"/>
        <w:jc w:val="center"/>
        <w:rPr>
          <w:rFonts w:hint="default" w:ascii="Times New Roman" w:hAnsi="Times New Roman" w:eastAsia="黑体" w:cs="Times New Roman"/>
          <w:sz w:val="52"/>
          <w:szCs w:val="52"/>
        </w:rPr>
      </w:pPr>
    </w:p>
    <w:p w14:paraId="65C30306">
      <w:pPr>
        <w:adjustRightInd w:val="0"/>
        <w:snapToGrid w:val="0"/>
        <w:spacing w:line="480" w:lineRule="auto"/>
        <w:jc w:val="center"/>
        <w:rPr>
          <w:rFonts w:hint="default" w:ascii="Times New Roman" w:hAnsi="Times New Roman" w:eastAsia="黑体" w:cs="Times New Roman"/>
          <w:b/>
          <w:bCs/>
          <w:kern w:val="44"/>
          <w:sz w:val="52"/>
          <w:szCs w:val="52"/>
        </w:rPr>
      </w:pPr>
    </w:p>
    <w:p w14:paraId="62735929">
      <w:pPr>
        <w:pStyle w:val="3"/>
        <w:spacing w:before="200" w:after="200" w:line="720" w:lineRule="auto"/>
        <w:jc w:val="center"/>
        <w:rPr>
          <w:rFonts w:hint="default" w:ascii="Times New Roman" w:hAnsi="Times New Roman" w:eastAsia="黑体" w:cs="Times New Roman"/>
          <w:sz w:val="52"/>
          <w:szCs w:val="52"/>
        </w:rPr>
      </w:pPr>
      <w:bookmarkStart w:id="244" w:name="_Toc18859"/>
      <w:bookmarkStart w:id="245" w:name="_Toc22027"/>
      <w:r>
        <w:rPr>
          <w:rFonts w:hint="default" w:ascii="Times New Roman" w:hAnsi="Times New Roman" w:eastAsia="黑体" w:cs="Times New Roman"/>
          <w:sz w:val="52"/>
          <w:szCs w:val="52"/>
        </w:rPr>
        <w:t>第五部分 合同书格式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3969B400">
      <w:pPr>
        <w:rPr>
          <w:rFonts w:hint="default" w:ascii="Times New Roman" w:hAnsi="Times New Roman" w:cs="Times New Roman"/>
        </w:rPr>
      </w:pPr>
      <w:bookmarkStart w:id="246" w:name="_Toc273520770"/>
      <w:r>
        <w:rPr>
          <w:rFonts w:hint="default" w:ascii="Times New Roman" w:hAnsi="Times New Roman" w:cs="Times New Roman"/>
        </w:rPr>
        <w:br w:type="page"/>
      </w:r>
    </w:p>
    <w:p w14:paraId="2DC1874B">
      <w:pPr>
        <w:spacing w:line="360" w:lineRule="auto"/>
        <w:jc w:val="center"/>
        <w:rPr>
          <w:rFonts w:hint="default" w:ascii="Times New Roman" w:hAnsi="Times New Roman" w:cs="Times New Roman"/>
        </w:rPr>
      </w:pPr>
    </w:p>
    <w:p w14:paraId="19596324">
      <w:pPr>
        <w:rPr>
          <w:rFonts w:hint="default" w:ascii="Times New Roman" w:hAnsi="Times New Roman" w:cs="Times New Roman"/>
        </w:rPr>
      </w:pPr>
    </w:p>
    <w:p w14:paraId="4D08AC6F">
      <w:pPr>
        <w:pStyle w:val="124"/>
        <w:ind w:firstLine="420"/>
        <w:rPr>
          <w:rFonts w:hint="default" w:ascii="Times New Roman" w:hAnsi="Times New Roman" w:cs="Times New Roman"/>
        </w:rPr>
      </w:pPr>
    </w:p>
    <w:p w14:paraId="0F7130FC">
      <w:pPr>
        <w:pStyle w:val="124"/>
        <w:ind w:firstLine="0" w:firstLineChars="0"/>
        <w:rPr>
          <w:rFonts w:hint="default" w:ascii="Times New Roman" w:hAnsi="Times New Roman" w:cs="Times New Roman"/>
        </w:rPr>
      </w:pPr>
    </w:p>
    <w:p w14:paraId="1B140175">
      <w:pPr>
        <w:tabs>
          <w:tab w:val="left" w:pos="720"/>
        </w:tabs>
        <w:spacing w:line="360" w:lineRule="auto"/>
        <w:rPr>
          <w:rFonts w:hint="default" w:ascii="Times New Roman" w:hAnsi="Times New Roman" w:eastAsia="黑体" w:cs="Times New Roman"/>
          <w:b/>
          <w:sz w:val="72"/>
          <w:szCs w:val="72"/>
        </w:rPr>
      </w:pPr>
    </w:p>
    <w:p w14:paraId="324748BF">
      <w:pPr>
        <w:tabs>
          <w:tab w:val="left" w:pos="720"/>
        </w:tabs>
        <w:spacing w:line="360" w:lineRule="auto"/>
        <w:jc w:val="center"/>
        <w:rPr>
          <w:rFonts w:hint="default" w:ascii="Times New Roman" w:hAnsi="Times New Roman" w:eastAsia="黑体" w:cs="Times New Roman"/>
          <w:b/>
          <w:sz w:val="72"/>
          <w:szCs w:val="72"/>
        </w:rPr>
      </w:pPr>
      <w:r>
        <w:rPr>
          <w:rFonts w:hint="default" w:ascii="Times New Roman" w:hAnsi="Times New Roman" w:eastAsia="黑体" w:cs="Times New Roman"/>
          <w:b/>
          <w:sz w:val="72"/>
          <w:szCs w:val="72"/>
        </w:rPr>
        <w:t>合 同 书</w:t>
      </w:r>
    </w:p>
    <w:p w14:paraId="73F32286">
      <w:pPr>
        <w:tabs>
          <w:tab w:val="left" w:pos="720"/>
        </w:tabs>
        <w:spacing w:line="360" w:lineRule="auto"/>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（货物类）</w:t>
      </w:r>
    </w:p>
    <w:p w14:paraId="5449740B">
      <w:pPr>
        <w:tabs>
          <w:tab w:val="left" w:pos="720"/>
        </w:tabs>
        <w:spacing w:line="360" w:lineRule="auto"/>
        <w:rPr>
          <w:rFonts w:hint="default" w:ascii="Times New Roman" w:hAnsi="Times New Roman" w:eastAsia="黑体" w:cs="Times New Roman"/>
          <w:b/>
          <w:sz w:val="28"/>
          <w:szCs w:val="28"/>
        </w:rPr>
      </w:pPr>
    </w:p>
    <w:p w14:paraId="7494C073">
      <w:pPr>
        <w:tabs>
          <w:tab w:val="left" w:pos="720"/>
        </w:tabs>
        <w:spacing w:line="360" w:lineRule="auto"/>
        <w:rPr>
          <w:rFonts w:hint="default" w:ascii="Times New Roman" w:hAnsi="Times New Roman" w:eastAsia="黑体" w:cs="Times New Roman"/>
          <w:b/>
          <w:sz w:val="28"/>
          <w:szCs w:val="28"/>
        </w:rPr>
      </w:pPr>
    </w:p>
    <w:tbl>
      <w:tblPr>
        <w:tblStyle w:val="45"/>
        <w:tblW w:w="8862" w:type="dxa"/>
        <w:jc w:val="center"/>
        <w:tblLayout w:type="fixed"/>
        <w:tblCellMar>
          <w:top w:w="0" w:type="dxa"/>
          <w:left w:w="108" w:type="dxa"/>
          <w:bottom w:w="0" w:type="dxa"/>
          <w:right w:w="108" w:type="dxa"/>
        </w:tblCellMar>
      </w:tblPr>
      <w:tblGrid>
        <w:gridCol w:w="8862"/>
      </w:tblGrid>
      <w:tr w14:paraId="4F72BC17">
        <w:tblPrEx>
          <w:tblCellMar>
            <w:top w:w="0" w:type="dxa"/>
            <w:left w:w="108" w:type="dxa"/>
            <w:bottom w:w="0" w:type="dxa"/>
            <w:right w:w="108" w:type="dxa"/>
          </w:tblCellMar>
        </w:tblPrEx>
        <w:trPr>
          <w:trHeight w:val="446" w:hRule="atLeast"/>
          <w:jc w:val="center"/>
        </w:trPr>
        <w:tc>
          <w:tcPr>
            <w:tcW w:w="8862" w:type="dxa"/>
          </w:tcPr>
          <w:p w14:paraId="395704A3">
            <w:pPr>
              <w:keepNext w:val="0"/>
              <w:keepLines w:val="0"/>
              <w:widowControl/>
              <w:suppressLineNumbers w:val="0"/>
              <w:tabs>
                <w:tab w:val="left" w:pos="720"/>
              </w:tabs>
              <w:spacing w:before="0" w:beforeAutospacing="0" w:after="0" w:afterAutospacing="0" w:line="360" w:lineRule="auto"/>
              <w:ind w:left="0" w:right="0"/>
              <w:rPr>
                <w:rFonts w:hint="default" w:ascii="Times New Roman" w:hAnsi="Times New Roman" w:eastAsia="黑体" w:cs="Times New Roman"/>
                <w:b/>
                <w:sz w:val="28"/>
                <w:szCs w:val="28"/>
              </w:rPr>
            </w:pPr>
          </w:p>
          <w:p w14:paraId="1D41747A">
            <w:pPr>
              <w:keepNext w:val="0"/>
              <w:keepLines w:val="0"/>
              <w:widowControl/>
              <w:suppressLineNumbers w:val="0"/>
              <w:tabs>
                <w:tab w:val="left" w:pos="720"/>
              </w:tabs>
              <w:spacing w:before="0" w:beforeAutospacing="0" w:after="0" w:afterAutospacing="0" w:line="360" w:lineRule="auto"/>
              <w:ind w:left="0" w:right="0"/>
              <w:rPr>
                <w:rFonts w:hint="default" w:ascii="Times New Roman" w:hAnsi="Times New Roman" w:eastAsia="黑体" w:cs="Times New Roman"/>
                <w:b/>
                <w:sz w:val="28"/>
                <w:szCs w:val="28"/>
                <w:u w:val="single"/>
              </w:rPr>
            </w:pPr>
            <w:r>
              <w:rPr>
                <w:rFonts w:hint="default" w:ascii="Times New Roman" w:hAnsi="Times New Roman" w:eastAsia="黑体" w:cs="Times New Roman"/>
                <w:b/>
                <w:sz w:val="28"/>
                <w:szCs w:val="28"/>
              </w:rPr>
              <w:t xml:space="preserve">项目编号： </w:t>
            </w:r>
            <w:r>
              <w:rPr>
                <w:rFonts w:hint="default" w:ascii="Times New Roman" w:hAnsi="Times New Roman" w:eastAsia="黑体" w:cs="Times New Roman"/>
                <w:b/>
                <w:sz w:val="28"/>
                <w:szCs w:val="28"/>
                <w:u w:val="single"/>
              </w:rPr>
              <w:t xml:space="preserve">                                          </w:t>
            </w:r>
            <w:r>
              <w:rPr>
                <w:rFonts w:hint="default" w:ascii="Times New Roman" w:hAnsi="Times New Roman" w:eastAsia="黑体" w:cs="Times New Roman"/>
                <w:b/>
                <w:sz w:val="28"/>
                <w:szCs w:val="28"/>
              </w:rPr>
              <w:t xml:space="preserve">      </w:t>
            </w:r>
          </w:p>
        </w:tc>
      </w:tr>
      <w:tr w14:paraId="34FD87AF">
        <w:tblPrEx>
          <w:tblCellMar>
            <w:top w:w="0" w:type="dxa"/>
            <w:left w:w="108" w:type="dxa"/>
            <w:bottom w:w="0" w:type="dxa"/>
            <w:right w:w="108" w:type="dxa"/>
          </w:tblCellMar>
        </w:tblPrEx>
        <w:trPr>
          <w:trHeight w:val="446" w:hRule="atLeast"/>
          <w:jc w:val="center"/>
        </w:trPr>
        <w:tc>
          <w:tcPr>
            <w:tcW w:w="8862" w:type="dxa"/>
          </w:tcPr>
          <w:p w14:paraId="51DA62C3">
            <w:pPr>
              <w:keepNext w:val="0"/>
              <w:keepLines w:val="0"/>
              <w:widowControl/>
              <w:suppressLineNumbers w:val="0"/>
              <w:tabs>
                <w:tab w:val="left" w:pos="720"/>
              </w:tabs>
              <w:spacing w:before="0" w:beforeAutospacing="0" w:after="0" w:afterAutospacing="0" w:line="360" w:lineRule="auto"/>
              <w:ind w:left="1391" w:right="0" w:hanging="1386" w:hangingChars="495"/>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项目名称：</w:t>
            </w:r>
            <w:r>
              <w:rPr>
                <w:rFonts w:hint="default" w:ascii="Times New Roman" w:hAnsi="Times New Roman" w:eastAsia="黑体" w:cs="Times New Roman"/>
                <w:b/>
                <w:sz w:val="28"/>
                <w:szCs w:val="28"/>
                <w:u w:val="single"/>
              </w:rPr>
              <w:t xml:space="preserve">                                          </w:t>
            </w:r>
          </w:p>
        </w:tc>
      </w:tr>
      <w:tr w14:paraId="7F86E5F3">
        <w:tblPrEx>
          <w:tblCellMar>
            <w:top w:w="0" w:type="dxa"/>
            <w:left w:w="108" w:type="dxa"/>
            <w:bottom w:w="0" w:type="dxa"/>
            <w:right w:w="108" w:type="dxa"/>
          </w:tblCellMar>
        </w:tblPrEx>
        <w:trPr>
          <w:trHeight w:val="460" w:hRule="atLeast"/>
          <w:jc w:val="center"/>
        </w:trPr>
        <w:tc>
          <w:tcPr>
            <w:tcW w:w="8862" w:type="dxa"/>
          </w:tcPr>
          <w:p w14:paraId="16D67FAE">
            <w:pPr>
              <w:keepNext w:val="0"/>
              <w:keepLines w:val="0"/>
              <w:widowControl/>
              <w:suppressLineNumbers w:val="0"/>
              <w:tabs>
                <w:tab w:val="left" w:pos="720"/>
              </w:tabs>
              <w:spacing w:before="0" w:beforeAutospacing="0" w:after="0" w:afterAutospacing="0" w:line="360" w:lineRule="auto"/>
              <w:ind w:left="0" w:right="0"/>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合同包号：</w:t>
            </w:r>
            <w:r>
              <w:rPr>
                <w:rFonts w:hint="default" w:ascii="Times New Roman" w:hAnsi="Times New Roman" w:eastAsia="黑体" w:cs="Times New Roman"/>
                <w:b/>
                <w:sz w:val="28"/>
                <w:szCs w:val="28"/>
                <w:u w:val="single"/>
              </w:rPr>
              <w:t xml:space="preserve">                                          </w:t>
            </w:r>
          </w:p>
        </w:tc>
      </w:tr>
    </w:tbl>
    <w:p w14:paraId="6BD7887D">
      <w:pPr>
        <w:tabs>
          <w:tab w:val="left" w:pos="720"/>
        </w:tabs>
        <w:spacing w:line="360" w:lineRule="auto"/>
        <w:rPr>
          <w:rFonts w:hint="default" w:ascii="Times New Roman" w:hAnsi="Times New Roman" w:eastAsia="黑体" w:cs="Times New Roman"/>
          <w:b/>
          <w:sz w:val="28"/>
          <w:szCs w:val="28"/>
        </w:rPr>
      </w:pPr>
    </w:p>
    <w:p w14:paraId="1F104CF0">
      <w:pPr>
        <w:spacing w:line="360" w:lineRule="auto"/>
        <w:rPr>
          <w:rFonts w:hint="default" w:ascii="Times New Roman" w:hAnsi="Times New Roman" w:eastAsia="黑体" w:cs="Times New Roman"/>
          <w:sz w:val="28"/>
          <w:szCs w:val="28"/>
        </w:rPr>
      </w:pPr>
    </w:p>
    <w:p w14:paraId="2947E783">
      <w:pPr>
        <w:spacing w:line="360"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注：本合同仅为合同的参考文本，合同签订双方可根据项目的具体要求进行修订。</w:t>
      </w:r>
    </w:p>
    <w:p w14:paraId="608B62F8">
      <w:pPr>
        <w:spacing w:line="380" w:lineRule="exact"/>
        <w:jc w:val="center"/>
        <w:rPr>
          <w:rFonts w:hint="default" w:ascii="Times New Roman" w:hAnsi="Times New Roman" w:cs="Times New Roman"/>
          <w:sz w:val="32"/>
          <w:szCs w:val="32"/>
        </w:rPr>
      </w:pPr>
      <w:r>
        <w:rPr>
          <w:rFonts w:hint="default" w:ascii="Times New Roman" w:hAnsi="Times New Roman" w:cs="Times New Roman"/>
          <w:b/>
          <w:sz w:val="24"/>
        </w:rPr>
        <w:br w:type="page"/>
      </w:r>
      <w:r>
        <w:rPr>
          <w:rFonts w:hint="eastAsia" w:ascii="Times New Roman" w:hAnsi="Times New Roman" w:cs="Times New Roman"/>
          <w:b/>
          <w:sz w:val="32"/>
          <w:szCs w:val="32"/>
          <w:lang w:eastAsia="zh-CN"/>
        </w:rPr>
        <w:t>广东省生殖医院</w:t>
      </w:r>
      <w:r>
        <w:rPr>
          <w:rFonts w:hint="default" w:ascii="Times New Roman" w:hAnsi="Times New Roman" w:cs="Times New Roman"/>
          <w:b/>
          <w:sz w:val="32"/>
          <w:szCs w:val="32"/>
        </w:rPr>
        <w:t>医疗耗材采购合同</w:t>
      </w:r>
    </w:p>
    <w:p w14:paraId="1174F6EA">
      <w:pPr>
        <w:spacing w:line="380" w:lineRule="exact"/>
        <w:jc w:val="center"/>
        <w:rPr>
          <w:rFonts w:hint="default" w:ascii="Times New Roman" w:hAnsi="Times New Roman" w:cs="Times New Roman"/>
          <w:sz w:val="24"/>
        </w:rPr>
      </w:pPr>
      <w:bookmarkStart w:id="278" w:name="_GoBack"/>
      <w:bookmarkEnd w:id="278"/>
      <w:r>
        <w:rPr>
          <w:rFonts w:hint="default" w:ascii="Times New Roman" w:hAnsi="Times New Roman" w:cs="Times New Roman"/>
          <w:sz w:val="24"/>
        </w:rPr>
        <w:t>签约地：</w:t>
      </w:r>
      <w:r>
        <w:rPr>
          <w:rFonts w:hint="eastAsia" w:ascii="Times New Roman" w:hAnsi="Times New Roman" w:cs="Times New Roman"/>
          <w:sz w:val="24"/>
          <w:lang w:eastAsia="zh-CN"/>
        </w:rPr>
        <w:t>广州市越秀区梅东路17号</w:t>
      </w:r>
      <w:r>
        <w:rPr>
          <w:rFonts w:hint="default" w:ascii="Times New Roman" w:hAnsi="Times New Roman" w:cs="Times New Roman"/>
          <w:sz w:val="24"/>
        </w:rPr>
        <w:t xml:space="preserve">           合同编号：</w:t>
      </w:r>
    </w:p>
    <w:p w14:paraId="1C86E4C4">
      <w:pPr>
        <w:spacing w:line="380" w:lineRule="exact"/>
        <w:rPr>
          <w:rFonts w:hint="default" w:ascii="Times New Roman" w:hAnsi="Times New Roman" w:cs="Times New Roman"/>
          <w:sz w:val="24"/>
        </w:rPr>
      </w:pPr>
      <w:r>
        <w:rPr>
          <w:rFonts w:hint="default" w:ascii="Times New Roman" w:hAnsi="Times New Roman" w:cs="Times New Roman"/>
          <w:sz w:val="24"/>
        </w:rPr>
        <w:t>甲方(采购方)：</w:t>
      </w:r>
      <w:r>
        <w:rPr>
          <w:rFonts w:hint="eastAsia" w:ascii="Times New Roman" w:hAnsi="Times New Roman" w:cs="Times New Roman"/>
          <w:sz w:val="24"/>
          <w:lang w:eastAsia="zh-CN"/>
        </w:rPr>
        <w:t>广东省生殖医院</w:t>
      </w:r>
      <w:r>
        <w:rPr>
          <w:rFonts w:hint="default" w:ascii="Times New Roman" w:hAnsi="Times New Roman" w:cs="Times New Roman"/>
          <w:sz w:val="24"/>
        </w:rPr>
        <w:t xml:space="preserve">            乙方(供应方)： </w:t>
      </w:r>
    </w:p>
    <w:p w14:paraId="5CA9DB18">
      <w:pPr>
        <w:spacing w:line="380" w:lineRule="exact"/>
        <w:rPr>
          <w:rFonts w:hint="default" w:ascii="Times New Roman" w:hAnsi="Times New Roman" w:cs="Times New Roman"/>
          <w:sz w:val="24"/>
        </w:rPr>
      </w:pPr>
      <w:r>
        <w:rPr>
          <w:rFonts w:hint="default" w:ascii="Times New Roman" w:hAnsi="Times New Roman" w:cs="Times New Roman"/>
          <w:sz w:val="24"/>
        </w:rPr>
        <w:t>地址：</w:t>
      </w:r>
      <w:r>
        <w:rPr>
          <w:rFonts w:hint="eastAsia" w:ascii="Times New Roman" w:hAnsi="Times New Roman" w:cs="Times New Roman"/>
          <w:sz w:val="24"/>
          <w:lang w:eastAsia="zh-CN"/>
        </w:rPr>
        <w:t>广州市越秀区梅东路17号</w:t>
      </w:r>
      <w:r>
        <w:rPr>
          <w:rFonts w:hint="default" w:ascii="Times New Roman" w:hAnsi="Times New Roman" w:cs="Times New Roman"/>
          <w:sz w:val="24"/>
        </w:rPr>
        <w:t xml:space="preserve">          地址：                    </w:t>
      </w:r>
    </w:p>
    <w:p w14:paraId="3FE878A4">
      <w:pPr>
        <w:spacing w:line="38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电话：</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电话：             </w:t>
      </w:r>
    </w:p>
    <w:p w14:paraId="362B5542">
      <w:pPr>
        <w:spacing w:line="380" w:lineRule="exact"/>
        <w:rPr>
          <w:rFonts w:hint="default" w:ascii="Times New Roman" w:hAnsi="Times New Roman" w:cs="Times New Roman"/>
          <w:bCs/>
          <w:sz w:val="24"/>
        </w:rPr>
      </w:pPr>
    </w:p>
    <w:p w14:paraId="3FA8A731">
      <w:pPr>
        <w:keepNext w:val="0"/>
        <w:keepLines w:val="0"/>
        <w:widowControl w:val="0"/>
        <w:suppressLineNumbers w:val="0"/>
        <w:spacing w:before="0" w:beforeAutospacing="0" w:after="0" w:afterAutospacing="0" w:line="30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根据《中华人民共和国民法典》《医疗器械监督管理条例》及其他有关法律法规的规定，为确保医用耗材交易的顺利进行，明确交易各方的权利和义务，特订立本合同。</w:t>
      </w:r>
    </w:p>
    <w:p w14:paraId="5268E26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1、耗材：</w:t>
      </w:r>
      <w:r>
        <w:rPr>
          <w:rFonts w:hint="eastAsia" w:ascii="宋体" w:hAnsi="宋体" w:eastAsia="宋体" w:cs="宋体"/>
          <w:kern w:val="2"/>
          <w:sz w:val="24"/>
          <w:szCs w:val="24"/>
          <w:lang w:val="en-US" w:eastAsia="zh-CN" w:bidi="ar"/>
        </w:rPr>
        <w:t>乙方需按采购合同《医用耗材明细表》向甲方供应医用耗材（详见附件1-1）</w:t>
      </w:r>
    </w:p>
    <w:p w14:paraId="2BF692F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 xml:space="preserve">2、合同有效期  </w:t>
      </w:r>
    </w:p>
    <w:p w14:paraId="6CB6C1C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本合同有效期：从合同签订之日</w:t>
      </w:r>
      <w:r>
        <w:rPr>
          <w:rFonts w:hint="eastAsia" w:ascii="宋体" w:hAnsi="宋体" w:eastAsia="宋体" w:cs="宋体"/>
          <w:b/>
          <w:bCs w:val="0"/>
          <w:color w:val="FF0000"/>
          <w:kern w:val="2"/>
          <w:sz w:val="24"/>
          <w:szCs w:val="24"/>
          <w:lang w:val="en-US" w:eastAsia="zh-CN" w:bidi="ar"/>
        </w:rPr>
        <w:t>起满一年止</w:t>
      </w:r>
      <w:r>
        <w:rPr>
          <w:rFonts w:hint="eastAsia" w:ascii="宋体" w:hAnsi="宋体" w:eastAsia="宋体" w:cs="宋体"/>
          <w:kern w:val="2"/>
          <w:sz w:val="24"/>
          <w:szCs w:val="24"/>
          <w:lang w:val="en-US" w:eastAsia="zh-CN" w:bidi="ar"/>
        </w:rPr>
        <w:t>。乙方如希望续订合同的，应在合同期限届满前30日与甲方联系，协商一致后重新签订合同。合同届满时双方仍有未结权利义务的，双方均应履行本合同项下权利义务至结清之日为止。</w:t>
      </w:r>
    </w:p>
    <w:p w14:paraId="7B78193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3、耗材质量标准</w:t>
      </w:r>
    </w:p>
    <w:p w14:paraId="02A3138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乙方所提供的产品必须是其合法生产或代理的经检验合格的，质量应符合国家医疗器械监督管理部门规定的标准，且内外包装一致，以确保临床使用的安全性，进出口产品包装上必须附有国家规定的中文标识，同时应提供生产厂家和代理公司的营业执照、医疗器械生产许可证及医疗器械经营许可证、产品注册证、注册产品标准及检验报告等有效法律证件。</w:t>
      </w:r>
    </w:p>
    <w:p w14:paraId="12EA623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2）乙方供应的全部医用耗材应按国家标准保护措施进行包装、储存、运输，以防止医用耗材在配送过程中损坏或变质，确保医用耗材安全无损运抵交货地点。</w:t>
      </w:r>
    </w:p>
    <w:p w14:paraId="3F1642E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乙方提供的产品必须提供生产合格证和质量检验合格报告，每批产品必须清楚标注生产厂家、厂址、生产批号、生产日期、有效期，且保证提供产品距灭菌失效期时间不低于有效期的一半，即有效期两年及以上的产品，距灭菌失效期应在一年以上；有效期一年的产品，距提供灭菌失效期半年以上的产品，有效期为半年的产品，提供灭菌失效期三个月以上的产品（均以送达甲方仓库日期开始计算）。甲方仅对前述文件作形式审查，其真实性、合法性、有效性由乙方负责。</w:t>
      </w:r>
    </w:p>
    <w:p w14:paraId="035E793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4）乙方保证每次供应的产品均为质量合格产品，如因乙方产品问题所引起的医疗纠纷、医疗事故等其他问题，乙方应承担一切经济和法律责任，并赔偿由此给甲方造成的全部损失，包括但不限于甲方直接损失、甲方垫付的赔偿金、甲方为维护自身利益而支付的诉讼费、律师费、鉴定费等费用。 </w:t>
      </w:r>
    </w:p>
    <w:p w14:paraId="66C1260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实际使用过程中如因产品原因出现异常情况，乙方应请生产厂家协助甲方解决，并在规定时间内完成产品检测并提供检测报告，期间发生的一切费用由乙方负责，甲方如果发现产品存在质量问题有权向乙方索赔，并有权提前终止合同，并向国家药品监督部门上报。</w:t>
      </w:r>
    </w:p>
    <w:p w14:paraId="010E184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4、</w:t>
      </w:r>
      <w:r>
        <w:rPr>
          <w:rFonts w:hint="eastAsia" w:ascii="宋体" w:hAnsi="宋体" w:eastAsia="宋体" w:cs="宋体"/>
          <w:b/>
          <w:bCs/>
          <w:kern w:val="2"/>
          <w:sz w:val="24"/>
          <w:szCs w:val="24"/>
          <w:lang w:val="en-US" w:eastAsia="zh-CN" w:bidi="ar"/>
        </w:rPr>
        <w:t>交货</w:t>
      </w:r>
      <w:r>
        <w:rPr>
          <w:rFonts w:hint="eastAsia" w:ascii="宋体" w:hAnsi="宋体" w:eastAsia="宋体" w:cs="宋体"/>
          <w:b/>
          <w:bCs w:val="0"/>
          <w:kern w:val="2"/>
          <w:sz w:val="24"/>
          <w:szCs w:val="24"/>
          <w:lang w:val="en-US" w:eastAsia="zh-CN" w:bidi="ar"/>
        </w:rPr>
        <w:t xml:space="preserve"> </w:t>
      </w:r>
    </w:p>
    <w:p w14:paraId="7C5BAA1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1）本合同签订后，乙方应按本合同约定及具体订单中的要求及时、足量供应医用耗材。</w:t>
      </w:r>
    </w:p>
    <w:p w14:paraId="69C71FDD">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乙方应根据一般医用耗材、急（抢）救医用耗材的轻重缓急程度，积极安排配送。乙方应根据本合同约定按时送货，其中急（抢）救医用耗材应在收到甲方订单后4小时内送达，节假日照常配送；一般医用耗材应在收到甲方订单后24小时内送到，最长不超过48小时。如无法在上述时间内送达，乙方须提前与甲方采购部门协商，协商同意后按协商时间配送。未经甲方同意迟延配送的，每迟延一个小时，乙方应向甲方支付该批货物总金额【1】</w:t>
      </w:r>
      <w:r>
        <w:rPr>
          <w:rFonts w:hint="default" w:ascii="Arial" w:hAnsi="Arial" w:eastAsia="宋体" w:cs="Arial"/>
          <w:kern w:val="2"/>
          <w:sz w:val="24"/>
          <w:szCs w:val="24"/>
          <w:lang w:val="en-US" w:eastAsia="zh-CN" w:bidi="ar"/>
        </w:rPr>
        <w:t>‰</w:t>
      </w:r>
      <w:r>
        <w:rPr>
          <w:rFonts w:hint="eastAsia" w:ascii="宋体" w:hAnsi="宋体" w:eastAsia="宋体" w:cs="宋体"/>
          <w:kern w:val="2"/>
          <w:sz w:val="24"/>
          <w:szCs w:val="24"/>
          <w:lang w:val="en-US" w:eastAsia="zh-CN" w:bidi="ar"/>
        </w:rPr>
        <w:t>的违约金。</w:t>
      </w:r>
    </w:p>
    <w:p w14:paraId="37AD61F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乙方保证本合同项下提供的货物不侵犯任何第三方的专利、商标或版权。否则，乙方须承担对第三方的专利或版权的侵权责任并承担因此而发生的所有费用，因此给甲方造成损失（包括但不限于支付给第三方的赔偿款，聘请律师发生的律师服务费，相关的诉讼费、仲裁费等）的，乙方还应赔偿甲方全部损失。</w:t>
      </w:r>
    </w:p>
    <w:p w14:paraId="16441638">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 xml:space="preserve">5、验收标准 </w:t>
      </w:r>
    </w:p>
    <w:p w14:paraId="56571FE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原则上甲方不接受快递送货，需乙方派业务员到场送货。乙方负责将货物送到现场过程中的全部运输，包括装卸车、货物现场的搬运，无论乙方业务员还是快递，均应送至甲方指定楼层及科室，否则甲方有权拒收。乙方保证货物包装有良好防湿、防锈、防潮、防腐及防碰撞措施，包装与本合同约定不一致时甲方有权拒收。</w:t>
      </w:r>
    </w:p>
    <w:p w14:paraId="2CAC786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乙方随货提供注明货物的名称、单位、数量、单价及总金额的一式三份的送货清单，供双方验货签字确认，甲方采购部门有权根据采购订单抽查产品生产厂家、厂址、生产批号、有效期等，同时有权核对同一批次产品质量的报告及说明书，以及核对包装、标记和包装箱内外的单据是否符合合同要求。乙方货物有不符合本协议约定或其他不合格情况的情况，甲方有权拒收。</w:t>
      </w:r>
    </w:p>
    <w:p w14:paraId="7D858A0D">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4）甲方在商品验收合格后，在该批货物清单上签名。甲方签收产品不代表对乙方产品质量的完全认可，如甲方后续发现商品存在质量、有效期等问题的，</w:t>
      </w:r>
      <w:r>
        <w:rPr>
          <w:rFonts w:hint="eastAsia" w:ascii="宋体" w:hAnsi="宋体" w:eastAsia="宋体" w:cs="宋体"/>
          <w:bCs/>
          <w:kern w:val="2"/>
          <w:sz w:val="24"/>
          <w:szCs w:val="24"/>
          <w:lang w:val="en-US" w:eastAsia="zh-CN" w:bidi="ar"/>
        </w:rPr>
        <w:t>乙方应在【4】小时内响应，</w:t>
      </w:r>
      <w:r>
        <w:rPr>
          <w:rFonts w:hint="eastAsia" w:ascii="宋体" w:hAnsi="宋体" w:eastAsia="宋体" w:cs="宋体"/>
          <w:kern w:val="2"/>
          <w:sz w:val="24"/>
          <w:szCs w:val="24"/>
          <w:lang w:val="en-US" w:eastAsia="zh-CN" w:bidi="ar"/>
        </w:rPr>
        <w:t>并应无条件退货、给予重新送货。</w:t>
      </w:r>
    </w:p>
    <w:p w14:paraId="5A1EC1E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5）如需冷链运输的货物，乙方必须提供包括运输方式、启运时间、温度及到达时间、温度等信息的送货单，其温度记录必须符合货物储存要求，否则甲方不予验收。</w:t>
      </w:r>
    </w:p>
    <w:p w14:paraId="05D9902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6）乙方保证所有资料的真实性、合法性和有效性，资料不齐全或不真实，甲方不予验收。</w:t>
      </w:r>
    </w:p>
    <w:p w14:paraId="0B6B2C1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7）乙方提供退换货服务方式均为上门服务，即由乙方派人收回和送货，由此所产生的一切费用均由乙方承担。</w:t>
      </w:r>
    </w:p>
    <w:p w14:paraId="5A943A9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8）乙方提供本合同项下商品及服务的费用应已全部计入附件1-1医用耗材明细表中，乙方不得再向甲方收取任何费用。</w:t>
      </w:r>
    </w:p>
    <w:p w14:paraId="19987E1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9）甲方根据本合同约定拒收货物的，有权要求乙方支付该批货物总金额【5】%的违约金，同时乙方应在【48】个小时内重新提交符合约定的商品。</w:t>
      </w:r>
    </w:p>
    <w:p w14:paraId="0681370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 xml:space="preserve">6、质量保证及售后服务 </w:t>
      </w:r>
    </w:p>
    <w:p w14:paraId="032B42F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1）乙方保证合同产品全新、未曾使用过、符合国家有关法律规定的产品，其质量、规格及技术特征符合合同附件要求。 </w:t>
      </w:r>
    </w:p>
    <w:p w14:paraId="505455A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2）合同产品保质保用期为自验收签字之日起至各产品最长有效期止，保质保用期内非因甲方的人为原因而出现产品质量及安装使用问题，由乙方负责包修、包换或包退，并承担因此产生的一切费用，乙方应在收到甲方通知后24小时内派员到现场进行产品质量维护，在甲乙双方在场的情况下进行登记取证（技术要求另有规定除外）。  </w:t>
      </w:r>
    </w:p>
    <w:p w14:paraId="2AD60D7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 xml:space="preserve">7、合同款项结算 </w:t>
      </w:r>
    </w:p>
    <w:p w14:paraId="20F279D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1）本合同项下所有款项均以人民币支付，甲方在收到符合本合同要求的耗材、发票、有关单据后按甲方财务规定进行货款结算。乙方未提供发票、送货清单等导致甲方迟延付款的，甲方不承担任何责任。</w:t>
      </w:r>
    </w:p>
    <w:p w14:paraId="5D79A483">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2）甲方所支付的货款应扣除本合同中因履约延误等乙方应支付的甲方费用。</w:t>
      </w:r>
    </w:p>
    <w:p w14:paraId="0E3DAF9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3）乙方必须按实际成交价格如实开具发票，不得进行高开票额外送耗材等活动。</w:t>
      </w:r>
    </w:p>
    <w:p w14:paraId="67CDE99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4）乙方公司账户信息</w:t>
      </w:r>
    </w:p>
    <w:p w14:paraId="6739A269">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账户名称：</w:t>
      </w:r>
    </w:p>
    <w:p w14:paraId="238070C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银行账号：</w:t>
      </w:r>
    </w:p>
    <w:p w14:paraId="4A2DB0F2">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开户行：</w:t>
      </w:r>
    </w:p>
    <w:p w14:paraId="1F76AEC6">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银行联行号：</w:t>
      </w:r>
    </w:p>
    <w:p w14:paraId="18ED508D">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8、合同终止：</w:t>
      </w:r>
      <w:r>
        <w:rPr>
          <w:rFonts w:hint="eastAsia" w:ascii="宋体" w:hAnsi="宋体" w:eastAsia="宋体" w:cs="宋体"/>
          <w:kern w:val="2"/>
          <w:sz w:val="24"/>
          <w:szCs w:val="24"/>
          <w:lang w:val="en-US" w:eastAsia="zh-CN" w:bidi="ar"/>
        </w:rPr>
        <w:t xml:space="preserve">  </w:t>
      </w:r>
    </w:p>
    <w:p w14:paraId="086A6D53">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1）乙方未按约定时间供货次数达3次以上，甲方有权终止合同。 </w:t>
      </w:r>
    </w:p>
    <w:p w14:paraId="1F71D5EE">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2）对货不对板、以次充好、随意调高价格等行为，甲方有权终止合同。 </w:t>
      </w:r>
    </w:p>
    <w:p w14:paraId="3189E51B">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3）未经甲方同意，合同期内不允许乙方改变配送关系，否则，甲方有权视其为放弃配送权利，甲方有权终止合同。</w:t>
      </w:r>
    </w:p>
    <w:p w14:paraId="386E62A8">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4）乙方不履行合同约定的退换货义务的，甲方有权终止合同。</w:t>
      </w:r>
    </w:p>
    <w:p w14:paraId="56C479D8">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9、违约责任：</w:t>
      </w:r>
      <w:r>
        <w:rPr>
          <w:rFonts w:hint="eastAsia" w:ascii="宋体" w:hAnsi="宋体" w:eastAsia="宋体" w:cs="宋体"/>
          <w:kern w:val="2"/>
          <w:sz w:val="24"/>
          <w:szCs w:val="24"/>
          <w:lang w:val="en-US" w:eastAsia="zh-CN" w:bidi="ar"/>
        </w:rPr>
        <w:t>如乙方发生本合同第8条行为的，甲方有权终止合同并有权要求乙方按未结货款金额的【5】%支付违约金，如乙方多次发生第8条约定行为的，甲方有权按未结货款金额的【5】%×次数要求乙方支付违约金。</w:t>
      </w:r>
    </w:p>
    <w:p w14:paraId="37DB038B">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10、法律诉讼：</w:t>
      </w:r>
      <w:r>
        <w:rPr>
          <w:rFonts w:hint="eastAsia" w:ascii="宋体" w:hAnsi="宋体" w:eastAsia="宋体" w:cs="宋体"/>
          <w:kern w:val="2"/>
          <w:sz w:val="24"/>
          <w:szCs w:val="24"/>
          <w:lang w:val="en-US" w:eastAsia="zh-CN" w:bidi="ar"/>
        </w:rPr>
        <w:t>发生争执和分歧，双方应通过友好协商解决。无法协商解决，任何一方有权向甲方所在地人民法院提起诉讼。受理期间，双方应继续执行合同其余部分。</w:t>
      </w:r>
    </w:p>
    <w:p w14:paraId="2FC60827">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11、其它：</w:t>
      </w:r>
      <w:r>
        <w:rPr>
          <w:rFonts w:hint="eastAsia" w:ascii="宋体" w:hAnsi="宋体" w:eastAsia="宋体" w:cs="宋体"/>
          <w:kern w:val="2"/>
          <w:sz w:val="24"/>
          <w:szCs w:val="24"/>
          <w:lang w:val="en-US" w:eastAsia="zh-CN" w:bidi="ar"/>
        </w:rPr>
        <w:t xml:space="preserve"> 签约代表为法定代表人或授权签字人（须提交授权书）。合同自盖章签字之日起生效。正本叁份，具同等法律效力，甲方执贰份，乙方执壹份。</w:t>
      </w:r>
    </w:p>
    <w:p w14:paraId="4B8E9CD0">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u w:val="single"/>
          <w:lang w:val="en-US"/>
        </w:rPr>
      </w:pPr>
    </w:p>
    <w:p w14:paraId="4051B73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cs="宋体"/>
          <w:kern w:val="2"/>
          <w:sz w:val="24"/>
          <w:szCs w:val="24"/>
          <w:u w:val="single"/>
          <w:lang w:val="en-US" w:eastAsia="zh-CN" w:bidi="ar"/>
        </w:rPr>
        <w:t>广东省生殖医院</w:t>
      </w:r>
      <w:r>
        <w:rPr>
          <w:rFonts w:hint="eastAsia" w:ascii="宋体" w:hAnsi="宋体" w:eastAsia="宋体" w:cs="宋体"/>
          <w:kern w:val="2"/>
          <w:sz w:val="24"/>
          <w:szCs w:val="24"/>
          <w:u w:val="single"/>
          <w:lang w:val="en-US" w:eastAsia="zh-CN" w:bidi="ar"/>
        </w:rPr>
        <w:t>（公章）</w:t>
      </w: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4"/>
          <w:szCs w:val="24"/>
          <w:u w:val="single"/>
          <w:lang w:val="en-US" w:eastAsia="zh-CN" w:bidi="ar"/>
        </w:rPr>
        <w:t xml:space="preserve">                         （公章）</w:t>
      </w:r>
    </w:p>
    <w:p w14:paraId="7E3F28C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p>
    <w:p w14:paraId="1405A47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签约代表：                                      签约代表：</w:t>
      </w:r>
    </w:p>
    <w:p w14:paraId="274372F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p>
    <w:p w14:paraId="57EE98AF">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签约日期：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                    签约日期：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14:paraId="3AE655E0">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04620BB5">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08504F84">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75C2D787">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备注】合同附件（其中三份需要）应包含以下资料每页加盖公章并骑缝章（双面、按次序左侧装订）：1、医用耗材明细表及附加说明；2、产品证件（医疗器械注册证、附表、备案等）；3、厂家证件（营业执照、医疗器械生产许可证、附表）；4、厂家授权；5、乙方证件（营业执照、医疗器械经营许可证、二类医疗器械经营备案凭证）；6、供方法人授权书；7、质量服务承诺（厂家盖章）；8、</w:t>
      </w:r>
      <w:r>
        <w:rPr>
          <w:rFonts w:hint="eastAsia" w:cs="宋体"/>
          <w:kern w:val="2"/>
          <w:sz w:val="24"/>
          <w:szCs w:val="24"/>
          <w:lang w:val="en-US" w:eastAsia="zh-CN" w:bidi="ar"/>
        </w:rPr>
        <w:t>廉洁</w:t>
      </w:r>
      <w:r>
        <w:rPr>
          <w:rFonts w:hint="eastAsia" w:ascii="宋体" w:hAnsi="宋体" w:eastAsia="宋体" w:cs="宋体"/>
          <w:kern w:val="2"/>
          <w:sz w:val="24"/>
          <w:szCs w:val="24"/>
          <w:lang w:val="en-US" w:eastAsia="zh-CN" w:bidi="ar"/>
        </w:rPr>
        <w:t>协议（一式两份，不用装订）。</w:t>
      </w:r>
    </w:p>
    <w:p w14:paraId="3E1E8765">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p>
    <w:p w14:paraId="1BC1F116">
      <w:pPr>
        <w:spacing w:line="380" w:lineRule="exact"/>
        <w:rPr>
          <w:rFonts w:hint="default" w:ascii="Times New Roman" w:hAnsi="Times New Roman" w:cs="Times New Roman"/>
          <w:sz w:val="24"/>
        </w:rPr>
      </w:pPr>
    </w:p>
    <w:p w14:paraId="6A31991C">
      <w:pPr>
        <w:rPr>
          <w:rFonts w:hint="default" w:ascii="Times New Roman" w:hAnsi="Times New Roman" w:cs="Times New Roman"/>
          <w:sz w:val="24"/>
        </w:rPr>
      </w:pPr>
      <w:r>
        <w:rPr>
          <w:rFonts w:hint="default" w:ascii="Times New Roman" w:hAnsi="Times New Roman" w:cs="Times New Roman"/>
          <w:sz w:val="24"/>
        </w:rPr>
        <w:br w:type="page"/>
      </w:r>
    </w:p>
    <w:p w14:paraId="23FDAACF">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附件1-1 医用耗材明细表</w:t>
      </w:r>
    </w:p>
    <w:p w14:paraId="660E1F5F">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995"/>
        <w:gridCol w:w="1490"/>
        <w:gridCol w:w="853"/>
        <w:gridCol w:w="1137"/>
        <w:gridCol w:w="853"/>
        <w:gridCol w:w="1279"/>
        <w:gridCol w:w="1137"/>
        <w:gridCol w:w="1421"/>
      </w:tblGrid>
      <w:tr w14:paraId="1B28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903FA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73A6D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注册证名称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BE3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注册证号</w:t>
            </w:r>
          </w:p>
          <w:p w14:paraId="4816172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（注册证有效期）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C9955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厂家/</w:t>
            </w:r>
          </w:p>
          <w:p w14:paraId="7332F14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型号规格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D8EF0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最小包装规格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A4108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成交单价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C77A3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市平台产品编号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0F319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售后服务单位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E6816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联系人及联系方式</w:t>
            </w:r>
          </w:p>
        </w:tc>
      </w:tr>
      <w:tr w14:paraId="4835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99E47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2F54D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52174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A9E18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F3514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E3DFD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42C4A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13D0D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093282">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14:paraId="515A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6CB58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1B99B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D4E9C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3BD15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74B12">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12C69D">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5A1AD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22C8B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975A3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14:paraId="4FFF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B1F30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514C4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5F609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1F12B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F2E03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7106C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E9436D">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2E5A4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88363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14:paraId="3F2C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5B1EBD">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4DA84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6FC2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DEF3C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53C8A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1B762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EDE69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0F30D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6F412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14:paraId="79FB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52C15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CC042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7B6D3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073E0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4C9E0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63296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B1592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D0899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4DD47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14:paraId="57B6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75235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7F1F6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E3829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61921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F6CE5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BDC52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F4618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7C541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385FF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14:paraId="3E6D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C0C09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804B3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2071C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6F83A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E3CE5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9FE86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A9482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2B24C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27E05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14:paraId="32EA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362F3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A361E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5B708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60728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EC6D6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D022C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74B80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05B71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4B542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14:paraId="7952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CAA21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F0302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8FABA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098BE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C29C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A8BCC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05E2E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8AF11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40CE7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bl>
    <w:p w14:paraId="5D0CCAC5">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60E229C1">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06EC4926">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7EBC19D3">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091C9EB3">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07A65DB7">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67821DDA">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14:paraId="1B78FB89">
      <w:pPr>
        <w:rPr>
          <w:rFonts w:hint="eastAsia" w:ascii="宋体" w:hAnsi="宋体" w:eastAsia="宋体" w:cs="Times New Roman"/>
          <w:b/>
          <w:bCs w:val="0"/>
          <w:kern w:val="2"/>
          <w:sz w:val="24"/>
          <w:szCs w:val="24"/>
          <w:lang w:val="en-US" w:eastAsia="zh-CN" w:bidi="ar"/>
        </w:rPr>
        <w:sectPr>
          <w:headerReference r:id="rId10" w:type="first"/>
          <w:footerReference r:id="rId12" w:type="first"/>
          <w:headerReference r:id="rId9" w:type="default"/>
          <w:footerReference r:id="rId11" w:type="default"/>
          <w:pgSz w:w="11915" w:h="16840"/>
          <w:pgMar w:top="1135" w:right="1135" w:bottom="1135" w:left="1135" w:header="851" w:footer="992" w:gutter="0"/>
          <w:pgBorders>
            <w:top w:val="none" w:sz="0" w:space="0"/>
            <w:left w:val="none" w:sz="0" w:space="0"/>
            <w:bottom w:val="none" w:sz="0" w:space="0"/>
            <w:right w:val="none" w:sz="0" w:space="0"/>
          </w:pgBorders>
          <w:cols w:space="0" w:num="1"/>
          <w:docGrid w:type="linesAndChars" w:linePitch="312" w:charSpace="0"/>
        </w:sectPr>
      </w:pPr>
    </w:p>
    <w:p w14:paraId="187E36EC">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附件1-2 附加说明（如有）</w:t>
      </w:r>
    </w:p>
    <w:p w14:paraId="2D49F122">
      <w:pPr>
        <w:keepNext w:val="0"/>
        <w:keepLines w:val="0"/>
        <w:widowControl w:val="0"/>
        <w:suppressLineNumbers w:val="0"/>
        <w:spacing w:before="0" w:beforeAutospacing="0" w:after="0" w:afterAutospacing="0" w:line="380" w:lineRule="exact"/>
        <w:ind w:left="0" w:right="0" w:firstLine="420" w:firstLineChars="175"/>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乙方本着友好合作的原则向甲方作出以下承诺：</w:t>
      </w:r>
    </w:p>
    <w:p w14:paraId="6A26B28E">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p w14:paraId="4B8FE362">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p w14:paraId="44971E88">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p w14:paraId="2EFCDBEF">
      <w:pPr>
        <w:spacing w:line="360" w:lineRule="auto"/>
        <w:rPr>
          <w:rFonts w:hint="default" w:ascii="Times New Roman" w:hAnsi="Times New Roman" w:cs="Times New Roman"/>
          <w:sz w:val="24"/>
        </w:rPr>
      </w:pPr>
    </w:p>
    <w:p w14:paraId="58A1CFDD">
      <w:pPr>
        <w:spacing w:line="360" w:lineRule="auto"/>
        <w:jc w:val="center"/>
        <w:rPr>
          <w:rFonts w:hint="default" w:ascii="Times New Roman" w:hAnsi="Times New Roman" w:cs="Times New Roman"/>
        </w:rPr>
      </w:pPr>
      <w:r>
        <w:rPr>
          <w:rFonts w:hint="default" w:ascii="Times New Roman" w:hAnsi="Times New Roman" w:cs="Times New Roman"/>
        </w:rPr>
        <w:br w:type="page"/>
      </w:r>
    </w:p>
    <w:p w14:paraId="12C28ACF">
      <w:pPr>
        <w:spacing w:line="380" w:lineRule="exact"/>
        <w:rPr>
          <w:rFonts w:hint="default" w:ascii="Times New Roman" w:hAnsi="Times New Roman" w:cs="Times New Roman"/>
          <w:sz w:val="24"/>
        </w:rPr>
      </w:pPr>
      <w:r>
        <w:rPr>
          <w:rFonts w:hint="default" w:ascii="Times New Roman" w:hAnsi="Times New Roman" w:cs="Times New Roman"/>
          <w:b/>
          <w:sz w:val="24"/>
        </w:rPr>
        <w:t>附件2</w:t>
      </w:r>
      <w:r>
        <w:rPr>
          <w:rFonts w:hint="default" w:ascii="Times New Roman" w:hAnsi="Times New Roman" w:cs="Times New Roman"/>
          <w:sz w:val="24"/>
        </w:rPr>
        <w:t>产品证件（医疗器械注册证、附表、备案等）</w:t>
      </w:r>
    </w:p>
    <w:p w14:paraId="0BB452AE">
      <w:pPr>
        <w:spacing w:line="380" w:lineRule="exact"/>
        <w:rPr>
          <w:rFonts w:hint="default" w:ascii="Times New Roman" w:hAnsi="Times New Roman" w:cs="Times New Roman"/>
          <w:sz w:val="24"/>
        </w:rPr>
      </w:pPr>
    </w:p>
    <w:p w14:paraId="17737380">
      <w:pPr>
        <w:spacing w:line="380" w:lineRule="exact"/>
        <w:rPr>
          <w:rFonts w:hint="default" w:ascii="Times New Roman" w:hAnsi="Times New Roman" w:cs="Times New Roman"/>
          <w:sz w:val="24"/>
        </w:rPr>
      </w:pPr>
    </w:p>
    <w:p w14:paraId="1EE46515">
      <w:pPr>
        <w:spacing w:line="380" w:lineRule="exact"/>
        <w:rPr>
          <w:rFonts w:hint="default" w:ascii="Times New Roman" w:hAnsi="Times New Roman" w:cs="Times New Roman"/>
          <w:sz w:val="24"/>
        </w:rPr>
      </w:pPr>
    </w:p>
    <w:p w14:paraId="25F3F26A">
      <w:pPr>
        <w:spacing w:line="380" w:lineRule="exact"/>
        <w:rPr>
          <w:rFonts w:hint="default" w:ascii="Times New Roman" w:hAnsi="Times New Roman" w:cs="Times New Roman"/>
          <w:sz w:val="24"/>
        </w:rPr>
      </w:pPr>
    </w:p>
    <w:p w14:paraId="6B05BDC5">
      <w:pPr>
        <w:spacing w:line="380" w:lineRule="exact"/>
        <w:rPr>
          <w:rFonts w:hint="default" w:ascii="Times New Roman" w:hAnsi="Times New Roman" w:cs="Times New Roman"/>
          <w:sz w:val="24"/>
        </w:rPr>
      </w:pPr>
    </w:p>
    <w:p w14:paraId="7F5EE77B">
      <w:pPr>
        <w:spacing w:line="380" w:lineRule="exact"/>
        <w:rPr>
          <w:rFonts w:hint="default" w:ascii="Times New Roman" w:hAnsi="Times New Roman" w:cs="Times New Roman"/>
          <w:sz w:val="24"/>
        </w:rPr>
      </w:pPr>
    </w:p>
    <w:p w14:paraId="2AD5FBED">
      <w:pPr>
        <w:spacing w:line="380" w:lineRule="exact"/>
        <w:rPr>
          <w:rFonts w:hint="default" w:ascii="Times New Roman" w:hAnsi="Times New Roman" w:cs="Times New Roman"/>
          <w:sz w:val="24"/>
        </w:rPr>
      </w:pPr>
    </w:p>
    <w:p w14:paraId="34C27FD4">
      <w:pPr>
        <w:spacing w:line="380" w:lineRule="exact"/>
        <w:rPr>
          <w:rFonts w:hint="default" w:ascii="Times New Roman" w:hAnsi="Times New Roman" w:cs="Times New Roman"/>
          <w:sz w:val="24"/>
        </w:rPr>
      </w:pPr>
    </w:p>
    <w:p w14:paraId="01417249">
      <w:pPr>
        <w:spacing w:line="380" w:lineRule="exact"/>
        <w:rPr>
          <w:rFonts w:hint="default" w:ascii="Times New Roman" w:hAnsi="Times New Roman" w:cs="Times New Roman"/>
          <w:sz w:val="24"/>
        </w:rPr>
      </w:pPr>
    </w:p>
    <w:p w14:paraId="276FCF77">
      <w:pPr>
        <w:spacing w:line="380" w:lineRule="exact"/>
        <w:rPr>
          <w:rFonts w:hint="default" w:ascii="Times New Roman" w:hAnsi="Times New Roman" w:cs="Times New Roman"/>
          <w:sz w:val="24"/>
        </w:rPr>
      </w:pPr>
    </w:p>
    <w:p w14:paraId="32467DF0">
      <w:pPr>
        <w:spacing w:line="380" w:lineRule="exact"/>
        <w:rPr>
          <w:rFonts w:hint="default" w:ascii="Times New Roman" w:hAnsi="Times New Roman" w:cs="Times New Roman"/>
          <w:sz w:val="24"/>
        </w:rPr>
      </w:pPr>
    </w:p>
    <w:p w14:paraId="7CF3B474">
      <w:pPr>
        <w:spacing w:line="380" w:lineRule="exact"/>
        <w:rPr>
          <w:rFonts w:hint="default" w:ascii="Times New Roman" w:hAnsi="Times New Roman" w:cs="Times New Roman"/>
          <w:sz w:val="24"/>
        </w:rPr>
      </w:pPr>
    </w:p>
    <w:p w14:paraId="31387A36">
      <w:pPr>
        <w:spacing w:line="380" w:lineRule="exact"/>
        <w:rPr>
          <w:rFonts w:hint="default" w:ascii="Times New Roman" w:hAnsi="Times New Roman" w:cs="Times New Roman"/>
          <w:sz w:val="24"/>
        </w:rPr>
      </w:pPr>
    </w:p>
    <w:p w14:paraId="34E3D8C1">
      <w:pPr>
        <w:spacing w:line="380" w:lineRule="exact"/>
        <w:rPr>
          <w:rFonts w:hint="default" w:ascii="Times New Roman" w:hAnsi="Times New Roman" w:cs="Times New Roman"/>
          <w:sz w:val="24"/>
        </w:rPr>
      </w:pPr>
    </w:p>
    <w:p w14:paraId="5E6395ED">
      <w:pPr>
        <w:spacing w:line="380" w:lineRule="exact"/>
        <w:rPr>
          <w:rFonts w:hint="default" w:ascii="Times New Roman" w:hAnsi="Times New Roman" w:cs="Times New Roman"/>
          <w:sz w:val="24"/>
        </w:rPr>
      </w:pPr>
    </w:p>
    <w:p w14:paraId="50BE5FD5">
      <w:pPr>
        <w:spacing w:line="380" w:lineRule="exact"/>
        <w:rPr>
          <w:rFonts w:hint="default" w:ascii="Times New Roman" w:hAnsi="Times New Roman" w:cs="Times New Roman"/>
          <w:sz w:val="24"/>
        </w:rPr>
      </w:pPr>
    </w:p>
    <w:p w14:paraId="39B641D5">
      <w:pPr>
        <w:spacing w:line="380" w:lineRule="exact"/>
        <w:rPr>
          <w:rFonts w:hint="default" w:ascii="Times New Roman" w:hAnsi="Times New Roman" w:cs="Times New Roman"/>
          <w:sz w:val="24"/>
        </w:rPr>
      </w:pPr>
    </w:p>
    <w:p w14:paraId="6E9AC471">
      <w:pPr>
        <w:spacing w:line="380" w:lineRule="exact"/>
        <w:rPr>
          <w:rFonts w:hint="default" w:ascii="Times New Roman" w:hAnsi="Times New Roman" w:cs="Times New Roman"/>
          <w:sz w:val="24"/>
        </w:rPr>
      </w:pPr>
    </w:p>
    <w:p w14:paraId="11287051">
      <w:pPr>
        <w:spacing w:line="380" w:lineRule="exact"/>
        <w:rPr>
          <w:rFonts w:hint="default" w:ascii="Times New Roman" w:hAnsi="Times New Roman" w:cs="Times New Roman"/>
          <w:sz w:val="24"/>
        </w:rPr>
      </w:pPr>
    </w:p>
    <w:p w14:paraId="22086DF3">
      <w:pPr>
        <w:spacing w:line="380" w:lineRule="exact"/>
        <w:rPr>
          <w:rFonts w:hint="default" w:ascii="Times New Roman" w:hAnsi="Times New Roman" w:cs="Times New Roman"/>
          <w:sz w:val="24"/>
        </w:rPr>
      </w:pPr>
    </w:p>
    <w:p w14:paraId="1DD3F64E">
      <w:pPr>
        <w:spacing w:line="380" w:lineRule="exact"/>
        <w:rPr>
          <w:rFonts w:hint="default" w:ascii="Times New Roman" w:hAnsi="Times New Roman" w:cs="Times New Roman"/>
          <w:sz w:val="24"/>
        </w:rPr>
      </w:pPr>
    </w:p>
    <w:p w14:paraId="6E399E12">
      <w:pPr>
        <w:spacing w:line="380" w:lineRule="exact"/>
        <w:rPr>
          <w:rFonts w:hint="default" w:ascii="Times New Roman" w:hAnsi="Times New Roman" w:cs="Times New Roman"/>
          <w:sz w:val="24"/>
        </w:rPr>
      </w:pPr>
    </w:p>
    <w:p w14:paraId="0E37A9D4">
      <w:pPr>
        <w:spacing w:line="380" w:lineRule="exact"/>
        <w:rPr>
          <w:rFonts w:hint="default" w:ascii="Times New Roman" w:hAnsi="Times New Roman" w:cs="Times New Roman"/>
          <w:sz w:val="24"/>
        </w:rPr>
      </w:pPr>
    </w:p>
    <w:p w14:paraId="1BDC778C">
      <w:pPr>
        <w:spacing w:line="380" w:lineRule="exact"/>
        <w:rPr>
          <w:rFonts w:hint="default" w:ascii="Times New Roman" w:hAnsi="Times New Roman" w:cs="Times New Roman"/>
          <w:sz w:val="24"/>
        </w:rPr>
      </w:pPr>
    </w:p>
    <w:p w14:paraId="1D90144B">
      <w:pPr>
        <w:spacing w:line="380" w:lineRule="exact"/>
        <w:rPr>
          <w:rFonts w:hint="default" w:ascii="Times New Roman" w:hAnsi="Times New Roman" w:cs="Times New Roman"/>
          <w:sz w:val="24"/>
        </w:rPr>
      </w:pPr>
    </w:p>
    <w:p w14:paraId="12B1E33E">
      <w:pPr>
        <w:spacing w:line="380" w:lineRule="exact"/>
        <w:rPr>
          <w:rFonts w:hint="default" w:ascii="Times New Roman" w:hAnsi="Times New Roman" w:cs="Times New Roman"/>
          <w:sz w:val="24"/>
        </w:rPr>
      </w:pPr>
      <w:r>
        <w:rPr>
          <w:rFonts w:hint="default" w:ascii="Times New Roman" w:hAnsi="Times New Roman" w:cs="Times New Roman"/>
          <w:sz w:val="24"/>
        </w:rPr>
        <w:br w:type="page"/>
      </w:r>
    </w:p>
    <w:p w14:paraId="4461A4F8">
      <w:pPr>
        <w:spacing w:line="380" w:lineRule="exact"/>
        <w:rPr>
          <w:rFonts w:hint="default" w:ascii="Times New Roman" w:hAnsi="Times New Roman" w:cs="Times New Roman"/>
          <w:sz w:val="24"/>
        </w:rPr>
      </w:pPr>
      <w:r>
        <w:rPr>
          <w:rFonts w:hint="default" w:ascii="Times New Roman" w:hAnsi="Times New Roman" w:cs="Times New Roman"/>
          <w:b/>
          <w:sz w:val="24"/>
        </w:rPr>
        <w:t>附件3</w:t>
      </w:r>
      <w:r>
        <w:rPr>
          <w:rFonts w:hint="default" w:ascii="Times New Roman" w:hAnsi="Times New Roman" w:cs="Times New Roman"/>
          <w:sz w:val="24"/>
        </w:rPr>
        <w:t>厂家证件（营业执照、医疗器械生产许可证、附表）</w:t>
      </w:r>
    </w:p>
    <w:p w14:paraId="1CDF5662">
      <w:pPr>
        <w:spacing w:line="380" w:lineRule="exact"/>
        <w:rPr>
          <w:rFonts w:hint="default" w:ascii="Times New Roman" w:hAnsi="Times New Roman" w:cs="Times New Roman"/>
          <w:b/>
          <w:sz w:val="24"/>
        </w:rPr>
      </w:pPr>
    </w:p>
    <w:p w14:paraId="518AD711">
      <w:pPr>
        <w:spacing w:line="380" w:lineRule="exact"/>
        <w:rPr>
          <w:rFonts w:hint="default" w:ascii="Times New Roman" w:hAnsi="Times New Roman" w:cs="Times New Roman"/>
          <w:b/>
          <w:sz w:val="24"/>
        </w:rPr>
      </w:pPr>
    </w:p>
    <w:p w14:paraId="2656E53D">
      <w:pPr>
        <w:spacing w:line="380" w:lineRule="exact"/>
        <w:rPr>
          <w:rFonts w:hint="default" w:ascii="Times New Roman" w:hAnsi="Times New Roman" w:cs="Times New Roman"/>
          <w:b/>
          <w:sz w:val="24"/>
        </w:rPr>
      </w:pPr>
    </w:p>
    <w:p w14:paraId="1CA28F0F">
      <w:pPr>
        <w:spacing w:line="380" w:lineRule="exact"/>
        <w:rPr>
          <w:rFonts w:hint="default" w:ascii="Times New Roman" w:hAnsi="Times New Roman" w:cs="Times New Roman"/>
          <w:b/>
          <w:sz w:val="24"/>
        </w:rPr>
      </w:pPr>
    </w:p>
    <w:p w14:paraId="3A12E770">
      <w:pPr>
        <w:spacing w:line="380" w:lineRule="exact"/>
        <w:rPr>
          <w:rFonts w:hint="default" w:ascii="Times New Roman" w:hAnsi="Times New Roman" w:cs="Times New Roman"/>
          <w:b/>
          <w:sz w:val="24"/>
        </w:rPr>
      </w:pPr>
    </w:p>
    <w:p w14:paraId="1A420B1C">
      <w:pPr>
        <w:spacing w:line="380" w:lineRule="exact"/>
        <w:rPr>
          <w:rFonts w:hint="default" w:ascii="Times New Roman" w:hAnsi="Times New Roman" w:cs="Times New Roman"/>
          <w:b/>
          <w:sz w:val="24"/>
        </w:rPr>
      </w:pPr>
    </w:p>
    <w:p w14:paraId="30663943">
      <w:pPr>
        <w:spacing w:line="380" w:lineRule="exact"/>
        <w:rPr>
          <w:rFonts w:hint="default" w:ascii="Times New Roman" w:hAnsi="Times New Roman" w:cs="Times New Roman"/>
          <w:b/>
          <w:sz w:val="24"/>
        </w:rPr>
      </w:pPr>
    </w:p>
    <w:p w14:paraId="716F1A97">
      <w:pPr>
        <w:spacing w:line="380" w:lineRule="exact"/>
        <w:rPr>
          <w:rFonts w:hint="default" w:ascii="Times New Roman" w:hAnsi="Times New Roman" w:cs="Times New Roman"/>
          <w:b/>
          <w:sz w:val="24"/>
        </w:rPr>
      </w:pPr>
    </w:p>
    <w:p w14:paraId="567E04D9">
      <w:pPr>
        <w:spacing w:line="380" w:lineRule="exact"/>
        <w:rPr>
          <w:rFonts w:hint="default" w:ascii="Times New Roman" w:hAnsi="Times New Roman" w:cs="Times New Roman"/>
          <w:b/>
          <w:sz w:val="24"/>
        </w:rPr>
      </w:pPr>
    </w:p>
    <w:p w14:paraId="3EB26A4C">
      <w:pPr>
        <w:spacing w:line="380" w:lineRule="exact"/>
        <w:rPr>
          <w:rFonts w:hint="default" w:ascii="Times New Roman" w:hAnsi="Times New Roman" w:cs="Times New Roman"/>
          <w:b/>
          <w:sz w:val="24"/>
        </w:rPr>
      </w:pPr>
    </w:p>
    <w:p w14:paraId="0D706D75">
      <w:pPr>
        <w:spacing w:line="380" w:lineRule="exact"/>
        <w:rPr>
          <w:rFonts w:hint="default" w:ascii="Times New Roman" w:hAnsi="Times New Roman" w:cs="Times New Roman"/>
          <w:b/>
          <w:sz w:val="24"/>
        </w:rPr>
      </w:pPr>
    </w:p>
    <w:p w14:paraId="4502ABC9">
      <w:pPr>
        <w:spacing w:line="380" w:lineRule="exact"/>
        <w:rPr>
          <w:rFonts w:hint="default" w:ascii="Times New Roman" w:hAnsi="Times New Roman" w:cs="Times New Roman"/>
          <w:b/>
          <w:sz w:val="24"/>
        </w:rPr>
      </w:pPr>
    </w:p>
    <w:p w14:paraId="7B31AC6B">
      <w:pPr>
        <w:spacing w:line="380" w:lineRule="exact"/>
        <w:rPr>
          <w:rFonts w:hint="default" w:ascii="Times New Roman" w:hAnsi="Times New Roman" w:cs="Times New Roman"/>
          <w:b/>
          <w:sz w:val="24"/>
        </w:rPr>
      </w:pPr>
    </w:p>
    <w:p w14:paraId="36CE0E68">
      <w:pPr>
        <w:spacing w:line="380" w:lineRule="exact"/>
        <w:rPr>
          <w:rFonts w:hint="default" w:ascii="Times New Roman" w:hAnsi="Times New Roman" w:cs="Times New Roman"/>
          <w:b/>
          <w:sz w:val="24"/>
        </w:rPr>
      </w:pPr>
    </w:p>
    <w:p w14:paraId="30DC96A8">
      <w:pPr>
        <w:spacing w:line="380" w:lineRule="exact"/>
        <w:rPr>
          <w:rFonts w:hint="default" w:ascii="Times New Roman" w:hAnsi="Times New Roman" w:cs="Times New Roman"/>
          <w:b/>
          <w:sz w:val="24"/>
        </w:rPr>
      </w:pPr>
    </w:p>
    <w:p w14:paraId="31FB5A0C">
      <w:pPr>
        <w:spacing w:line="380" w:lineRule="exact"/>
        <w:rPr>
          <w:rFonts w:hint="default" w:ascii="Times New Roman" w:hAnsi="Times New Roman" w:cs="Times New Roman"/>
          <w:b/>
          <w:sz w:val="24"/>
        </w:rPr>
      </w:pPr>
    </w:p>
    <w:p w14:paraId="0DF8BAB9">
      <w:pPr>
        <w:spacing w:line="380" w:lineRule="exact"/>
        <w:rPr>
          <w:rFonts w:hint="default" w:ascii="Times New Roman" w:hAnsi="Times New Roman" w:cs="Times New Roman"/>
          <w:b/>
          <w:sz w:val="24"/>
        </w:rPr>
      </w:pPr>
    </w:p>
    <w:p w14:paraId="1B00290B">
      <w:pPr>
        <w:spacing w:line="380" w:lineRule="exact"/>
        <w:rPr>
          <w:rFonts w:hint="default" w:ascii="Times New Roman" w:hAnsi="Times New Roman" w:cs="Times New Roman"/>
          <w:b/>
          <w:sz w:val="24"/>
        </w:rPr>
      </w:pPr>
    </w:p>
    <w:p w14:paraId="2CE2F598">
      <w:pPr>
        <w:spacing w:line="380" w:lineRule="exact"/>
        <w:rPr>
          <w:rFonts w:hint="default" w:ascii="Times New Roman" w:hAnsi="Times New Roman" w:cs="Times New Roman"/>
          <w:b/>
          <w:sz w:val="24"/>
        </w:rPr>
      </w:pPr>
      <w:r>
        <w:rPr>
          <w:rFonts w:hint="default" w:ascii="Times New Roman" w:hAnsi="Times New Roman" w:cs="Times New Roman"/>
          <w:b/>
          <w:sz w:val="24"/>
        </w:rPr>
        <w:br w:type="page"/>
      </w:r>
    </w:p>
    <w:p w14:paraId="63DAE374">
      <w:pPr>
        <w:spacing w:line="380" w:lineRule="exact"/>
        <w:rPr>
          <w:rFonts w:hint="default" w:ascii="Times New Roman" w:hAnsi="Times New Roman" w:cs="Times New Roman"/>
          <w:sz w:val="24"/>
        </w:rPr>
      </w:pPr>
      <w:r>
        <w:rPr>
          <w:rFonts w:hint="default" w:ascii="Times New Roman" w:hAnsi="Times New Roman" w:cs="Times New Roman"/>
          <w:b/>
          <w:sz w:val="24"/>
        </w:rPr>
        <w:t>附件4</w:t>
      </w:r>
      <w:r>
        <w:rPr>
          <w:rFonts w:hint="default" w:ascii="Times New Roman" w:hAnsi="Times New Roman" w:cs="Times New Roman"/>
          <w:sz w:val="24"/>
        </w:rPr>
        <w:t>厂家授权</w:t>
      </w:r>
    </w:p>
    <w:p w14:paraId="46DAA850">
      <w:pPr>
        <w:spacing w:line="380" w:lineRule="exact"/>
        <w:rPr>
          <w:rFonts w:hint="default" w:ascii="Times New Roman" w:hAnsi="Times New Roman" w:cs="Times New Roman"/>
          <w:b/>
          <w:sz w:val="24"/>
        </w:rPr>
      </w:pPr>
    </w:p>
    <w:p w14:paraId="4B87D144">
      <w:pPr>
        <w:spacing w:line="380" w:lineRule="exact"/>
        <w:rPr>
          <w:rFonts w:hint="default" w:ascii="Times New Roman" w:hAnsi="Times New Roman" w:cs="Times New Roman"/>
          <w:b/>
          <w:sz w:val="24"/>
        </w:rPr>
      </w:pPr>
    </w:p>
    <w:p w14:paraId="640259C2">
      <w:pPr>
        <w:spacing w:line="380" w:lineRule="exact"/>
        <w:rPr>
          <w:rFonts w:hint="default" w:ascii="Times New Roman" w:hAnsi="Times New Roman" w:cs="Times New Roman"/>
          <w:b/>
          <w:sz w:val="24"/>
        </w:rPr>
      </w:pPr>
    </w:p>
    <w:p w14:paraId="2CBED5AF">
      <w:pPr>
        <w:spacing w:line="380" w:lineRule="exact"/>
        <w:rPr>
          <w:rFonts w:hint="default" w:ascii="Times New Roman" w:hAnsi="Times New Roman" w:cs="Times New Roman"/>
          <w:b/>
          <w:sz w:val="24"/>
        </w:rPr>
      </w:pPr>
    </w:p>
    <w:p w14:paraId="2D488849">
      <w:pPr>
        <w:spacing w:line="380" w:lineRule="exact"/>
        <w:rPr>
          <w:rFonts w:hint="default" w:ascii="Times New Roman" w:hAnsi="Times New Roman" w:cs="Times New Roman"/>
          <w:b/>
          <w:sz w:val="24"/>
        </w:rPr>
      </w:pPr>
    </w:p>
    <w:p w14:paraId="0C7FA718">
      <w:pPr>
        <w:spacing w:line="380" w:lineRule="exact"/>
        <w:rPr>
          <w:rFonts w:hint="default" w:ascii="Times New Roman" w:hAnsi="Times New Roman" w:cs="Times New Roman"/>
          <w:b/>
          <w:sz w:val="24"/>
        </w:rPr>
      </w:pPr>
    </w:p>
    <w:p w14:paraId="4C73E148">
      <w:pPr>
        <w:spacing w:line="380" w:lineRule="exact"/>
        <w:rPr>
          <w:rFonts w:hint="default" w:ascii="Times New Roman" w:hAnsi="Times New Roman" w:cs="Times New Roman"/>
          <w:b/>
          <w:sz w:val="24"/>
        </w:rPr>
      </w:pPr>
    </w:p>
    <w:p w14:paraId="10D6D035">
      <w:pPr>
        <w:spacing w:line="380" w:lineRule="exact"/>
        <w:rPr>
          <w:rFonts w:hint="default" w:ascii="Times New Roman" w:hAnsi="Times New Roman" w:cs="Times New Roman"/>
          <w:b/>
          <w:sz w:val="24"/>
        </w:rPr>
      </w:pPr>
    </w:p>
    <w:p w14:paraId="3EBD0E16">
      <w:pPr>
        <w:spacing w:line="380" w:lineRule="exact"/>
        <w:rPr>
          <w:rFonts w:hint="default" w:ascii="Times New Roman" w:hAnsi="Times New Roman" w:cs="Times New Roman"/>
          <w:b/>
          <w:sz w:val="24"/>
        </w:rPr>
      </w:pPr>
    </w:p>
    <w:p w14:paraId="749CF4E9">
      <w:pPr>
        <w:spacing w:line="380" w:lineRule="exact"/>
        <w:rPr>
          <w:rFonts w:hint="default" w:ascii="Times New Roman" w:hAnsi="Times New Roman" w:cs="Times New Roman"/>
          <w:b/>
          <w:sz w:val="24"/>
        </w:rPr>
      </w:pPr>
    </w:p>
    <w:p w14:paraId="776CC7DA">
      <w:pPr>
        <w:spacing w:line="380" w:lineRule="exact"/>
        <w:rPr>
          <w:rFonts w:hint="default" w:ascii="Times New Roman" w:hAnsi="Times New Roman" w:cs="Times New Roman"/>
          <w:b/>
          <w:sz w:val="24"/>
        </w:rPr>
      </w:pPr>
    </w:p>
    <w:p w14:paraId="34DFCFB2">
      <w:pPr>
        <w:spacing w:line="380" w:lineRule="exact"/>
        <w:rPr>
          <w:rFonts w:hint="default" w:ascii="Times New Roman" w:hAnsi="Times New Roman" w:cs="Times New Roman"/>
          <w:b/>
          <w:sz w:val="24"/>
        </w:rPr>
      </w:pPr>
    </w:p>
    <w:p w14:paraId="5B4F0766">
      <w:pPr>
        <w:spacing w:line="380" w:lineRule="exact"/>
        <w:rPr>
          <w:rFonts w:hint="default" w:ascii="Times New Roman" w:hAnsi="Times New Roman" w:cs="Times New Roman"/>
          <w:b/>
          <w:sz w:val="24"/>
        </w:rPr>
      </w:pPr>
    </w:p>
    <w:p w14:paraId="6CC75399">
      <w:pPr>
        <w:spacing w:line="380" w:lineRule="exact"/>
        <w:rPr>
          <w:rFonts w:hint="default" w:ascii="Times New Roman" w:hAnsi="Times New Roman" w:cs="Times New Roman"/>
          <w:b/>
          <w:sz w:val="24"/>
        </w:rPr>
      </w:pPr>
    </w:p>
    <w:p w14:paraId="55CD391E">
      <w:pPr>
        <w:spacing w:line="380" w:lineRule="exact"/>
        <w:rPr>
          <w:rFonts w:hint="default" w:ascii="Times New Roman" w:hAnsi="Times New Roman" w:cs="Times New Roman"/>
          <w:b/>
          <w:sz w:val="24"/>
        </w:rPr>
      </w:pPr>
    </w:p>
    <w:p w14:paraId="04450860">
      <w:pPr>
        <w:spacing w:line="380" w:lineRule="exact"/>
        <w:rPr>
          <w:rFonts w:hint="default" w:ascii="Times New Roman" w:hAnsi="Times New Roman" w:cs="Times New Roman"/>
          <w:b/>
          <w:sz w:val="24"/>
        </w:rPr>
      </w:pPr>
    </w:p>
    <w:p w14:paraId="78827CDB">
      <w:pPr>
        <w:spacing w:line="380" w:lineRule="exact"/>
        <w:rPr>
          <w:rFonts w:hint="default" w:ascii="Times New Roman" w:hAnsi="Times New Roman" w:cs="Times New Roman"/>
          <w:b/>
          <w:sz w:val="24"/>
        </w:rPr>
      </w:pPr>
    </w:p>
    <w:p w14:paraId="48488381">
      <w:pPr>
        <w:spacing w:line="380" w:lineRule="exact"/>
        <w:rPr>
          <w:rFonts w:hint="default" w:ascii="Times New Roman" w:hAnsi="Times New Roman" w:cs="Times New Roman"/>
          <w:b/>
          <w:sz w:val="24"/>
        </w:rPr>
      </w:pPr>
    </w:p>
    <w:p w14:paraId="6B49B2F3">
      <w:pPr>
        <w:spacing w:line="380" w:lineRule="exact"/>
        <w:rPr>
          <w:rFonts w:hint="default" w:ascii="Times New Roman" w:hAnsi="Times New Roman" w:cs="Times New Roman"/>
          <w:b/>
          <w:sz w:val="24"/>
        </w:rPr>
      </w:pPr>
    </w:p>
    <w:p w14:paraId="240276C4">
      <w:pPr>
        <w:spacing w:line="380" w:lineRule="exact"/>
        <w:rPr>
          <w:rFonts w:hint="default" w:ascii="Times New Roman" w:hAnsi="Times New Roman" w:cs="Times New Roman"/>
          <w:b/>
          <w:sz w:val="24"/>
        </w:rPr>
      </w:pPr>
    </w:p>
    <w:p w14:paraId="06C8E5A2">
      <w:pPr>
        <w:spacing w:line="380" w:lineRule="exact"/>
        <w:rPr>
          <w:rFonts w:hint="default" w:ascii="Times New Roman" w:hAnsi="Times New Roman" w:cs="Times New Roman"/>
          <w:b/>
          <w:sz w:val="24"/>
        </w:rPr>
      </w:pPr>
      <w:r>
        <w:rPr>
          <w:rFonts w:hint="default" w:ascii="Times New Roman" w:hAnsi="Times New Roman" w:cs="Times New Roman"/>
          <w:b/>
          <w:sz w:val="24"/>
        </w:rPr>
        <w:br w:type="page"/>
      </w:r>
    </w:p>
    <w:p w14:paraId="47BCB4B3">
      <w:pPr>
        <w:spacing w:line="380" w:lineRule="exact"/>
        <w:rPr>
          <w:rFonts w:hint="default" w:ascii="Times New Roman" w:hAnsi="Times New Roman" w:cs="Times New Roman"/>
          <w:sz w:val="24"/>
        </w:rPr>
      </w:pPr>
      <w:r>
        <w:rPr>
          <w:rFonts w:hint="default" w:ascii="Times New Roman" w:hAnsi="Times New Roman" w:cs="Times New Roman"/>
          <w:b/>
          <w:sz w:val="24"/>
        </w:rPr>
        <w:t>附件5</w:t>
      </w:r>
      <w:r>
        <w:rPr>
          <w:rFonts w:hint="default" w:ascii="Times New Roman" w:hAnsi="Times New Roman" w:cs="Times New Roman"/>
          <w:sz w:val="24"/>
        </w:rPr>
        <w:t>乙方证件(营业执照、医疗器械经营企业许可证、二类医疗器械经营备案凭证)</w:t>
      </w:r>
    </w:p>
    <w:p w14:paraId="699A99BC">
      <w:pPr>
        <w:spacing w:line="380" w:lineRule="exact"/>
        <w:rPr>
          <w:rFonts w:hint="default" w:ascii="Times New Roman" w:hAnsi="Times New Roman" w:cs="Times New Roman"/>
          <w:sz w:val="24"/>
        </w:rPr>
      </w:pPr>
    </w:p>
    <w:p w14:paraId="6146AD3B">
      <w:pPr>
        <w:spacing w:line="380" w:lineRule="exact"/>
        <w:rPr>
          <w:rFonts w:hint="default" w:ascii="Times New Roman" w:hAnsi="Times New Roman" w:cs="Times New Roman"/>
          <w:sz w:val="24"/>
        </w:rPr>
      </w:pPr>
    </w:p>
    <w:p w14:paraId="035FDCF6">
      <w:pPr>
        <w:spacing w:line="380" w:lineRule="exact"/>
        <w:rPr>
          <w:rFonts w:hint="default" w:ascii="Times New Roman" w:hAnsi="Times New Roman" w:cs="Times New Roman"/>
          <w:sz w:val="24"/>
        </w:rPr>
      </w:pPr>
    </w:p>
    <w:p w14:paraId="68788435">
      <w:pPr>
        <w:spacing w:line="380" w:lineRule="exact"/>
        <w:rPr>
          <w:rFonts w:hint="default" w:ascii="Times New Roman" w:hAnsi="Times New Roman" w:cs="Times New Roman"/>
          <w:sz w:val="24"/>
        </w:rPr>
      </w:pPr>
    </w:p>
    <w:p w14:paraId="7AE648A0">
      <w:pPr>
        <w:spacing w:line="380" w:lineRule="exact"/>
        <w:rPr>
          <w:rFonts w:hint="default" w:ascii="Times New Roman" w:hAnsi="Times New Roman" w:cs="Times New Roman"/>
          <w:sz w:val="24"/>
        </w:rPr>
      </w:pPr>
    </w:p>
    <w:p w14:paraId="5D628203">
      <w:pPr>
        <w:spacing w:line="380" w:lineRule="exact"/>
        <w:rPr>
          <w:rFonts w:hint="default" w:ascii="Times New Roman" w:hAnsi="Times New Roman" w:cs="Times New Roman"/>
          <w:sz w:val="24"/>
        </w:rPr>
      </w:pPr>
    </w:p>
    <w:p w14:paraId="57A7087B">
      <w:pPr>
        <w:spacing w:line="380" w:lineRule="exact"/>
        <w:rPr>
          <w:rFonts w:hint="default" w:ascii="Times New Roman" w:hAnsi="Times New Roman" w:cs="Times New Roman"/>
          <w:sz w:val="24"/>
        </w:rPr>
      </w:pPr>
    </w:p>
    <w:p w14:paraId="233DECBF">
      <w:pPr>
        <w:spacing w:line="380" w:lineRule="exact"/>
        <w:rPr>
          <w:rFonts w:hint="default" w:ascii="Times New Roman" w:hAnsi="Times New Roman" w:cs="Times New Roman"/>
          <w:sz w:val="24"/>
        </w:rPr>
      </w:pPr>
    </w:p>
    <w:p w14:paraId="52711508">
      <w:pPr>
        <w:spacing w:line="380" w:lineRule="exact"/>
        <w:rPr>
          <w:rFonts w:hint="default" w:ascii="Times New Roman" w:hAnsi="Times New Roman" w:cs="Times New Roman"/>
          <w:sz w:val="24"/>
        </w:rPr>
      </w:pPr>
    </w:p>
    <w:p w14:paraId="62D658EB">
      <w:pPr>
        <w:spacing w:line="380" w:lineRule="exact"/>
        <w:rPr>
          <w:rFonts w:hint="default" w:ascii="Times New Roman" w:hAnsi="Times New Roman" w:cs="Times New Roman"/>
          <w:sz w:val="24"/>
        </w:rPr>
      </w:pPr>
    </w:p>
    <w:p w14:paraId="38F9CD6D">
      <w:pPr>
        <w:spacing w:line="380" w:lineRule="exact"/>
        <w:rPr>
          <w:rFonts w:hint="default" w:ascii="Times New Roman" w:hAnsi="Times New Roman" w:cs="Times New Roman"/>
          <w:sz w:val="24"/>
        </w:rPr>
      </w:pPr>
    </w:p>
    <w:p w14:paraId="2C5B353F">
      <w:pPr>
        <w:spacing w:line="380" w:lineRule="exact"/>
        <w:rPr>
          <w:rFonts w:hint="default" w:ascii="Times New Roman" w:hAnsi="Times New Roman" w:cs="Times New Roman"/>
          <w:sz w:val="24"/>
        </w:rPr>
      </w:pPr>
    </w:p>
    <w:p w14:paraId="419718E6">
      <w:pPr>
        <w:spacing w:line="380" w:lineRule="exact"/>
        <w:rPr>
          <w:rFonts w:hint="default" w:ascii="Times New Roman" w:hAnsi="Times New Roman" w:cs="Times New Roman"/>
          <w:sz w:val="24"/>
        </w:rPr>
      </w:pPr>
    </w:p>
    <w:p w14:paraId="68A54DDE">
      <w:pPr>
        <w:spacing w:line="380" w:lineRule="exact"/>
        <w:rPr>
          <w:rFonts w:hint="default" w:ascii="Times New Roman" w:hAnsi="Times New Roman" w:cs="Times New Roman"/>
          <w:sz w:val="24"/>
        </w:rPr>
      </w:pPr>
    </w:p>
    <w:p w14:paraId="61B1A7CE">
      <w:pPr>
        <w:spacing w:line="380" w:lineRule="exact"/>
        <w:rPr>
          <w:rFonts w:hint="default" w:ascii="Times New Roman" w:hAnsi="Times New Roman" w:cs="Times New Roman"/>
          <w:sz w:val="24"/>
        </w:rPr>
      </w:pPr>
    </w:p>
    <w:p w14:paraId="10D53ED8">
      <w:pPr>
        <w:spacing w:line="380" w:lineRule="exact"/>
        <w:rPr>
          <w:rFonts w:hint="default" w:ascii="Times New Roman" w:hAnsi="Times New Roman" w:cs="Times New Roman"/>
          <w:sz w:val="24"/>
        </w:rPr>
      </w:pPr>
    </w:p>
    <w:p w14:paraId="251876C0">
      <w:pPr>
        <w:spacing w:line="380" w:lineRule="exact"/>
        <w:rPr>
          <w:rFonts w:hint="default" w:ascii="Times New Roman" w:hAnsi="Times New Roman" w:cs="Times New Roman"/>
          <w:sz w:val="24"/>
        </w:rPr>
      </w:pPr>
    </w:p>
    <w:p w14:paraId="6E58F4DA">
      <w:pPr>
        <w:spacing w:line="380" w:lineRule="exact"/>
        <w:rPr>
          <w:rFonts w:hint="default" w:ascii="Times New Roman" w:hAnsi="Times New Roman" w:cs="Times New Roman"/>
          <w:sz w:val="24"/>
        </w:rPr>
      </w:pPr>
    </w:p>
    <w:p w14:paraId="2A25D9F4">
      <w:pPr>
        <w:spacing w:line="380" w:lineRule="exact"/>
        <w:rPr>
          <w:rFonts w:hint="default" w:ascii="Times New Roman" w:hAnsi="Times New Roman" w:cs="Times New Roman"/>
          <w:sz w:val="24"/>
        </w:rPr>
      </w:pPr>
    </w:p>
    <w:p w14:paraId="59FFF405">
      <w:pPr>
        <w:spacing w:line="380" w:lineRule="exact"/>
        <w:rPr>
          <w:rFonts w:hint="default" w:ascii="Times New Roman" w:hAnsi="Times New Roman" w:cs="Times New Roman"/>
          <w:sz w:val="24"/>
        </w:rPr>
      </w:pPr>
    </w:p>
    <w:p w14:paraId="503D7F43">
      <w:pPr>
        <w:spacing w:line="380" w:lineRule="exact"/>
        <w:rPr>
          <w:rFonts w:hint="default" w:ascii="Times New Roman" w:hAnsi="Times New Roman" w:cs="Times New Roman"/>
          <w:sz w:val="24"/>
        </w:rPr>
      </w:pPr>
    </w:p>
    <w:p w14:paraId="13BBCA81">
      <w:pPr>
        <w:spacing w:line="380" w:lineRule="exact"/>
        <w:rPr>
          <w:rFonts w:hint="default" w:ascii="Times New Roman" w:hAnsi="Times New Roman" w:cs="Times New Roman"/>
          <w:b/>
          <w:sz w:val="24"/>
        </w:rPr>
      </w:pPr>
      <w:r>
        <w:rPr>
          <w:rFonts w:hint="default" w:ascii="Times New Roman" w:hAnsi="Times New Roman" w:cs="Times New Roman"/>
          <w:b/>
          <w:sz w:val="24"/>
        </w:rPr>
        <w:br w:type="page"/>
      </w:r>
    </w:p>
    <w:p w14:paraId="547C0E3C">
      <w:pPr>
        <w:spacing w:line="380" w:lineRule="exact"/>
        <w:rPr>
          <w:rFonts w:hint="default" w:ascii="Times New Roman" w:hAnsi="Times New Roman" w:cs="Times New Roman"/>
          <w:b/>
          <w:sz w:val="24"/>
        </w:rPr>
      </w:pPr>
      <w:r>
        <w:rPr>
          <w:rFonts w:hint="default" w:ascii="Times New Roman" w:hAnsi="Times New Roman" w:cs="Times New Roman"/>
          <w:b/>
          <w:sz w:val="24"/>
        </w:rPr>
        <w:t>附件6</w:t>
      </w:r>
    </w:p>
    <w:p w14:paraId="5E2D9100">
      <w:pPr>
        <w:spacing w:line="380" w:lineRule="exact"/>
        <w:rPr>
          <w:rFonts w:hint="default" w:ascii="Times New Roman" w:hAnsi="Times New Roman" w:cs="Times New Roman"/>
          <w:sz w:val="24"/>
        </w:rPr>
      </w:pPr>
    </w:p>
    <w:p w14:paraId="26CFA16C">
      <w:pPr>
        <w:spacing w:line="480" w:lineRule="exact"/>
        <w:jc w:val="center"/>
        <w:rPr>
          <w:rFonts w:hint="default" w:ascii="Times New Roman" w:hAnsi="Times New Roman" w:cs="Times New Roman"/>
          <w:b/>
          <w:sz w:val="24"/>
        </w:rPr>
      </w:pPr>
      <w:r>
        <w:rPr>
          <w:rFonts w:hint="default" w:ascii="Times New Roman" w:hAnsi="Times New Roman" w:cs="Times New Roman"/>
          <w:b/>
          <w:sz w:val="24"/>
        </w:rPr>
        <w:t>法定代表人/负责人资格证明书</w:t>
      </w:r>
    </w:p>
    <w:p w14:paraId="1B6F64A0">
      <w:pPr>
        <w:rPr>
          <w:rFonts w:hint="default" w:ascii="Times New Roman" w:hAnsi="Times New Roman" w:cs="Times New Roman"/>
          <w:sz w:val="24"/>
        </w:rPr>
      </w:pPr>
    </w:p>
    <w:p w14:paraId="3B070FF8">
      <w:pPr>
        <w:rPr>
          <w:rFonts w:hint="eastAsia" w:ascii="Times New Roman" w:hAnsi="Times New Roman" w:eastAsia="宋体" w:cs="Times New Roman"/>
          <w:sz w:val="24"/>
          <w:lang w:eastAsia="zh-CN"/>
        </w:rPr>
      </w:pPr>
      <w:r>
        <w:rPr>
          <w:rFonts w:hint="default" w:ascii="Times New Roman" w:hAnsi="Times New Roman" w:cs="Times New Roman"/>
          <w:sz w:val="24"/>
        </w:rPr>
        <w:t>致：</w:t>
      </w:r>
      <w:r>
        <w:rPr>
          <w:rFonts w:hint="eastAsia" w:ascii="Times New Roman" w:hAnsi="Times New Roman" w:cs="Times New Roman"/>
          <w:sz w:val="24"/>
          <w:lang w:eastAsia="zh-CN"/>
        </w:rPr>
        <w:t>广东省生殖医院</w:t>
      </w:r>
    </w:p>
    <w:p w14:paraId="3C015818">
      <w:pPr>
        <w:rPr>
          <w:rFonts w:hint="default" w:ascii="Times New Roman" w:hAnsi="Times New Roman" w:cs="Times New Roman"/>
          <w:sz w:val="24"/>
        </w:rPr>
      </w:pPr>
    </w:p>
    <w:p w14:paraId="6FE7A339">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同志，现任我单位</w:t>
      </w:r>
      <w:r>
        <w:rPr>
          <w:rFonts w:hint="default" w:ascii="Times New Roman" w:hAnsi="Times New Roman" w:cs="Times New Roman"/>
          <w:sz w:val="24"/>
          <w:u w:val="single"/>
        </w:rPr>
        <w:t xml:space="preserve">          </w:t>
      </w:r>
      <w:r>
        <w:rPr>
          <w:rFonts w:hint="default" w:ascii="Times New Roman" w:hAnsi="Times New Roman" w:cs="Times New Roman"/>
          <w:sz w:val="24"/>
        </w:rPr>
        <w:t>职务，为法定代表人，特此证明。</w:t>
      </w:r>
    </w:p>
    <w:p w14:paraId="2E4736A8">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签发日期：           单位：           (单位公章)</w:t>
      </w:r>
    </w:p>
    <w:p w14:paraId="5A963A57">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附：代表人性别：            年龄：           身份证号码：</w:t>
      </w:r>
    </w:p>
    <w:p w14:paraId="6769E224">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固话：                      手机：</w:t>
      </w:r>
    </w:p>
    <w:p w14:paraId="6296AF40">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营业执照号码：                       经济性质：</w:t>
      </w:r>
    </w:p>
    <w:p w14:paraId="57E92091">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主营(请详列广州市商事主体信息公示平台上的内容或打印网页)：</w:t>
      </w:r>
    </w:p>
    <w:p w14:paraId="3DDE1B62">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兼营：</w:t>
      </w:r>
    </w:p>
    <w:p w14:paraId="63A532F3">
      <w:pPr>
        <w:ind w:firstLine="240" w:firstLineChars="100"/>
        <w:rPr>
          <w:rFonts w:hint="default" w:ascii="Times New Roman" w:hAnsi="Times New Roman" w:cs="Times New Roman"/>
          <w:sz w:val="24"/>
        </w:rPr>
      </w:pPr>
    </w:p>
    <w:p w14:paraId="52DA2FA7">
      <w:pPr>
        <w:spacing w:line="360" w:lineRule="auto"/>
        <w:rPr>
          <w:rFonts w:hint="default" w:ascii="Times New Roman" w:hAnsi="Times New Roman" w:cs="Times New Roman"/>
          <w:sz w:val="24"/>
        </w:rPr>
      </w:pPr>
      <w:r>
        <w:rPr>
          <w:rFonts w:hint="default" w:ascii="Times New Roman" w:hAnsi="Times New Roman" w:cs="Times New Roman"/>
          <w:sz w:val="24"/>
        </w:rPr>
        <w:t>说明：1、法定代表人为企业事业单位、国家机关、社会团体的主要行政负责人。</w:t>
      </w:r>
    </w:p>
    <w:p w14:paraId="1C3EFDE0">
      <w:pPr>
        <w:spacing w:line="360" w:lineRule="auto"/>
        <w:rPr>
          <w:rFonts w:hint="default" w:ascii="Times New Roman" w:hAnsi="Times New Roman" w:cs="Times New Roman"/>
          <w:sz w:val="24"/>
        </w:rPr>
      </w:pPr>
      <w:r>
        <w:rPr>
          <w:rFonts w:hint="default" w:ascii="Times New Roman" w:hAnsi="Times New Roman" w:cs="Times New Roman"/>
          <w:sz w:val="24"/>
        </w:rPr>
        <w:t xml:space="preserve">      2、内容必须填写真实、清楚、涂改无效，不得转让、买卖。</w:t>
      </w:r>
    </w:p>
    <w:p w14:paraId="2B0641AF">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3、将此证明书提交对方作为合同附件。</w:t>
      </w:r>
    </w:p>
    <w:p w14:paraId="63145796">
      <w:pPr>
        <w:rPr>
          <w:rFonts w:hint="default" w:ascii="Times New Roman" w:hAnsi="Times New Roman" w:cs="Times New Roman"/>
          <w:sz w:val="24"/>
        </w:rPr>
      </w:pPr>
    </w:p>
    <w:tbl>
      <w:tblPr>
        <w:tblStyle w:val="4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A65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855" w:type="dxa"/>
            <w:vAlign w:val="center"/>
          </w:tcPr>
          <w:p w14:paraId="183F5B30">
            <w:pPr>
              <w:keepNext w:val="0"/>
              <w:keepLines w:val="0"/>
              <w:widowControl/>
              <w:suppressLineNumbers w:val="0"/>
              <w:spacing w:before="0" w:beforeAutospacing="0" w:after="0" w:afterAutospacing="0"/>
              <w:ind w:left="0" w:right="0"/>
              <w:jc w:val="center"/>
              <w:rPr>
                <w:rFonts w:hint="default" w:ascii="Times New Roman" w:hAnsi="Times New Roman" w:cs="Times New Roman"/>
                <w:sz w:val="24"/>
                <w:u w:val="single"/>
              </w:rPr>
            </w:pPr>
            <w:r>
              <w:rPr>
                <w:rFonts w:hint="default" w:ascii="Times New Roman" w:hAnsi="Times New Roman" w:cs="Times New Roman"/>
                <w:sz w:val="24"/>
                <w:u w:val="single"/>
              </w:rPr>
              <w:t>粘贴法定代表人身份证正反面复印件</w:t>
            </w:r>
          </w:p>
        </w:tc>
      </w:tr>
    </w:tbl>
    <w:p w14:paraId="46E74781">
      <w:pPr>
        <w:rPr>
          <w:rFonts w:hint="default" w:ascii="Times New Roman" w:hAnsi="Times New Roman" w:cs="Times New Roman"/>
          <w:sz w:val="24"/>
        </w:rPr>
      </w:pPr>
    </w:p>
    <w:p w14:paraId="6455829D">
      <w:pPr>
        <w:tabs>
          <w:tab w:val="left" w:pos="654"/>
          <w:tab w:val="left" w:pos="1734"/>
          <w:tab w:val="left" w:pos="2814"/>
          <w:tab w:val="left" w:pos="3894"/>
          <w:tab w:val="left" w:pos="5334"/>
          <w:tab w:val="left" w:pos="6414"/>
          <w:tab w:val="left" w:pos="7254"/>
          <w:tab w:val="left" w:pos="8574"/>
          <w:tab w:val="left" w:pos="9654"/>
        </w:tabs>
        <w:rPr>
          <w:rFonts w:hint="default" w:ascii="Times New Roman" w:hAnsi="Times New Roman" w:cs="Times New Roman"/>
          <w:b/>
          <w:sz w:val="24"/>
        </w:rPr>
      </w:pPr>
    </w:p>
    <w:p w14:paraId="37F97701">
      <w:pPr>
        <w:tabs>
          <w:tab w:val="left" w:pos="654"/>
          <w:tab w:val="left" w:pos="1734"/>
          <w:tab w:val="left" w:pos="2814"/>
          <w:tab w:val="left" w:pos="3894"/>
          <w:tab w:val="left" w:pos="5334"/>
          <w:tab w:val="left" w:pos="6414"/>
          <w:tab w:val="left" w:pos="7254"/>
          <w:tab w:val="left" w:pos="8574"/>
          <w:tab w:val="left" w:pos="9654"/>
        </w:tabs>
        <w:rPr>
          <w:rFonts w:hint="default" w:ascii="Times New Roman" w:hAnsi="Times New Roman" w:cs="Times New Roman"/>
          <w:b/>
          <w:sz w:val="24"/>
        </w:rPr>
      </w:pPr>
    </w:p>
    <w:p w14:paraId="25838EA3">
      <w:pPr>
        <w:tabs>
          <w:tab w:val="left" w:pos="654"/>
          <w:tab w:val="left" w:pos="1734"/>
          <w:tab w:val="left" w:pos="2814"/>
          <w:tab w:val="left" w:pos="3894"/>
          <w:tab w:val="left" w:pos="5334"/>
          <w:tab w:val="left" w:pos="6414"/>
          <w:tab w:val="left" w:pos="7254"/>
          <w:tab w:val="left" w:pos="8574"/>
          <w:tab w:val="left" w:pos="9654"/>
        </w:tabs>
        <w:jc w:val="center"/>
        <w:rPr>
          <w:rFonts w:hint="default" w:ascii="Times New Roman" w:hAnsi="Times New Roman" w:cs="Times New Roman"/>
          <w:b/>
          <w:sz w:val="24"/>
        </w:rPr>
      </w:pPr>
      <w:r>
        <w:rPr>
          <w:rFonts w:hint="default" w:ascii="Times New Roman" w:hAnsi="Times New Roman" w:cs="Times New Roman"/>
          <w:b/>
          <w:sz w:val="24"/>
        </w:rPr>
        <w:br w:type="page"/>
      </w:r>
    </w:p>
    <w:p w14:paraId="4B108AE8">
      <w:pPr>
        <w:tabs>
          <w:tab w:val="left" w:pos="654"/>
          <w:tab w:val="left" w:pos="1734"/>
          <w:tab w:val="left" w:pos="2814"/>
          <w:tab w:val="left" w:pos="3894"/>
          <w:tab w:val="left" w:pos="5334"/>
          <w:tab w:val="left" w:pos="6414"/>
          <w:tab w:val="left" w:pos="7254"/>
          <w:tab w:val="left" w:pos="8574"/>
          <w:tab w:val="left" w:pos="9654"/>
        </w:tabs>
        <w:jc w:val="center"/>
        <w:rPr>
          <w:rFonts w:hint="default" w:ascii="Times New Roman" w:hAnsi="Times New Roman" w:cs="Times New Roman"/>
          <w:b/>
          <w:sz w:val="24"/>
        </w:rPr>
      </w:pPr>
      <w:r>
        <w:rPr>
          <w:rFonts w:hint="default" w:ascii="Times New Roman" w:hAnsi="Times New Roman" w:cs="Times New Roman"/>
          <w:b/>
          <w:sz w:val="24"/>
        </w:rPr>
        <w:t>法定代表人/负责人授权委托书</w:t>
      </w:r>
    </w:p>
    <w:p w14:paraId="7DC406A7">
      <w:pPr>
        <w:spacing w:line="360" w:lineRule="auto"/>
        <w:rPr>
          <w:rFonts w:hint="default" w:ascii="Times New Roman" w:hAnsi="Times New Roman" w:cs="Times New Roman"/>
          <w:sz w:val="24"/>
        </w:rPr>
      </w:pPr>
    </w:p>
    <w:p w14:paraId="6E916FDF">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w:t>
      </w:r>
      <w:r>
        <w:rPr>
          <w:rFonts w:hint="eastAsia" w:cs="宋体"/>
          <w:kern w:val="2"/>
          <w:sz w:val="24"/>
          <w:szCs w:val="24"/>
          <w:lang w:val="en-US" w:eastAsia="zh-CN" w:bidi="ar"/>
        </w:rPr>
        <w:t>广东省生殖医院</w:t>
      </w:r>
    </w:p>
    <w:p w14:paraId="1C028701">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14:paraId="674F5CF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兹授权</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同志，为本公司签订经济合同及办理其他事务代理人，其权限是：</w:t>
      </w:r>
    </w:p>
    <w:p w14:paraId="337F11D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u w:val="single"/>
          <w:lang w:val="en-US" w:eastAsia="zh-CN" w:bidi="ar"/>
        </w:rPr>
        <w:t>全权代表本公司参与上述</w:t>
      </w:r>
      <w:r>
        <w:rPr>
          <w:rFonts w:hint="eastAsia" w:ascii="宋体" w:hAnsi="宋体" w:eastAsia="宋体" w:cs="宋体"/>
          <w:color w:val="FF0000"/>
          <w:kern w:val="2"/>
          <w:sz w:val="24"/>
          <w:szCs w:val="24"/>
          <w:u w:val="single"/>
          <w:lang w:val="en-US" w:eastAsia="zh-CN" w:bidi="ar"/>
        </w:rPr>
        <w:t>【          】</w:t>
      </w:r>
      <w:r>
        <w:rPr>
          <w:rFonts w:hint="eastAsia" w:ascii="宋体" w:hAnsi="宋体" w:eastAsia="宋体" w:cs="宋体"/>
          <w:kern w:val="2"/>
          <w:sz w:val="24"/>
          <w:szCs w:val="24"/>
          <w:u w:val="single"/>
          <w:lang w:val="en-US" w:eastAsia="zh-CN" w:bidi="ar"/>
        </w:rPr>
        <w:t xml:space="preserve">采购项目的合同签署，提供与签署确认一切文书资料及履行合同  </w:t>
      </w:r>
      <w:r>
        <w:rPr>
          <w:rFonts w:hint="eastAsia" w:ascii="宋体" w:hAnsi="宋体" w:eastAsia="宋体" w:cs="宋体"/>
          <w:kern w:val="2"/>
          <w:sz w:val="24"/>
          <w:szCs w:val="24"/>
          <w:lang w:val="en-US" w:eastAsia="zh-CN" w:bidi="ar"/>
        </w:rPr>
        <w:t>。</w:t>
      </w:r>
    </w:p>
    <w:p w14:paraId="1E5EFF1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授权单位：          （盖章）     法定代表人              （签名或盖私章）</w:t>
      </w:r>
    </w:p>
    <w:p w14:paraId="23B9892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有效期限：至本合同期满           签发日期：</w:t>
      </w:r>
    </w:p>
    <w:p w14:paraId="6CA6473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附：代理人性别：        年龄：       职务：         身份证号码：</w:t>
      </w:r>
    </w:p>
    <w:p w14:paraId="03992E1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手机：              </w:t>
      </w:r>
    </w:p>
    <w:p w14:paraId="12E954FD">
      <w:pPr>
        <w:keepNext w:val="0"/>
        <w:keepLines w:val="0"/>
        <w:widowControl w:val="0"/>
        <w:suppressLineNumbers w:val="0"/>
        <w:spacing w:before="0" w:beforeAutospacing="0" w:after="0" w:afterAutospacing="0"/>
        <w:ind w:left="1" w:right="0"/>
        <w:jc w:val="both"/>
        <w:rPr>
          <w:rFonts w:hint="eastAsia" w:ascii="宋体" w:hAnsi="宋体" w:eastAsia="宋体" w:cs="宋体"/>
          <w:sz w:val="24"/>
          <w:szCs w:val="24"/>
          <w:lang w:val="en-US"/>
        </w:rPr>
      </w:pPr>
    </w:p>
    <w:p w14:paraId="18A5F9C6">
      <w:pPr>
        <w:keepNext w:val="0"/>
        <w:keepLines w:val="0"/>
        <w:widowControl w:val="0"/>
        <w:suppressLineNumbers w:val="0"/>
        <w:spacing w:before="0" w:beforeAutospacing="0" w:after="0" w:afterAutospacing="0"/>
        <w:ind w:left="1" w:right="0"/>
        <w:jc w:val="both"/>
        <w:rPr>
          <w:rFonts w:hint="eastAsia" w:ascii="宋体" w:hAnsi="宋体" w:eastAsia="宋体" w:cs="宋体"/>
          <w:sz w:val="24"/>
          <w:szCs w:val="24"/>
          <w:lang w:val="en-US"/>
        </w:rPr>
      </w:pPr>
    </w:p>
    <w:p w14:paraId="6631BA4B">
      <w:pPr>
        <w:keepNext w:val="0"/>
        <w:keepLines w:val="0"/>
        <w:widowControl w:val="0"/>
        <w:suppressLineNumbers w:val="0"/>
        <w:spacing w:before="0" w:beforeAutospacing="0" w:after="0" w:afterAutospacing="0" w:line="360" w:lineRule="auto"/>
        <w:ind w:left="1"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说明：</w:t>
      </w:r>
    </w:p>
    <w:p w14:paraId="1E4FBAD6">
      <w:pPr>
        <w:keepNext w:val="0"/>
        <w:keepLines w:val="0"/>
        <w:widowControl w:val="0"/>
        <w:suppressLineNumbers w:val="0"/>
        <w:spacing w:before="0" w:beforeAutospacing="0" w:after="0" w:afterAutospacing="0" w:line="360" w:lineRule="auto"/>
        <w:ind w:left="1" w:right="0" w:firstLine="537" w:firstLineChars="22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 法定代表人为企业事业单位、国家机关、社会团体的主要行政负责人。</w:t>
      </w:r>
    </w:p>
    <w:p w14:paraId="0467046B">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内容必须填写真实、清楚、涂改无效，不得转让、买卖。</w:t>
      </w:r>
    </w:p>
    <w:p w14:paraId="7E5CB97D">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3. 将此证明书提交对方作为合同附件</w:t>
      </w:r>
      <w:r>
        <w:rPr>
          <w:rFonts w:hint="eastAsia" w:ascii="宋体" w:hAnsi="宋体" w:eastAsia="宋体" w:cs="宋体"/>
          <w:b/>
          <w:bCs w:val="0"/>
          <w:kern w:val="2"/>
          <w:sz w:val="24"/>
          <w:szCs w:val="24"/>
          <w:lang w:val="en-US" w:eastAsia="zh-CN" w:bidi="ar"/>
        </w:rPr>
        <w:t>。</w:t>
      </w:r>
    </w:p>
    <w:p w14:paraId="0AAED440">
      <w:pPr>
        <w:keepNext w:val="0"/>
        <w:keepLines w:val="0"/>
        <w:widowControl w:val="0"/>
        <w:suppressLineNumbers w:val="0"/>
        <w:spacing w:before="0" w:beforeAutospacing="0" w:after="0" w:afterAutospacing="0" w:line="360" w:lineRule="auto"/>
        <w:ind w:left="1" w:right="0" w:firstLine="537" w:firstLineChars="224"/>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 xml:space="preserve">4. </w:t>
      </w:r>
      <w:r>
        <w:rPr>
          <w:rFonts w:hint="eastAsia" w:ascii="宋体" w:hAnsi="宋体" w:eastAsia="宋体" w:cs="宋体"/>
          <w:b/>
          <w:bCs w:val="0"/>
          <w:kern w:val="2"/>
          <w:sz w:val="24"/>
          <w:szCs w:val="24"/>
          <w:u w:val="double"/>
          <w:lang w:val="en-US" w:eastAsia="zh-CN" w:bidi="ar"/>
        </w:rPr>
        <w:t>签字代表为法定代表人，则本表不适用。</w:t>
      </w:r>
    </w:p>
    <w:p w14:paraId="4B6A4881">
      <w:pPr>
        <w:keepNext w:val="0"/>
        <w:keepLines w:val="0"/>
        <w:widowControl w:val="0"/>
        <w:suppressLineNumbers w:val="0"/>
        <w:spacing w:before="0" w:beforeAutospacing="0" w:after="0" w:afterAutospacing="0"/>
        <w:ind w:left="1" w:right="0" w:firstLine="537" w:firstLineChars="224"/>
        <w:jc w:val="both"/>
        <w:rPr>
          <w:rFonts w:hint="eastAsia" w:ascii="宋体" w:hAnsi="宋体" w:eastAsia="宋体" w:cs="宋体"/>
          <w:sz w:val="24"/>
          <w:szCs w:val="24"/>
          <w:lang w:val="en-US"/>
        </w:rPr>
      </w:pPr>
    </w:p>
    <w:tbl>
      <w:tblPr>
        <w:tblStyle w:val="45"/>
        <w:tblW w:w="0" w:type="auto"/>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14:paraId="5BD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2"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14:paraId="2B506B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u w:val="single"/>
                <w:lang w:val="en-US"/>
              </w:rPr>
            </w:pPr>
            <w:r>
              <w:rPr>
                <w:rFonts w:hint="eastAsia" w:ascii="宋体" w:hAnsi="宋体" w:eastAsia="宋体" w:cs="宋体"/>
                <w:kern w:val="2"/>
                <w:sz w:val="24"/>
                <w:szCs w:val="24"/>
                <w:u w:val="single"/>
                <w:lang w:val="en-US" w:eastAsia="zh-CN" w:bidi="ar"/>
              </w:rPr>
              <w:t>粘贴代理人身份证正反面复印件</w:t>
            </w:r>
          </w:p>
        </w:tc>
      </w:tr>
    </w:tbl>
    <w:p w14:paraId="00FDD86C">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14:paraId="4FC87713">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14:paraId="55857E9D">
      <w:pPr>
        <w:rPr>
          <w:rFonts w:hint="default" w:ascii="Times New Roman" w:hAnsi="Times New Roman" w:cs="Times New Roman"/>
          <w:b/>
          <w:sz w:val="24"/>
        </w:rPr>
      </w:pPr>
      <w:r>
        <w:rPr>
          <w:rFonts w:hint="eastAsia" w:ascii="宋体" w:hAnsi="宋体" w:eastAsia="宋体" w:cs="Times New Roman"/>
          <w:kern w:val="2"/>
          <w:sz w:val="24"/>
          <w:szCs w:val="24"/>
          <w:lang w:val="en-US" w:eastAsia="zh-CN" w:bidi="ar"/>
        </w:rPr>
        <w:br w:type="page"/>
      </w:r>
      <w:r>
        <w:rPr>
          <w:rFonts w:hint="default" w:ascii="Times New Roman" w:hAnsi="Times New Roman" w:cs="Times New Roman"/>
          <w:b/>
          <w:sz w:val="24"/>
        </w:rPr>
        <w:t xml:space="preserve">附件7                   </w:t>
      </w:r>
    </w:p>
    <w:p w14:paraId="1DEE820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质量服务承诺书</w:t>
      </w:r>
    </w:p>
    <w:p w14:paraId="6A2A983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cs="宋体"/>
          <w:kern w:val="0"/>
          <w:sz w:val="24"/>
          <w:szCs w:val="24"/>
          <w:lang w:val="en-US" w:eastAsia="zh-CN" w:bidi="ar"/>
        </w:rPr>
        <w:t>广东省生殖医院</w:t>
      </w:r>
      <w:r>
        <w:rPr>
          <w:rFonts w:hint="eastAsia" w:ascii="宋体" w:hAnsi="宋体" w:eastAsia="宋体" w:cs="宋体"/>
          <w:kern w:val="0"/>
          <w:sz w:val="24"/>
          <w:szCs w:val="24"/>
          <w:lang w:val="en-US" w:eastAsia="zh-CN" w:bidi="ar"/>
        </w:rPr>
        <w:t>：</w:t>
      </w:r>
    </w:p>
    <w:p w14:paraId="5F623B8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本公司本着质量第一、服务第一的原则向贵方作出以下承诺：</w:t>
      </w:r>
    </w:p>
    <w:p w14:paraId="063971E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1．承诺遵守国家政策法规，提供合法、有效的企业资格证书（证照复印件加盖本公司印章）。业务人员出具法定代表人签署的委托书，并严格按委托书限定的范围开展活动。</w:t>
      </w:r>
    </w:p>
    <w:p w14:paraId="78723A9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2．承诺本公司提供的产品符合国家药品标准及相关质量要求的合格产品。</w:t>
      </w:r>
    </w:p>
    <w:p w14:paraId="0C180F7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3．承诺提供产品的包装、标签和说明书等符合国家有关的管理规定。</w:t>
      </w:r>
    </w:p>
    <w:p w14:paraId="4E0281E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4．承诺根据贵方要求，本公司负责按时按需送货。</w:t>
      </w:r>
    </w:p>
    <w:p w14:paraId="0452E17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5．承诺对贵方发现的破损、近效期产品或其他不合格包装产品及时更换。</w:t>
      </w:r>
    </w:p>
    <w:p w14:paraId="198D110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6．承诺在产品有效期内，由于非甲方原因造成的各类质量问题，由本公司负责退换。对由于使用本公司产品造成任何不良后果，由本公司承担全部责任。</w:t>
      </w:r>
    </w:p>
    <w:p w14:paraId="78649F4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7．承诺在经营活动期内由公司质量管理部和销售人员负责接收贵方的质量查询，包括对供应产品的售后服务及质量信息的反馈。</w:t>
      </w:r>
    </w:p>
    <w:p w14:paraId="2634CA2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8．贵方如发现产品质量问题，可随时与本公司联系。</w:t>
      </w:r>
    </w:p>
    <w:p w14:paraId="75B0445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9．本承诺书有效期至本公司向贵方提供的最后一批货物有效期到期后3年。</w:t>
      </w:r>
    </w:p>
    <w:p w14:paraId="60ACB748">
      <w:pPr>
        <w:keepNext w:val="0"/>
        <w:keepLines w:val="0"/>
        <w:widowControl w:val="0"/>
        <w:suppressLineNumbers w:val="0"/>
        <w:tabs>
          <w:tab w:val="left" w:pos="810"/>
        </w:tabs>
        <w:spacing w:before="0" w:beforeAutospacing="0" w:after="0" w:afterAutospacing="0" w:line="360" w:lineRule="auto"/>
        <w:ind w:left="0" w:right="48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2"/>
          <w:sz w:val="24"/>
          <w:szCs w:val="24"/>
          <w:lang w:val="en-US" w:eastAsia="zh-CN" w:bidi="ar"/>
        </w:rPr>
        <w:t xml:space="preserve"> </w:t>
      </w:r>
    </w:p>
    <w:p w14:paraId="30755960">
      <w:pPr>
        <w:keepNext w:val="0"/>
        <w:keepLines w:val="0"/>
        <w:widowControl w:val="0"/>
        <w:suppressLineNumbers w:val="0"/>
        <w:tabs>
          <w:tab w:val="left" w:pos="810"/>
        </w:tabs>
        <w:spacing w:before="0" w:beforeAutospacing="0" w:after="0" w:afterAutospacing="0" w:line="360" w:lineRule="auto"/>
        <w:ind w:left="0" w:right="480"/>
        <w:jc w:val="both"/>
        <w:rPr>
          <w:rFonts w:hint="eastAsia" w:ascii="宋体" w:hAnsi="宋体" w:eastAsia="宋体" w:cs="宋体"/>
          <w:sz w:val="24"/>
          <w:szCs w:val="24"/>
          <w:lang w:val="en-US"/>
        </w:rPr>
      </w:pPr>
    </w:p>
    <w:p w14:paraId="00DAC182">
      <w:pPr>
        <w:keepNext w:val="0"/>
        <w:keepLines w:val="0"/>
        <w:widowControl w:val="0"/>
        <w:suppressLineNumbers w:val="0"/>
        <w:tabs>
          <w:tab w:val="left" w:pos="810"/>
        </w:tabs>
        <w:spacing w:before="0" w:beforeAutospacing="0" w:after="0" w:afterAutospacing="0" w:line="360" w:lineRule="auto"/>
        <w:ind w:left="0" w:right="480"/>
        <w:jc w:val="both"/>
        <w:rPr>
          <w:rFonts w:hint="eastAsia" w:ascii="宋体" w:hAnsi="宋体" w:eastAsia="宋体" w:cs="宋体"/>
          <w:sz w:val="24"/>
          <w:szCs w:val="24"/>
          <w:lang w:val="en-US"/>
        </w:rPr>
      </w:pPr>
    </w:p>
    <w:p w14:paraId="370DAA0E">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p>
    <w:p w14:paraId="2952B40C">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p>
    <w:p w14:paraId="573655A1">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p>
    <w:p w14:paraId="6F11069F">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公司名称（盖章）</w:t>
      </w:r>
    </w:p>
    <w:p w14:paraId="31C9B881">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年  月  日</w:t>
      </w:r>
    </w:p>
    <w:p w14:paraId="4F841D70">
      <w:pPr>
        <w:rPr>
          <w:rFonts w:hint="default" w:ascii="Times New Roman" w:hAnsi="Times New Roman" w:cs="Times New Roman"/>
          <w:b/>
          <w:sz w:val="24"/>
        </w:rPr>
      </w:pPr>
      <w:r>
        <w:rPr>
          <w:rFonts w:hint="default" w:ascii="Times New Roman" w:hAnsi="Times New Roman" w:cs="Times New Roman"/>
          <w:b/>
          <w:sz w:val="24"/>
        </w:rPr>
        <w:br w:type="page"/>
      </w:r>
      <w:r>
        <w:rPr>
          <w:rFonts w:hint="default" w:ascii="Times New Roman" w:hAnsi="Times New Roman" w:cs="Times New Roman"/>
          <w:b/>
          <w:sz w:val="24"/>
        </w:rPr>
        <w:t>附件8</w:t>
      </w:r>
    </w:p>
    <w:p w14:paraId="302ABBA9">
      <w:pPr>
        <w:widowControl w:val="0"/>
        <w:spacing w:before="156" w:beforeLines="50" w:beforeAutospacing="0" w:after="0" w:afterAutospacing="0" w:line="360" w:lineRule="auto"/>
        <w:jc w:val="center"/>
        <w:rPr>
          <w:rFonts w:hint="eastAsia" w:ascii="宋体" w:hAnsi="宋体" w:eastAsia="宋体" w:cs="Times New Roman"/>
          <w:kern w:val="2"/>
          <w:sz w:val="21"/>
          <w:szCs w:val="21"/>
          <w:lang w:val="en-US" w:eastAsia="zh-CN" w:bidi="ar-SA"/>
        </w:rPr>
      </w:pPr>
      <w:bookmarkStart w:id="247" w:name="_Toc26284"/>
      <w:bookmarkEnd w:id="247"/>
      <w:bookmarkStart w:id="248" w:name="_Hlk151058640"/>
      <w:bookmarkEnd w:id="248"/>
      <w:bookmarkStart w:id="249" w:name="OLE_LINK3"/>
      <w:bookmarkEnd w:id="249"/>
      <w:r>
        <w:rPr>
          <w:rFonts w:hint="eastAsia" w:ascii="方正小标宋简体" w:hAnsi="方正小标宋简体" w:eastAsia="方正小标宋简体" w:cs="方正小标宋简体"/>
          <w:bCs/>
          <w:kern w:val="2"/>
          <w:sz w:val="44"/>
          <w:szCs w:val="44"/>
        </w:rPr>
        <w:t>廉洁购销合同</w:t>
      </w:r>
    </w:p>
    <w:p w14:paraId="063049E0">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为进一步加强医疗卫生行风建设，规范医疗卫生机构服务项目购销行为，有效防范商业贿赂行为，营造公平交易、诚实守信的购销环境，经甲、乙双方协商，同意签订本合同，并共同遵守：</w:t>
      </w:r>
    </w:p>
    <w:p w14:paraId="2650BE76">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一、甲乙双方按照《民法典》及廉洁购销合同约定购销服务项目。</w:t>
      </w:r>
    </w:p>
    <w:p w14:paraId="07704DED">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二、甲方应当认真履行服务购销合同条款规定，不得以任何名义违反合同规定。</w:t>
      </w:r>
    </w:p>
    <w:p w14:paraId="3E99EBD3">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甲方严禁接受乙方以任何名义、形式给予的回扣。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69F9E72">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 、乙方不得以任何方式(如：回扣、宴请、送礼等)向甲方工作人员提供馈赠，不得在服务活动中提供旅游、超标准支付食宿费用等，以影响甲方工作人员采购或使用服务的选择权。</w:t>
      </w:r>
    </w:p>
    <w:p w14:paraId="64D6CABD">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乙方如违反本合同，甲方有权终止购销合同，并向有关行政部门报告。如乙方被列入商业贿赂不良记录，则严格参照国家卫生计生委《关于建立医药购销领域商业贿赂不良记录的规定》(国卫法制发〔2013〕50号)相关规定处理。</w:t>
      </w:r>
    </w:p>
    <w:p w14:paraId="635F1382">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六、本合同作为服务项目购销合同的重要组成部分，与购销合同一并生效执行，具有同 等的法律效力。</w:t>
      </w:r>
    </w:p>
    <w:p w14:paraId="44124BA8">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七、本合同一式三份，甲方执两份、乙方执一份，并从签订之日起生效。</w:t>
      </w:r>
    </w:p>
    <w:tbl>
      <w:tblPr>
        <w:tblStyle w:val="45"/>
        <w:tblW w:w="0" w:type="auto"/>
        <w:tblInd w:w="135" w:type="dxa"/>
        <w:tblLayout w:type="fixed"/>
        <w:tblCellMar>
          <w:top w:w="0" w:type="dxa"/>
          <w:left w:w="108" w:type="dxa"/>
          <w:bottom w:w="0" w:type="dxa"/>
          <w:right w:w="108" w:type="dxa"/>
        </w:tblCellMar>
      </w:tblPr>
      <w:tblGrid>
        <w:gridCol w:w="4752"/>
        <w:gridCol w:w="3927"/>
      </w:tblGrid>
      <w:tr w14:paraId="5E65A6C1">
        <w:tblPrEx>
          <w:tblCellMar>
            <w:top w:w="0" w:type="dxa"/>
            <w:left w:w="108" w:type="dxa"/>
            <w:bottom w:w="0" w:type="dxa"/>
            <w:right w:w="108" w:type="dxa"/>
          </w:tblCellMar>
        </w:tblPrEx>
        <w:trPr>
          <w:trHeight w:val="868" w:hRule="atLeast"/>
        </w:trPr>
        <w:tc>
          <w:tcPr>
            <w:tcW w:w="4752" w:type="dxa"/>
            <w:tcBorders>
              <w:top w:val="nil"/>
              <w:left w:val="nil"/>
              <w:bottom w:val="nil"/>
              <w:right w:val="nil"/>
            </w:tcBorders>
            <w:noWrap w:val="0"/>
            <w:vAlign w:val="center"/>
          </w:tcPr>
          <w:p w14:paraId="55E7B673">
            <w:pPr>
              <w:keepNext w:val="0"/>
              <w:keepLines w:val="0"/>
              <w:widowControl w:val="0"/>
              <w:suppressLineNumbers w:val="0"/>
              <w:spacing w:before="156" w:beforeLines="50" w:beforeAutospacing="0" w:after="0" w:afterAutospacing="0" w:line="360" w:lineRule="auto"/>
              <w:ind w:left="0" w:right="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甲方：广东省生殖医院</w:t>
            </w:r>
          </w:p>
        </w:tc>
        <w:tc>
          <w:tcPr>
            <w:tcW w:w="3927" w:type="dxa"/>
            <w:tcBorders>
              <w:top w:val="nil"/>
              <w:left w:val="nil"/>
              <w:bottom w:val="nil"/>
              <w:right w:val="nil"/>
            </w:tcBorders>
            <w:noWrap w:val="0"/>
            <w:vAlign w:val="center"/>
          </w:tcPr>
          <w:p w14:paraId="4A5B6434">
            <w:pPr>
              <w:keepNext w:val="0"/>
              <w:keepLines w:val="0"/>
              <w:widowControl w:val="0"/>
              <w:suppressLineNumbers w:val="0"/>
              <w:spacing w:before="156" w:beforeLines="50" w:beforeAutospacing="0" w:after="0" w:afterAutospacing="0" w:line="360" w:lineRule="auto"/>
              <w:ind w:left="0" w:right="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乙方：</w:t>
            </w:r>
          </w:p>
        </w:tc>
      </w:tr>
      <w:tr w14:paraId="795D4ED2">
        <w:tblPrEx>
          <w:tblCellMar>
            <w:top w:w="0" w:type="dxa"/>
            <w:left w:w="108" w:type="dxa"/>
            <w:bottom w:w="0" w:type="dxa"/>
            <w:right w:w="108" w:type="dxa"/>
          </w:tblCellMar>
        </w:tblPrEx>
        <w:trPr>
          <w:trHeight w:val="530" w:hRule="atLeast"/>
        </w:trPr>
        <w:tc>
          <w:tcPr>
            <w:tcW w:w="4752" w:type="dxa"/>
            <w:tcBorders>
              <w:top w:val="nil"/>
              <w:left w:val="nil"/>
              <w:bottom w:val="nil"/>
              <w:right w:val="nil"/>
            </w:tcBorders>
            <w:noWrap w:val="0"/>
            <w:vAlign w:val="top"/>
          </w:tcPr>
          <w:p w14:paraId="0FA0A5C5">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lang w:val="en-US" w:eastAsia="zh-CN"/>
              </w:rPr>
              <w:t>经办</w:t>
            </w:r>
            <w:r>
              <w:rPr>
                <w:rFonts w:hint="eastAsia" w:ascii="仿宋_GB2312" w:hAnsi="仿宋_GB2312" w:eastAsia="仿宋_GB2312" w:cs="仿宋_GB2312"/>
                <w:b/>
                <w:kern w:val="2"/>
                <w:sz w:val="24"/>
                <w:szCs w:val="24"/>
              </w:rPr>
              <w:t>人：</w:t>
            </w:r>
          </w:p>
        </w:tc>
        <w:tc>
          <w:tcPr>
            <w:tcW w:w="3927" w:type="dxa"/>
            <w:tcBorders>
              <w:top w:val="nil"/>
              <w:left w:val="nil"/>
              <w:bottom w:val="nil"/>
              <w:right w:val="nil"/>
            </w:tcBorders>
            <w:noWrap w:val="0"/>
            <w:vAlign w:val="top"/>
          </w:tcPr>
          <w:p w14:paraId="1C424F92">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lang w:val="en-US" w:eastAsia="zh-CN"/>
              </w:rPr>
              <w:t>经办</w:t>
            </w:r>
            <w:r>
              <w:rPr>
                <w:rFonts w:hint="eastAsia" w:ascii="仿宋_GB2312" w:hAnsi="仿宋_GB2312" w:eastAsia="仿宋_GB2312" w:cs="仿宋_GB2312"/>
                <w:b/>
                <w:kern w:val="2"/>
                <w:sz w:val="24"/>
                <w:szCs w:val="24"/>
              </w:rPr>
              <w:t xml:space="preserve">人： </w:t>
            </w:r>
          </w:p>
        </w:tc>
      </w:tr>
      <w:tr w14:paraId="62F04797">
        <w:tblPrEx>
          <w:tblCellMar>
            <w:top w:w="0" w:type="dxa"/>
            <w:left w:w="108" w:type="dxa"/>
            <w:bottom w:w="0" w:type="dxa"/>
            <w:right w:w="108" w:type="dxa"/>
          </w:tblCellMar>
        </w:tblPrEx>
        <w:trPr>
          <w:trHeight w:val="477" w:hRule="atLeast"/>
        </w:trPr>
        <w:tc>
          <w:tcPr>
            <w:tcW w:w="4752" w:type="dxa"/>
            <w:tcBorders>
              <w:top w:val="nil"/>
              <w:left w:val="nil"/>
              <w:bottom w:val="nil"/>
              <w:right w:val="nil"/>
            </w:tcBorders>
            <w:noWrap w:val="0"/>
            <w:vAlign w:val="top"/>
          </w:tcPr>
          <w:p w14:paraId="59E58497">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电话： </w:t>
            </w:r>
          </w:p>
        </w:tc>
        <w:tc>
          <w:tcPr>
            <w:tcW w:w="3927" w:type="dxa"/>
            <w:tcBorders>
              <w:top w:val="nil"/>
              <w:left w:val="nil"/>
              <w:bottom w:val="nil"/>
              <w:right w:val="nil"/>
            </w:tcBorders>
            <w:noWrap w:val="0"/>
            <w:vAlign w:val="top"/>
          </w:tcPr>
          <w:p w14:paraId="64B7E719">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电话：</w:t>
            </w:r>
          </w:p>
        </w:tc>
      </w:tr>
      <w:tr w14:paraId="19B67AF5">
        <w:tblPrEx>
          <w:tblCellMar>
            <w:top w:w="0" w:type="dxa"/>
            <w:left w:w="108" w:type="dxa"/>
            <w:bottom w:w="0" w:type="dxa"/>
            <w:right w:w="108" w:type="dxa"/>
          </w:tblCellMar>
        </w:tblPrEx>
        <w:trPr>
          <w:trHeight w:val="477" w:hRule="atLeast"/>
        </w:trPr>
        <w:tc>
          <w:tcPr>
            <w:tcW w:w="4752" w:type="dxa"/>
            <w:tcBorders>
              <w:top w:val="nil"/>
              <w:left w:val="nil"/>
              <w:bottom w:val="nil"/>
              <w:right w:val="nil"/>
            </w:tcBorders>
            <w:noWrap w:val="0"/>
            <w:vAlign w:val="top"/>
          </w:tcPr>
          <w:p w14:paraId="6BB7803D">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日期：</w:t>
            </w:r>
          </w:p>
        </w:tc>
        <w:tc>
          <w:tcPr>
            <w:tcW w:w="3927" w:type="dxa"/>
            <w:tcBorders>
              <w:top w:val="nil"/>
              <w:left w:val="nil"/>
              <w:bottom w:val="nil"/>
              <w:right w:val="nil"/>
            </w:tcBorders>
            <w:noWrap w:val="0"/>
            <w:vAlign w:val="top"/>
          </w:tcPr>
          <w:p w14:paraId="0AB2AE00">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日期：</w:t>
            </w:r>
          </w:p>
        </w:tc>
      </w:tr>
    </w:tbl>
    <w:p w14:paraId="5D29F2C9">
      <w:pPr>
        <w:spacing w:line="560" w:lineRule="exact"/>
        <w:rPr>
          <w:rFonts w:hint="default" w:ascii="Times New Roman" w:hAnsi="Times New Roman" w:eastAsia="仿宋_GB2312" w:cs="Times New Roman"/>
          <w:sz w:val="28"/>
          <w:szCs w:val="28"/>
        </w:rPr>
      </w:pPr>
    </w:p>
    <w:p w14:paraId="064D8CF0">
      <w:pPr>
        <w:spacing w:line="288" w:lineRule="auto"/>
        <w:jc w:val="center"/>
        <w:rPr>
          <w:rFonts w:hint="default" w:ascii="Times New Roman" w:hAnsi="Times New Roman" w:cs="Times New Roman"/>
          <w:sz w:val="18"/>
          <w:szCs w:val="18"/>
        </w:rPr>
      </w:pPr>
    </w:p>
    <w:p w14:paraId="4D19A3BD">
      <w:pPr>
        <w:rPr>
          <w:rFonts w:hint="default" w:ascii="Times New Roman" w:hAnsi="Times New Roman" w:cs="Times New Roman"/>
          <w:b/>
          <w:sz w:val="24"/>
        </w:rPr>
      </w:pPr>
      <w:r>
        <w:rPr>
          <w:rFonts w:hint="default" w:ascii="Times New Roman" w:hAnsi="Times New Roman" w:cs="Times New Roman"/>
          <w:b/>
          <w:sz w:val="24"/>
        </w:rPr>
        <w:br w:type="page"/>
      </w:r>
      <w:bookmarkEnd w:id="246"/>
    </w:p>
    <w:p w14:paraId="039B70AD">
      <w:pPr>
        <w:spacing w:line="380" w:lineRule="exact"/>
        <w:rPr>
          <w:rFonts w:hint="default" w:ascii="Times New Roman" w:hAnsi="Times New Roman" w:cs="Times New Roman"/>
          <w:b/>
          <w:sz w:val="24"/>
        </w:rPr>
      </w:pPr>
    </w:p>
    <w:p w14:paraId="0E953E4E">
      <w:pPr>
        <w:pStyle w:val="124"/>
        <w:ind w:firstLine="0" w:firstLineChars="0"/>
        <w:rPr>
          <w:rFonts w:hint="default" w:ascii="Times New Roman" w:hAnsi="Times New Roman" w:cs="Times New Roman"/>
          <w:b/>
          <w:spacing w:val="100"/>
          <w:w w:val="110"/>
          <w:sz w:val="48"/>
          <w:szCs w:val="48"/>
        </w:rPr>
      </w:pPr>
    </w:p>
    <w:p w14:paraId="1CC67B23">
      <w:pPr>
        <w:pStyle w:val="124"/>
        <w:ind w:firstLine="1454"/>
        <w:rPr>
          <w:rFonts w:hint="default" w:ascii="Times New Roman" w:hAnsi="Times New Roman" w:cs="Times New Roman"/>
          <w:b/>
          <w:spacing w:val="100"/>
          <w:w w:val="110"/>
          <w:sz w:val="48"/>
          <w:szCs w:val="48"/>
        </w:rPr>
      </w:pPr>
    </w:p>
    <w:p w14:paraId="7A3993CB">
      <w:pPr>
        <w:pStyle w:val="124"/>
        <w:ind w:firstLine="1454"/>
        <w:rPr>
          <w:rFonts w:hint="default" w:ascii="Times New Roman" w:hAnsi="Times New Roman" w:cs="Times New Roman"/>
          <w:b/>
          <w:spacing w:val="100"/>
          <w:w w:val="110"/>
          <w:sz w:val="48"/>
          <w:szCs w:val="48"/>
        </w:rPr>
      </w:pPr>
    </w:p>
    <w:p w14:paraId="19A5B97D">
      <w:pPr>
        <w:pStyle w:val="124"/>
        <w:ind w:firstLine="1454"/>
        <w:rPr>
          <w:rFonts w:hint="default" w:ascii="Times New Roman" w:hAnsi="Times New Roman" w:cs="Times New Roman"/>
          <w:b/>
          <w:spacing w:val="100"/>
          <w:w w:val="110"/>
          <w:sz w:val="48"/>
          <w:szCs w:val="48"/>
        </w:rPr>
      </w:pPr>
    </w:p>
    <w:p w14:paraId="1AC0F8BA">
      <w:pPr>
        <w:pStyle w:val="3"/>
        <w:spacing w:before="200" w:after="200" w:line="720" w:lineRule="auto"/>
        <w:jc w:val="center"/>
        <w:rPr>
          <w:rFonts w:hint="default" w:ascii="Times New Roman" w:hAnsi="Times New Roman" w:eastAsia="黑体" w:cs="Times New Roman"/>
          <w:sz w:val="52"/>
          <w:szCs w:val="52"/>
        </w:rPr>
      </w:pPr>
      <w:bookmarkStart w:id="250" w:name="_Toc17931"/>
      <w:bookmarkStart w:id="251" w:name="_Toc867"/>
      <w:r>
        <w:rPr>
          <w:rFonts w:hint="default" w:ascii="Times New Roman" w:hAnsi="Times New Roman" w:eastAsia="黑体" w:cs="Times New Roman"/>
          <w:sz w:val="52"/>
          <w:szCs w:val="52"/>
        </w:rPr>
        <w:t>第六部分 响应文件格式</w:t>
      </w:r>
      <w:bookmarkEnd w:id="250"/>
      <w:bookmarkEnd w:id="251"/>
    </w:p>
    <w:p w14:paraId="2FE69A20">
      <w:pPr>
        <w:spacing w:line="300" w:lineRule="auto"/>
        <w:rPr>
          <w:rFonts w:hint="default" w:ascii="Times New Roman" w:hAnsi="Times New Roman" w:cs="Times New Roman"/>
          <w:szCs w:val="21"/>
        </w:rPr>
      </w:pPr>
    </w:p>
    <w:p w14:paraId="6EAF4976">
      <w:pPr>
        <w:spacing w:line="300" w:lineRule="auto"/>
        <w:rPr>
          <w:rFonts w:hint="default" w:ascii="Times New Roman" w:hAnsi="Times New Roman" w:cs="Times New Roman"/>
          <w:szCs w:val="21"/>
        </w:rPr>
      </w:pPr>
    </w:p>
    <w:p w14:paraId="40E83BCB">
      <w:pPr>
        <w:pStyle w:val="2"/>
        <w:rPr>
          <w:rFonts w:hint="default" w:ascii="Times New Roman" w:hAnsi="Times New Roman" w:cs="Times New Roman"/>
          <w:szCs w:val="21"/>
        </w:rPr>
      </w:pPr>
    </w:p>
    <w:p w14:paraId="36ECBA65">
      <w:pPr>
        <w:pStyle w:val="2"/>
        <w:rPr>
          <w:rFonts w:hint="default" w:ascii="Times New Roman" w:hAnsi="Times New Roman" w:cs="Times New Roman"/>
          <w:szCs w:val="21"/>
        </w:rPr>
      </w:pPr>
    </w:p>
    <w:p w14:paraId="570A0CCF">
      <w:pPr>
        <w:pStyle w:val="2"/>
        <w:rPr>
          <w:rFonts w:hint="default" w:ascii="Times New Roman" w:hAnsi="Times New Roman" w:cs="Times New Roman"/>
          <w:szCs w:val="21"/>
        </w:rPr>
      </w:pPr>
    </w:p>
    <w:p w14:paraId="25A51398">
      <w:pPr>
        <w:pStyle w:val="2"/>
        <w:rPr>
          <w:rFonts w:hint="default" w:ascii="Times New Roman" w:hAnsi="Times New Roman" w:cs="Times New Roman"/>
          <w:szCs w:val="21"/>
        </w:rPr>
      </w:pPr>
    </w:p>
    <w:p w14:paraId="2BDFC54E">
      <w:pPr>
        <w:pStyle w:val="2"/>
        <w:rPr>
          <w:rFonts w:hint="default" w:ascii="Times New Roman" w:hAnsi="Times New Roman" w:cs="Times New Roman"/>
          <w:szCs w:val="21"/>
        </w:rPr>
      </w:pPr>
    </w:p>
    <w:p w14:paraId="125BEA36">
      <w:pPr>
        <w:pStyle w:val="2"/>
        <w:rPr>
          <w:rFonts w:hint="default" w:ascii="Times New Roman" w:hAnsi="Times New Roman" w:cs="Times New Roman"/>
          <w:szCs w:val="21"/>
        </w:rPr>
      </w:pPr>
    </w:p>
    <w:p w14:paraId="594BFEC5">
      <w:pPr>
        <w:pStyle w:val="2"/>
        <w:rPr>
          <w:rFonts w:hint="default" w:ascii="Times New Roman" w:hAnsi="Times New Roman" w:cs="Times New Roman"/>
          <w:szCs w:val="21"/>
        </w:rPr>
      </w:pPr>
    </w:p>
    <w:p w14:paraId="3916FF21">
      <w:pPr>
        <w:spacing w:line="300" w:lineRule="auto"/>
        <w:rPr>
          <w:rFonts w:hint="default" w:ascii="Times New Roman" w:hAnsi="Times New Roman" w:cs="Times New Roman"/>
          <w:szCs w:val="21"/>
        </w:rPr>
      </w:pPr>
    </w:p>
    <w:p w14:paraId="1C09A9F3">
      <w:pPr>
        <w:spacing w:line="300" w:lineRule="auto"/>
        <w:rPr>
          <w:rFonts w:hint="default" w:ascii="Times New Roman" w:hAnsi="Times New Roman" w:cs="Times New Roman"/>
          <w:sz w:val="28"/>
          <w:szCs w:val="28"/>
          <w:u w:val="single"/>
        </w:rPr>
      </w:pPr>
      <w:r>
        <w:rPr>
          <w:rFonts w:hint="default" w:ascii="Times New Roman" w:hAnsi="Times New Roman" w:cs="Times New Roman"/>
          <w:sz w:val="28"/>
          <w:szCs w:val="28"/>
        </w:rPr>
        <w:t>注：1.</w:t>
      </w:r>
      <w:r>
        <w:rPr>
          <w:rFonts w:hint="default" w:ascii="Times New Roman" w:hAnsi="Times New Roman" w:cs="Times New Roman"/>
          <w:sz w:val="28"/>
          <w:szCs w:val="28"/>
          <w:u w:val="single"/>
        </w:rPr>
        <w:t xml:space="preserve"> 请供应商按照以下文件的要求格式、内容，顺序制作磋商响应文件，并请编制目录及页码，否则可能将影响对磋商响应文件的评价。</w:t>
      </w:r>
    </w:p>
    <w:p w14:paraId="2B51B96E">
      <w:pPr>
        <w:spacing w:line="30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2.</w:t>
      </w:r>
      <w:r>
        <w:rPr>
          <w:rFonts w:hint="default" w:ascii="Times New Roman" w:hAnsi="Times New Roman" w:cs="Times New Roman"/>
          <w:sz w:val="28"/>
          <w:szCs w:val="28"/>
          <w:u w:val="single"/>
        </w:rPr>
        <w:t xml:space="preserve"> 唱标信封另单独分装，按以下顺序</w:t>
      </w:r>
      <w:r>
        <w:rPr>
          <w:rFonts w:hint="eastAsia" w:ascii="Times New Roman" w:hAnsi="Times New Roman" w:cs="Times New Roman"/>
          <w:sz w:val="28"/>
          <w:szCs w:val="28"/>
          <w:u w:val="single"/>
          <w:lang w:val="en-US" w:eastAsia="zh-CN"/>
        </w:rPr>
        <w:t>放置</w:t>
      </w:r>
      <w:r>
        <w:rPr>
          <w:rFonts w:hint="default" w:ascii="Times New Roman" w:hAnsi="Times New Roman" w:cs="Times New Roman"/>
          <w:sz w:val="28"/>
          <w:szCs w:val="28"/>
          <w:u w:val="single"/>
        </w:rPr>
        <w:t>：</w:t>
      </w:r>
    </w:p>
    <w:p w14:paraId="06037D5B">
      <w:pPr>
        <w:numPr>
          <w:ilvl w:val="2"/>
          <w:numId w:val="5"/>
        </w:numPr>
        <w:spacing w:line="300" w:lineRule="auto"/>
        <w:ind w:left="613" w:firstLine="227"/>
        <w:rPr>
          <w:rFonts w:hint="default" w:ascii="Times New Roman" w:hAnsi="Times New Roman" w:cs="Times New Roman"/>
          <w:sz w:val="28"/>
          <w:szCs w:val="28"/>
          <w:u w:val="single"/>
        </w:rPr>
      </w:pPr>
      <w:r>
        <w:rPr>
          <w:rFonts w:hint="default" w:ascii="Times New Roman" w:hAnsi="Times New Roman" w:cs="Times New Roman"/>
          <w:sz w:val="28"/>
          <w:szCs w:val="28"/>
          <w:u w:val="single"/>
        </w:rPr>
        <w:t>报价一览表</w:t>
      </w:r>
    </w:p>
    <w:p w14:paraId="27CB9F77">
      <w:pPr>
        <w:numPr>
          <w:ilvl w:val="2"/>
          <w:numId w:val="5"/>
        </w:numPr>
        <w:spacing w:line="300" w:lineRule="auto"/>
        <w:ind w:left="613" w:firstLine="227"/>
        <w:rPr>
          <w:rFonts w:hint="default" w:ascii="Times New Roman" w:hAnsi="Times New Roman" w:cs="Times New Roman"/>
          <w:sz w:val="28"/>
          <w:szCs w:val="28"/>
          <w:u w:val="single"/>
        </w:rPr>
      </w:pPr>
      <w:r>
        <w:rPr>
          <w:rFonts w:hint="eastAsia" w:ascii="Times New Roman" w:hAnsi="Times New Roman" w:cs="Times New Roman"/>
          <w:sz w:val="28"/>
          <w:szCs w:val="28"/>
          <w:u w:val="single"/>
          <w:lang w:val="en-US" w:eastAsia="zh-CN"/>
        </w:rPr>
        <w:t>报价明细表</w:t>
      </w:r>
    </w:p>
    <w:p w14:paraId="6827C2C5">
      <w:pPr>
        <w:numPr>
          <w:ilvl w:val="2"/>
          <w:numId w:val="5"/>
        </w:numPr>
        <w:spacing w:line="300" w:lineRule="auto"/>
        <w:ind w:left="613" w:firstLine="227"/>
        <w:rPr>
          <w:rFonts w:hint="default" w:ascii="Times New Roman" w:hAnsi="Times New Roman" w:cs="Times New Roman"/>
          <w:sz w:val="28"/>
          <w:szCs w:val="28"/>
          <w:u w:val="single"/>
        </w:rPr>
      </w:pPr>
      <w:r>
        <w:rPr>
          <w:rFonts w:hint="default" w:ascii="Times New Roman" w:hAnsi="Times New Roman" w:cs="Times New Roman"/>
          <w:sz w:val="28"/>
          <w:szCs w:val="28"/>
          <w:u w:val="single"/>
        </w:rPr>
        <w:t>法定代表人资格证明书</w:t>
      </w:r>
    </w:p>
    <w:p w14:paraId="61DBD4D6">
      <w:pPr>
        <w:numPr>
          <w:ilvl w:val="2"/>
          <w:numId w:val="5"/>
        </w:numPr>
        <w:spacing w:line="300" w:lineRule="auto"/>
        <w:ind w:left="613" w:firstLine="227"/>
        <w:rPr>
          <w:rFonts w:hint="default" w:ascii="Times New Roman" w:hAnsi="Times New Roman" w:cs="Times New Roman"/>
          <w:sz w:val="28"/>
          <w:szCs w:val="28"/>
          <w:u w:val="single"/>
        </w:rPr>
      </w:pPr>
      <w:r>
        <w:rPr>
          <w:rFonts w:hint="default" w:ascii="Times New Roman" w:hAnsi="Times New Roman" w:cs="Times New Roman"/>
          <w:sz w:val="28"/>
          <w:szCs w:val="28"/>
          <w:u w:val="single"/>
        </w:rPr>
        <w:t>法定代表人授权委托书</w:t>
      </w:r>
    </w:p>
    <w:p w14:paraId="0672A34E">
      <w:pPr>
        <w:pStyle w:val="22"/>
        <w:tabs>
          <w:tab w:val="left" w:pos="1260"/>
        </w:tabs>
        <w:jc w:val="center"/>
        <w:rPr>
          <w:rFonts w:hint="default" w:ascii="Times New Roman" w:hAnsi="Times New Roman" w:cs="Times New Roman"/>
          <w:b/>
          <w:spacing w:val="100"/>
          <w:w w:val="110"/>
          <w:sz w:val="48"/>
          <w:szCs w:val="48"/>
        </w:rPr>
      </w:pPr>
      <w:r>
        <w:rPr>
          <w:rFonts w:hint="default" w:ascii="Times New Roman" w:hAnsi="Times New Roman" w:cs="Times New Roman"/>
          <w:b/>
          <w:spacing w:val="100"/>
          <w:w w:val="110"/>
          <w:sz w:val="48"/>
          <w:szCs w:val="48"/>
        </w:rPr>
        <w:br w:type="page"/>
      </w:r>
    </w:p>
    <w:p w14:paraId="1FF02227">
      <w:pPr>
        <w:pStyle w:val="22"/>
        <w:tabs>
          <w:tab w:val="left" w:pos="1260"/>
        </w:tabs>
        <w:jc w:val="center"/>
        <w:rPr>
          <w:rFonts w:hint="default" w:ascii="Times New Roman" w:hAnsi="Times New Roman" w:cs="Times New Roman"/>
          <w:b/>
          <w:spacing w:val="100"/>
          <w:w w:val="110"/>
          <w:sz w:val="48"/>
          <w:szCs w:val="48"/>
        </w:rPr>
      </w:pPr>
    </w:p>
    <w:p w14:paraId="05E60140">
      <w:pPr>
        <w:pStyle w:val="22"/>
        <w:tabs>
          <w:tab w:val="left" w:pos="1260"/>
        </w:tabs>
        <w:jc w:val="center"/>
        <w:rPr>
          <w:rFonts w:hint="default" w:ascii="Times New Roman" w:hAnsi="Times New Roman" w:cs="Times New Roman"/>
          <w:b/>
          <w:spacing w:val="100"/>
          <w:w w:val="110"/>
          <w:sz w:val="48"/>
          <w:szCs w:val="48"/>
        </w:rPr>
      </w:pPr>
    </w:p>
    <w:p w14:paraId="0061F117">
      <w:pPr>
        <w:pStyle w:val="22"/>
        <w:tabs>
          <w:tab w:val="left" w:pos="1260"/>
        </w:tabs>
        <w:jc w:val="center"/>
        <w:rPr>
          <w:rFonts w:hint="default" w:ascii="Times New Roman" w:hAnsi="Times New Roman" w:cs="Times New Roman"/>
          <w:b/>
          <w:sz w:val="44"/>
          <w:szCs w:val="44"/>
        </w:rPr>
      </w:pPr>
    </w:p>
    <w:p w14:paraId="75EE6BF2">
      <w:pPr>
        <w:pStyle w:val="22"/>
        <w:tabs>
          <w:tab w:val="left" w:pos="1260"/>
        </w:tabs>
        <w:jc w:val="center"/>
        <w:rPr>
          <w:rFonts w:hint="default" w:ascii="Times New Roman" w:hAnsi="Times New Roman" w:cs="Times New Roman"/>
          <w:b/>
          <w:sz w:val="44"/>
          <w:szCs w:val="44"/>
        </w:rPr>
      </w:pPr>
    </w:p>
    <w:p w14:paraId="43D7F4C1">
      <w:pPr>
        <w:pStyle w:val="22"/>
        <w:tabs>
          <w:tab w:val="left" w:pos="1260"/>
        </w:tabs>
        <w:spacing w:line="720" w:lineRule="auto"/>
        <w:jc w:val="center"/>
        <w:rPr>
          <w:rFonts w:hint="default" w:ascii="Times New Roman" w:hAnsi="Times New Roman" w:eastAsia="黑体" w:cs="Times New Roman"/>
          <w:b/>
          <w:bCs/>
          <w:spacing w:val="340"/>
          <w:kern w:val="44"/>
          <w:sz w:val="84"/>
          <w:szCs w:val="84"/>
        </w:rPr>
      </w:pPr>
      <w:r>
        <w:rPr>
          <w:rFonts w:hint="default" w:ascii="Times New Roman" w:hAnsi="Times New Roman" w:eastAsia="黑体" w:cs="Times New Roman"/>
          <w:b/>
          <w:bCs/>
          <w:spacing w:val="340"/>
          <w:kern w:val="44"/>
          <w:sz w:val="84"/>
          <w:szCs w:val="84"/>
        </w:rPr>
        <w:t>响应文件</w:t>
      </w:r>
    </w:p>
    <w:p w14:paraId="7A77072C">
      <w:pPr>
        <w:pStyle w:val="22"/>
        <w:tabs>
          <w:tab w:val="left" w:pos="1260"/>
        </w:tabs>
        <w:spacing w:line="720" w:lineRule="auto"/>
        <w:jc w:val="center"/>
        <w:rPr>
          <w:rFonts w:hint="default" w:ascii="Times New Roman" w:hAnsi="Times New Roman" w:cs="Times New Roman"/>
          <w:b/>
          <w:sz w:val="84"/>
          <w:szCs w:val="84"/>
        </w:rPr>
      </w:pPr>
      <w:r>
        <w:rPr>
          <w:rFonts w:hint="default" w:ascii="Times New Roman" w:hAnsi="Times New Roman" w:eastAsia="黑体" w:cs="Times New Roman"/>
          <w:b/>
          <w:bCs/>
          <w:kern w:val="44"/>
          <w:sz w:val="44"/>
          <w:szCs w:val="44"/>
        </w:rPr>
        <w:t>（ □正本/ □副本）</w:t>
      </w:r>
    </w:p>
    <w:p w14:paraId="51482AF2">
      <w:pPr>
        <w:pStyle w:val="22"/>
        <w:ind w:firstLine="3470" w:firstLineChars="1440"/>
        <w:rPr>
          <w:rFonts w:hint="default" w:ascii="Times New Roman" w:hAnsi="Times New Roman" w:cs="Times New Roman"/>
          <w:b/>
          <w:sz w:val="24"/>
          <w:szCs w:val="24"/>
        </w:rPr>
      </w:pPr>
    </w:p>
    <w:p w14:paraId="6323C178">
      <w:pPr>
        <w:pStyle w:val="22"/>
        <w:ind w:firstLine="3470" w:firstLineChars="1440"/>
        <w:rPr>
          <w:rFonts w:hint="default" w:ascii="Times New Roman" w:hAnsi="Times New Roman" w:cs="Times New Roman"/>
          <w:b/>
          <w:sz w:val="24"/>
          <w:szCs w:val="24"/>
        </w:rPr>
      </w:pPr>
    </w:p>
    <w:p w14:paraId="19699167">
      <w:pPr>
        <w:pStyle w:val="22"/>
        <w:ind w:firstLine="3470" w:firstLineChars="1440"/>
        <w:rPr>
          <w:rFonts w:hint="default" w:ascii="Times New Roman" w:hAnsi="Times New Roman" w:cs="Times New Roman"/>
          <w:b/>
          <w:sz w:val="24"/>
          <w:szCs w:val="24"/>
        </w:rPr>
      </w:pPr>
    </w:p>
    <w:p w14:paraId="252671BE">
      <w:pPr>
        <w:pStyle w:val="22"/>
        <w:spacing w:line="360" w:lineRule="auto"/>
        <w:ind w:firstLine="1299" w:firstLineChars="539"/>
        <w:rPr>
          <w:rFonts w:hint="default" w:ascii="Times New Roman" w:hAnsi="Times New Roman" w:cs="Times New Roman"/>
          <w:b/>
          <w:sz w:val="24"/>
          <w:szCs w:val="24"/>
        </w:rPr>
      </w:pPr>
    </w:p>
    <w:p w14:paraId="40B4F747">
      <w:pPr>
        <w:pStyle w:val="18"/>
        <w:spacing w:line="360" w:lineRule="auto"/>
        <w:ind w:left="2944" w:leftChars="615" w:hanging="1653" w:hangingChars="686"/>
        <w:rPr>
          <w:rFonts w:hint="default" w:ascii="Times New Roman" w:hAnsi="Times New Roman" w:cs="Times New Roman"/>
          <w:b/>
          <w:sz w:val="24"/>
        </w:rPr>
      </w:pPr>
      <w:r>
        <w:rPr>
          <w:rFonts w:hint="default" w:ascii="Times New Roman" w:hAnsi="Times New Roman" w:cs="Times New Roman"/>
          <w:b/>
          <w:sz w:val="24"/>
        </w:rPr>
        <w:t>采购项目编号：</w:t>
      </w:r>
      <w:r>
        <w:rPr>
          <w:rFonts w:hint="default" w:ascii="Times New Roman" w:hAnsi="Times New Roman" w:cs="Times New Roman"/>
          <w:b/>
          <w:sz w:val="24"/>
          <w:u w:val="single"/>
        </w:rPr>
        <w:t xml:space="preserve">                                 </w:t>
      </w:r>
    </w:p>
    <w:p w14:paraId="0EDB8E55">
      <w:pPr>
        <w:pStyle w:val="18"/>
        <w:spacing w:line="360" w:lineRule="auto"/>
        <w:ind w:left="2944" w:leftChars="615" w:hanging="1653" w:hangingChars="686"/>
        <w:rPr>
          <w:rFonts w:hint="default" w:ascii="Times New Roman" w:hAnsi="Times New Roman" w:cs="Times New Roman"/>
          <w:b/>
          <w:sz w:val="24"/>
          <w:u w:val="single"/>
        </w:rPr>
      </w:pPr>
      <w:r>
        <w:rPr>
          <w:rFonts w:hint="default" w:ascii="Times New Roman" w:hAnsi="Times New Roman" w:cs="Times New Roman"/>
          <w:b/>
          <w:sz w:val="24"/>
        </w:rPr>
        <w:t>采购项目名称：</w:t>
      </w:r>
      <w:r>
        <w:rPr>
          <w:rFonts w:hint="default" w:ascii="Times New Roman" w:hAnsi="Times New Roman" w:cs="Times New Roman"/>
          <w:b/>
          <w:bCs/>
          <w:sz w:val="24"/>
          <w:u w:val="single"/>
        </w:rPr>
        <w:t xml:space="preserve">                                 </w:t>
      </w:r>
    </w:p>
    <w:p w14:paraId="6D4FCDDB">
      <w:pPr>
        <w:pStyle w:val="18"/>
        <w:spacing w:line="360" w:lineRule="auto"/>
        <w:ind w:left="2944" w:leftChars="615" w:hanging="1653" w:hangingChars="686"/>
        <w:rPr>
          <w:rFonts w:hint="default" w:ascii="Times New Roman" w:hAnsi="Times New Roman" w:cs="Times New Roman"/>
          <w:b/>
          <w:sz w:val="24"/>
        </w:rPr>
      </w:pPr>
      <w:r>
        <w:rPr>
          <w:rFonts w:hint="default" w:ascii="Times New Roman" w:hAnsi="Times New Roman" w:cs="Times New Roman"/>
          <w:b/>
          <w:sz w:val="24"/>
        </w:rPr>
        <w:t>合同包号：</w:t>
      </w:r>
      <w:r>
        <w:rPr>
          <w:rFonts w:hint="default" w:ascii="Times New Roman" w:hAnsi="Times New Roman" w:cs="Times New Roman"/>
          <w:b/>
          <w:bCs/>
          <w:sz w:val="24"/>
          <w:u w:val="single"/>
        </w:rPr>
        <w:t xml:space="preserve">                                     </w:t>
      </w:r>
    </w:p>
    <w:p w14:paraId="34EFB2E3">
      <w:pPr>
        <w:pStyle w:val="18"/>
        <w:spacing w:line="360" w:lineRule="auto"/>
        <w:ind w:left="2944" w:leftChars="615" w:hanging="1653" w:hangingChars="686"/>
        <w:rPr>
          <w:rFonts w:hint="default" w:ascii="Times New Roman" w:hAnsi="Times New Roman" w:cs="Times New Roman"/>
          <w:b/>
          <w:sz w:val="24"/>
          <w:u w:val="single"/>
        </w:rPr>
      </w:pPr>
      <w:r>
        <w:rPr>
          <w:rFonts w:hint="default" w:ascii="Times New Roman" w:hAnsi="Times New Roman" w:cs="Times New Roman"/>
          <w:b/>
          <w:sz w:val="24"/>
        </w:rPr>
        <w:t>响应供应商名称（盖章）：</w:t>
      </w:r>
      <w:r>
        <w:rPr>
          <w:rFonts w:hint="default" w:ascii="Times New Roman" w:hAnsi="Times New Roman" w:cs="Times New Roman"/>
          <w:b/>
          <w:sz w:val="24"/>
          <w:u w:val="single"/>
        </w:rPr>
        <w:t xml:space="preserve">                           </w:t>
      </w:r>
    </w:p>
    <w:p w14:paraId="699153EB">
      <w:pPr>
        <w:pStyle w:val="18"/>
        <w:spacing w:line="360" w:lineRule="auto"/>
        <w:ind w:left="2944" w:leftChars="615" w:hanging="1653" w:hangingChars="686"/>
        <w:rPr>
          <w:rFonts w:hint="default" w:ascii="Times New Roman" w:hAnsi="Times New Roman" w:cs="Times New Roman"/>
          <w:b/>
          <w:sz w:val="24"/>
          <w:u w:val="single"/>
        </w:rPr>
      </w:pPr>
      <w:r>
        <w:rPr>
          <w:rFonts w:hint="default" w:ascii="Times New Roman" w:hAnsi="Times New Roman" w:cs="Times New Roman"/>
          <w:b/>
          <w:sz w:val="24"/>
        </w:rPr>
        <w:t>响应供应商地址：</w:t>
      </w:r>
      <w:r>
        <w:rPr>
          <w:rFonts w:hint="default" w:ascii="Times New Roman" w:hAnsi="Times New Roman" w:cs="Times New Roman"/>
          <w:b/>
          <w:sz w:val="24"/>
          <w:u w:val="single"/>
        </w:rPr>
        <w:t xml:space="preserve">                                   </w:t>
      </w:r>
    </w:p>
    <w:p w14:paraId="732A5227">
      <w:pPr>
        <w:pStyle w:val="18"/>
        <w:spacing w:line="360" w:lineRule="auto"/>
        <w:ind w:left="2944" w:leftChars="615" w:hanging="1653" w:hangingChars="686"/>
        <w:rPr>
          <w:rFonts w:hint="default" w:ascii="Times New Roman" w:hAnsi="Times New Roman" w:cs="Times New Roman"/>
          <w:b/>
          <w:sz w:val="24"/>
        </w:rPr>
      </w:pPr>
      <w:r>
        <w:rPr>
          <w:rFonts w:hint="default" w:ascii="Times New Roman" w:hAnsi="Times New Roman" w:cs="Times New Roman"/>
          <w:b/>
          <w:sz w:val="24"/>
        </w:rPr>
        <w:t>联 系 人：</w:t>
      </w:r>
      <w:r>
        <w:rPr>
          <w:rFonts w:hint="default" w:ascii="Times New Roman" w:hAnsi="Times New Roman" w:cs="Times New Roman"/>
          <w:b/>
          <w:sz w:val="24"/>
          <w:u w:val="single"/>
        </w:rPr>
        <w:t xml:space="preserve">                                     </w:t>
      </w:r>
    </w:p>
    <w:p w14:paraId="3027105D">
      <w:pPr>
        <w:pStyle w:val="18"/>
        <w:spacing w:line="360" w:lineRule="auto"/>
        <w:ind w:left="2944" w:leftChars="615" w:hanging="1653" w:hangingChars="686"/>
        <w:jc w:val="both"/>
        <w:rPr>
          <w:rFonts w:hint="default" w:ascii="Times New Roman" w:hAnsi="Times New Roman" w:cs="Times New Roman"/>
          <w:b/>
          <w:sz w:val="24"/>
          <w:u w:val="single"/>
        </w:rPr>
      </w:pPr>
      <w:r>
        <w:rPr>
          <w:rFonts w:hint="default" w:ascii="Times New Roman" w:hAnsi="Times New Roman" w:cs="Times New Roman"/>
          <w:b/>
          <w:sz w:val="24"/>
        </w:rPr>
        <w:t>联系电话：</w:t>
      </w:r>
      <w:r>
        <w:rPr>
          <w:rFonts w:hint="default" w:ascii="Times New Roman" w:hAnsi="Times New Roman" w:cs="Times New Roman"/>
          <w:b/>
          <w:sz w:val="24"/>
          <w:u w:val="single"/>
        </w:rPr>
        <w:t xml:space="preserve">                                     </w:t>
      </w:r>
      <w:bookmarkStart w:id="252" w:name="_Toc222999730"/>
      <w:bookmarkStart w:id="253" w:name="_Toc184350415"/>
      <w:bookmarkStart w:id="254" w:name="_Toc288816844"/>
      <w:bookmarkStart w:id="255" w:name="_Toc170638928"/>
    </w:p>
    <w:p w14:paraId="41A326B2">
      <w:pPr>
        <w:rPr>
          <w:rFonts w:hint="default" w:ascii="Times New Roman" w:hAnsi="Times New Roman" w:cs="Times New Roman"/>
          <w:b/>
          <w:sz w:val="24"/>
          <w:u w:val="single"/>
        </w:rPr>
      </w:pPr>
      <w:r>
        <w:rPr>
          <w:rFonts w:hint="default" w:ascii="Times New Roman" w:hAnsi="Times New Roman" w:cs="Times New Roman"/>
          <w:b/>
          <w:sz w:val="24"/>
          <w:u w:val="single"/>
        </w:rPr>
        <w:br w:type="page"/>
      </w:r>
    </w:p>
    <w:p w14:paraId="454636E9">
      <w:pPr>
        <w:pStyle w:val="4"/>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一、目录</w:t>
      </w:r>
    </w:p>
    <w:p w14:paraId="56ED630B">
      <w:pPr>
        <w:jc w:val="center"/>
        <w:outlineLvl w:val="2"/>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1.1、响应文件目录表</w:t>
      </w:r>
      <w:bookmarkEnd w:id="252"/>
      <w:bookmarkEnd w:id="253"/>
      <w:bookmarkEnd w:id="254"/>
      <w:bookmarkEnd w:id="255"/>
    </w:p>
    <w:tbl>
      <w:tblPr>
        <w:tblStyle w:val="45"/>
        <w:tblW w:w="102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5724"/>
        <w:gridCol w:w="609"/>
        <w:gridCol w:w="609"/>
        <w:gridCol w:w="1535"/>
        <w:gridCol w:w="624"/>
      </w:tblGrid>
      <w:tr w14:paraId="49C19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restart"/>
            <w:tcBorders>
              <w:tl2br w:val="nil"/>
              <w:tr2bl w:val="nil"/>
            </w:tcBorders>
            <w:noWrap w:val="0"/>
            <w:vAlign w:val="center"/>
          </w:tcPr>
          <w:p w14:paraId="457533D2">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文件类型</w:t>
            </w:r>
          </w:p>
        </w:tc>
        <w:tc>
          <w:tcPr>
            <w:tcW w:w="5724" w:type="dxa"/>
            <w:vMerge w:val="restart"/>
            <w:tcBorders>
              <w:tl2br w:val="nil"/>
              <w:tr2bl w:val="nil"/>
            </w:tcBorders>
            <w:noWrap w:val="0"/>
            <w:vAlign w:val="center"/>
          </w:tcPr>
          <w:p w14:paraId="547F7FF8">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文件名称</w:t>
            </w:r>
          </w:p>
        </w:tc>
        <w:tc>
          <w:tcPr>
            <w:tcW w:w="1218" w:type="dxa"/>
            <w:gridSpan w:val="2"/>
            <w:tcBorders>
              <w:tl2br w:val="nil"/>
              <w:tr2bl w:val="nil"/>
            </w:tcBorders>
            <w:noWrap w:val="0"/>
            <w:vAlign w:val="center"/>
          </w:tcPr>
          <w:p w14:paraId="164C1B6B">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提交情况</w:t>
            </w:r>
          </w:p>
        </w:tc>
        <w:tc>
          <w:tcPr>
            <w:tcW w:w="1535" w:type="dxa"/>
            <w:vMerge w:val="restart"/>
            <w:tcBorders>
              <w:tl2br w:val="nil"/>
              <w:tr2bl w:val="nil"/>
            </w:tcBorders>
            <w:noWrap w:val="0"/>
            <w:vAlign w:val="center"/>
          </w:tcPr>
          <w:p w14:paraId="2381C772">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证明文件页码</w:t>
            </w:r>
          </w:p>
        </w:tc>
        <w:tc>
          <w:tcPr>
            <w:tcW w:w="624" w:type="dxa"/>
            <w:vMerge w:val="restart"/>
            <w:tcBorders>
              <w:tl2br w:val="nil"/>
              <w:tr2bl w:val="nil"/>
            </w:tcBorders>
            <w:noWrap w:val="0"/>
            <w:vAlign w:val="center"/>
          </w:tcPr>
          <w:p w14:paraId="178D0591">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备注</w:t>
            </w:r>
          </w:p>
        </w:tc>
      </w:tr>
      <w:tr w14:paraId="429D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36" w:type="dxa"/>
            <w:vMerge w:val="continue"/>
            <w:tcBorders>
              <w:tl2br w:val="nil"/>
              <w:tr2bl w:val="nil"/>
            </w:tcBorders>
            <w:noWrap w:val="0"/>
            <w:vAlign w:val="center"/>
          </w:tcPr>
          <w:p w14:paraId="0592F0F8">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p>
        </w:tc>
        <w:tc>
          <w:tcPr>
            <w:tcW w:w="5724" w:type="dxa"/>
            <w:vMerge w:val="continue"/>
            <w:tcBorders>
              <w:tl2br w:val="nil"/>
              <w:tr2bl w:val="nil"/>
            </w:tcBorders>
            <w:noWrap w:val="0"/>
            <w:vAlign w:val="center"/>
          </w:tcPr>
          <w:p w14:paraId="21792DE1">
            <w:pPr>
              <w:keepNext w:val="0"/>
              <w:keepLines w:val="0"/>
              <w:widowControl w:val="0"/>
              <w:suppressLineNumbers w:val="0"/>
              <w:adjustRightInd/>
              <w:spacing w:before="0" w:beforeAutospacing="0" w:after="0" w:afterAutospacing="0" w:line="240" w:lineRule="auto"/>
              <w:ind w:left="0" w:right="0"/>
              <w:jc w:val="left"/>
              <w:textAlignment w:val="center"/>
              <w:rPr>
                <w:rFonts w:hint="default" w:ascii="Times New Roman" w:hAnsi="Times New Roman" w:eastAsia="宋体" w:cs="Times New Roman"/>
                <w:b/>
                <w:bCs/>
                <w:snapToGrid w:val="0"/>
                <w:color w:val="auto"/>
                <w:spacing w:val="0"/>
                <w:sz w:val="21"/>
                <w:szCs w:val="21"/>
                <w:lang w:val="en-US" w:eastAsia="zh-CN" w:bidi="ar-SA"/>
              </w:rPr>
            </w:pPr>
          </w:p>
        </w:tc>
        <w:tc>
          <w:tcPr>
            <w:tcW w:w="609" w:type="dxa"/>
            <w:tcBorders>
              <w:tl2br w:val="nil"/>
              <w:tr2bl w:val="nil"/>
            </w:tcBorders>
            <w:noWrap w:val="0"/>
            <w:vAlign w:val="center"/>
          </w:tcPr>
          <w:p w14:paraId="2EA0A1F4">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有</w:t>
            </w:r>
          </w:p>
        </w:tc>
        <w:tc>
          <w:tcPr>
            <w:tcW w:w="609" w:type="dxa"/>
            <w:tcBorders>
              <w:tl2br w:val="nil"/>
              <w:tr2bl w:val="nil"/>
            </w:tcBorders>
            <w:noWrap w:val="0"/>
            <w:vAlign w:val="center"/>
          </w:tcPr>
          <w:p w14:paraId="354B990C">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无</w:t>
            </w:r>
          </w:p>
        </w:tc>
        <w:tc>
          <w:tcPr>
            <w:tcW w:w="1535" w:type="dxa"/>
            <w:vMerge w:val="continue"/>
            <w:tcBorders>
              <w:tl2br w:val="nil"/>
              <w:tr2bl w:val="nil"/>
            </w:tcBorders>
            <w:noWrap w:val="0"/>
            <w:vAlign w:val="center"/>
          </w:tcPr>
          <w:p w14:paraId="6F58A9C9">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p>
        </w:tc>
        <w:tc>
          <w:tcPr>
            <w:tcW w:w="624" w:type="dxa"/>
            <w:vMerge w:val="continue"/>
            <w:tcBorders>
              <w:tl2br w:val="nil"/>
              <w:tr2bl w:val="nil"/>
            </w:tcBorders>
            <w:noWrap w:val="0"/>
            <w:vAlign w:val="center"/>
          </w:tcPr>
          <w:p w14:paraId="1CADD923">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p>
        </w:tc>
      </w:tr>
      <w:tr w14:paraId="02BA9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restart"/>
            <w:tcBorders>
              <w:tl2br w:val="nil"/>
              <w:tr2bl w:val="nil"/>
            </w:tcBorders>
            <w:noWrap w:val="0"/>
            <w:vAlign w:val="center"/>
          </w:tcPr>
          <w:p w14:paraId="63D7D93E">
            <w:pPr>
              <w:keepNext w:val="0"/>
              <w:keepLines w:val="0"/>
              <w:widowControl w:val="0"/>
              <w:suppressLineNumbers w:val="0"/>
              <w:snapToGrid w:val="0"/>
              <w:spacing w:before="25" w:beforeAutospacing="0" w:after="25" w:afterAutospacing="0" w:line="240" w:lineRule="auto"/>
              <w:ind w:left="0" w:right="0" w:firstLine="0" w:firstLineChars="0"/>
              <w:jc w:val="center"/>
              <w:rPr>
                <w:rFonts w:hint="default" w:ascii="Times New Roman" w:hAnsi="Times New Roman" w:eastAsia="宋体" w:cs="Times New Roman"/>
                <w:b/>
                <w:bCs w:val="0"/>
                <w:color w:val="auto"/>
                <w:spacing w:val="0"/>
                <w:kern w:val="0"/>
                <w:sz w:val="21"/>
                <w:szCs w:val="21"/>
                <w:lang w:val="en-US" w:eastAsia="zh-CN" w:bidi="ar-SA"/>
              </w:rPr>
            </w:pPr>
            <w:r>
              <w:rPr>
                <w:rFonts w:hint="default" w:ascii="Times New Roman" w:hAnsi="Times New Roman" w:eastAsia="宋体" w:cs="Times New Roman"/>
                <w:b/>
                <w:bCs/>
                <w:color w:val="auto"/>
                <w:spacing w:val="0"/>
                <w:kern w:val="0"/>
                <w:sz w:val="21"/>
                <w:szCs w:val="21"/>
                <w:lang w:val="en-US" w:eastAsia="zh-CN" w:bidi="ar-SA"/>
              </w:rPr>
              <w:t>1.目录</w:t>
            </w:r>
          </w:p>
        </w:tc>
        <w:tc>
          <w:tcPr>
            <w:tcW w:w="5724" w:type="dxa"/>
            <w:tcBorders>
              <w:tl2br w:val="nil"/>
              <w:tr2bl w:val="nil"/>
            </w:tcBorders>
            <w:noWrap w:val="0"/>
            <w:vAlign w:val="center"/>
          </w:tcPr>
          <w:p w14:paraId="1DE96B0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pacing w:val="0"/>
                <w:kern w:val="2"/>
                <w:sz w:val="21"/>
                <w:szCs w:val="21"/>
                <w:lang w:val="en-US" w:eastAsia="zh-CN" w:bidi="ar-SA"/>
              </w:rPr>
              <w:t>1.1</w:t>
            </w:r>
            <w:r>
              <w:rPr>
                <w:rFonts w:hint="default" w:ascii="Times New Roman" w:hAnsi="Times New Roman" w:eastAsia="宋体" w:cs="Times New Roman"/>
                <w:color w:val="auto"/>
                <w:kern w:val="2"/>
                <w:sz w:val="21"/>
                <w:szCs w:val="21"/>
                <w:lang w:val="en-US" w:eastAsia="zh-CN" w:bidi="ar-SA"/>
              </w:rPr>
              <w:t>磋商响应文件目录表</w:t>
            </w:r>
          </w:p>
        </w:tc>
        <w:tc>
          <w:tcPr>
            <w:tcW w:w="609" w:type="dxa"/>
            <w:tcBorders>
              <w:tl2br w:val="nil"/>
              <w:tr2bl w:val="nil"/>
            </w:tcBorders>
            <w:noWrap w:val="0"/>
            <w:vAlign w:val="center"/>
          </w:tcPr>
          <w:p w14:paraId="46D66E0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423671D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2E5A1E8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38A2499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641DF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14:paraId="3028FBE5">
            <w:pPr>
              <w:keepNext w:val="0"/>
              <w:keepLines w:val="0"/>
              <w:widowControl w:val="0"/>
              <w:suppressLineNumbers w:val="0"/>
              <w:snapToGrid w:val="0"/>
              <w:spacing w:before="25" w:beforeAutospacing="0" w:after="25" w:afterAutospacing="0" w:line="240" w:lineRule="auto"/>
              <w:ind w:left="0" w:right="0" w:firstLine="0" w:firstLineChars="0"/>
              <w:jc w:val="center"/>
              <w:rPr>
                <w:rFonts w:hint="default" w:ascii="Times New Roman" w:hAnsi="Times New Roman" w:eastAsia="宋体" w:cs="Times New Roman"/>
                <w:b/>
                <w:bCs/>
                <w:color w:val="auto"/>
                <w:spacing w:val="0"/>
                <w:kern w:val="0"/>
                <w:sz w:val="21"/>
                <w:szCs w:val="21"/>
                <w:lang w:val="en-US" w:eastAsia="zh-CN" w:bidi="ar-SA"/>
              </w:rPr>
            </w:pPr>
          </w:p>
        </w:tc>
        <w:tc>
          <w:tcPr>
            <w:tcW w:w="5724" w:type="dxa"/>
            <w:tcBorders>
              <w:tl2br w:val="nil"/>
              <w:tr2bl w:val="nil"/>
            </w:tcBorders>
            <w:noWrap w:val="0"/>
            <w:vAlign w:val="center"/>
          </w:tcPr>
          <w:p w14:paraId="7F307C1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2"/>
                <w:sz w:val="21"/>
                <w:szCs w:val="21"/>
                <w:lang w:val="en-US" w:eastAsia="zh-CN" w:bidi="ar-SA"/>
              </w:rPr>
              <w:t>1.2资格性审查自查表</w:t>
            </w:r>
          </w:p>
        </w:tc>
        <w:tc>
          <w:tcPr>
            <w:tcW w:w="609" w:type="dxa"/>
            <w:tcBorders>
              <w:tl2br w:val="nil"/>
              <w:tr2bl w:val="nil"/>
            </w:tcBorders>
            <w:noWrap w:val="0"/>
            <w:vAlign w:val="center"/>
          </w:tcPr>
          <w:p w14:paraId="6BF5890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5DA30FE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3D8AC64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14:paraId="3AD227B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67262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14:paraId="5F081979">
            <w:pPr>
              <w:keepNext w:val="0"/>
              <w:keepLines w:val="0"/>
              <w:widowControl w:val="0"/>
              <w:suppressLineNumbers w:val="0"/>
              <w:snapToGrid w:val="0"/>
              <w:spacing w:before="25" w:beforeAutospacing="0" w:after="25" w:afterAutospacing="0" w:line="240" w:lineRule="auto"/>
              <w:ind w:left="0" w:right="0" w:firstLine="0" w:firstLineChars="0"/>
              <w:jc w:val="center"/>
              <w:rPr>
                <w:rFonts w:hint="default" w:ascii="Times New Roman" w:hAnsi="Times New Roman" w:eastAsia="宋体" w:cs="Times New Roman"/>
                <w:b/>
                <w:bCs/>
                <w:color w:val="auto"/>
                <w:spacing w:val="0"/>
                <w:kern w:val="0"/>
                <w:sz w:val="21"/>
                <w:szCs w:val="21"/>
                <w:lang w:val="en-US" w:eastAsia="zh-CN" w:bidi="ar-SA"/>
              </w:rPr>
            </w:pPr>
          </w:p>
        </w:tc>
        <w:tc>
          <w:tcPr>
            <w:tcW w:w="5724" w:type="dxa"/>
            <w:tcBorders>
              <w:tl2br w:val="nil"/>
              <w:tr2bl w:val="nil"/>
            </w:tcBorders>
            <w:noWrap w:val="0"/>
            <w:vAlign w:val="center"/>
          </w:tcPr>
          <w:p w14:paraId="1FDF9CA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2"/>
                <w:sz w:val="21"/>
                <w:szCs w:val="21"/>
                <w:lang w:val="en-US" w:eastAsia="zh-CN" w:bidi="ar-SA"/>
              </w:rPr>
              <w:t>1.3符合性审查自查表</w:t>
            </w:r>
          </w:p>
        </w:tc>
        <w:tc>
          <w:tcPr>
            <w:tcW w:w="609" w:type="dxa"/>
            <w:tcBorders>
              <w:tl2br w:val="nil"/>
              <w:tr2bl w:val="nil"/>
            </w:tcBorders>
            <w:noWrap w:val="0"/>
            <w:vAlign w:val="center"/>
          </w:tcPr>
          <w:p w14:paraId="688CCE3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57928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18D5146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14:paraId="6A7E50C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7F795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restart"/>
            <w:tcBorders>
              <w:tl2br w:val="nil"/>
              <w:tr2bl w:val="nil"/>
            </w:tcBorders>
            <w:noWrap w:val="0"/>
            <w:vAlign w:val="center"/>
          </w:tcPr>
          <w:p w14:paraId="55DCD1A7">
            <w:pPr>
              <w:keepNext w:val="0"/>
              <w:keepLines w:val="0"/>
              <w:widowControl w:val="0"/>
              <w:suppressLineNumbers w:val="0"/>
              <w:snapToGrid w:val="0"/>
              <w:spacing w:before="25" w:beforeAutospacing="0" w:after="25" w:afterAutospacing="0" w:line="240" w:lineRule="auto"/>
              <w:ind w:left="0" w:right="0" w:firstLine="0" w:firstLineChars="0"/>
              <w:jc w:val="center"/>
              <w:rPr>
                <w:rFonts w:hint="default" w:ascii="Times New Roman" w:hAnsi="Times New Roman" w:eastAsia="宋体" w:cs="Times New Roman"/>
                <w:b/>
                <w:bCs w:val="0"/>
                <w:color w:val="auto"/>
                <w:spacing w:val="0"/>
                <w:kern w:val="0"/>
                <w:sz w:val="21"/>
                <w:szCs w:val="21"/>
                <w:lang w:val="en-US" w:eastAsia="zh-CN" w:bidi="ar-SA"/>
              </w:rPr>
            </w:pPr>
            <w:r>
              <w:rPr>
                <w:rFonts w:hint="default" w:ascii="Times New Roman" w:hAnsi="Times New Roman" w:eastAsia="宋体" w:cs="Times New Roman"/>
                <w:b/>
                <w:bCs w:val="0"/>
                <w:color w:val="auto"/>
                <w:spacing w:val="0"/>
                <w:kern w:val="0"/>
                <w:sz w:val="21"/>
                <w:szCs w:val="21"/>
                <w:lang w:val="en-US" w:eastAsia="zh-CN" w:bidi="ar-SA"/>
              </w:rPr>
              <w:t>2.资格性审查</w:t>
            </w:r>
          </w:p>
        </w:tc>
        <w:tc>
          <w:tcPr>
            <w:tcW w:w="5724" w:type="dxa"/>
            <w:tcBorders>
              <w:tl2br w:val="nil"/>
              <w:tr2bl w:val="nil"/>
            </w:tcBorders>
            <w:noWrap w:val="0"/>
            <w:vAlign w:val="center"/>
          </w:tcPr>
          <w:p w14:paraId="7A2F139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2.1 关于资格的声明函</w:t>
            </w:r>
          </w:p>
        </w:tc>
        <w:tc>
          <w:tcPr>
            <w:tcW w:w="609" w:type="dxa"/>
            <w:tcBorders>
              <w:tl2br w:val="nil"/>
              <w:tr2bl w:val="nil"/>
            </w:tcBorders>
            <w:noWrap w:val="0"/>
            <w:vAlign w:val="center"/>
          </w:tcPr>
          <w:p w14:paraId="32EFF5F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2723EAC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12251E7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14:paraId="1C6A51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7CF46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14:paraId="2CC57303">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31071B0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2.2政府采购法第二十二条证明文件</w:t>
            </w:r>
          </w:p>
          <w:p w14:paraId="075E076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1）具有独立承担民事责任的能力；【提供营业执照或登记证书或自然人的身份证明，若分公司响应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 </w:t>
            </w:r>
          </w:p>
          <w:p w14:paraId="6DAD84C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有依法缴纳税收和社会保障资金的良好记录；（提供2023年度全年或2024年度全年或2025年至今任意一个月的缴纳税收凭证和缴纳社保凭证，如依法免税或依法免缴社保的，应提供相应文件证明其依法免税或免缴社保）</w:t>
            </w:r>
          </w:p>
          <w:p w14:paraId="655CD91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（3）具有良好的商业信誉和健全的财务会计制度；（提供2023年度全年或2024年度全年或2025年至今任意一个月的财务状况报表复印件或银行出具的资信证明材料复印件）</w:t>
            </w:r>
          </w:p>
          <w:p w14:paraId="45770A9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（4）具有履行合同所必需的设备和专业技术能力；（提供《资格文件声明函》或填报设备及专业技术能力情况）</w:t>
            </w:r>
          </w:p>
          <w:p w14:paraId="70DCB62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tc>
        <w:tc>
          <w:tcPr>
            <w:tcW w:w="609" w:type="dxa"/>
            <w:tcBorders>
              <w:tl2br w:val="nil"/>
              <w:tr2bl w:val="nil"/>
            </w:tcBorders>
            <w:noWrap w:val="0"/>
            <w:vAlign w:val="center"/>
          </w:tcPr>
          <w:p w14:paraId="2B38F8D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235C80F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3D3EC03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1FFC3A7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0A0FA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14:paraId="5F2D7DFA">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0EDCB51E">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rPr>
              <w:t>2.3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单位负责人为同一人或者存在直接控股、管理关系的不同供应商，不得参加同一合同包的响应；为采购项目提供整体设计、规范编制或者项目管理、监理、检测等服务的供应商，不得再参加该采购项目的其他采购活动。（提供《资格文件声明函》）</w:t>
            </w:r>
          </w:p>
        </w:tc>
        <w:tc>
          <w:tcPr>
            <w:tcW w:w="609" w:type="dxa"/>
            <w:tcBorders>
              <w:tl2br w:val="nil"/>
              <w:tr2bl w:val="nil"/>
            </w:tcBorders>
            <w:noWrap w:val="0"/>
            <w:vAlign w:val="center"/>
          </w:tcPr>
          <w:p w14:paraId="31CF7D1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0C66F20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4B5623B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2A75B17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37467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14:paraId="790C03E2">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628EA8F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szCs w:val="21"/>
                <w:lang w:val="en-US" w:eastAsia="zh-CN"/>
              </w:rPr>
              <w:t xml:space="preserve">2.4 </w:t>
            </w:r>
            <w:r>
              <w:rPr>
                <w:rFonts w:hint="default" w:ascii="Times New Roman" w:hAnsi="Times New Roman" w:eastAsia="宋体" w:cs="Times New Roman"/>
                <w:szCs w:val="21"/>
              </w:rPr>
              <w:t>如响应供应商为产品的生产厂商，应提供《医疗器械生产许可证》或《消毒产品生产企业卫生许可证》，以及《医疗器械经营许可证》或《第二类医疗器械经营备案凭证》(经营范围包含所投产品)；如响应供应商为产品的经销商，应提供《医疗器械经营许可证》或《第二类医疗器械经营备案凭证》(经营范围包含所投产品)，以及产品生产厂商的营业执照以及《医疗器械生产许可证》或《消毒产品生产企业卫生许可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提供上述证明文件复印件</w:t>
            </w:r>
            <w:r>
              <w:rPr>
                <w:rFonts w:hint="default" w:ascii="Times New Roman" w:hAnsi="Times New Roman" w:eastAsia="宋体" w:cs="Times New Roman"/>
                <w:szCs w:val="21"/>
                <w:lang w:eastAsia="zh-CN"/>
              </w:rPr>
              <w:t>）</w:t>
            </w:r>
          </w:p>
        </w:tc>
        <w:tc>
          <w:tcPr>
            <w:tcW w:w="609" w:type="dxa"/>
            <w:tcBorders>
              <w:tl2br w:val="nil"/>
              <w:tr2bl w:val="nil"/>
            </w:tcBorders>
            <w:noWrap w:val="0"/>
            <w:vAlign w:val="center"/>
          </w:tcPr>
          <w:p w14:paraId="55EF319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7A87896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457E885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71E306E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3B5F9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6" w:type="dxa"/>
            <w:vMerge w:val="continue"/>
            <w:tcBorders>
              <w:tl2br w:val="nil"/>
              <w:tr2bl w:val="nil"/>
            </w:tcBorders>
            <w:noWrap w:val="0"/>
            <w:vAlign w:val="center"/>
          </w:tcPr>
          <w:p w14:paraId="0B4B267D">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1A9C753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szCs w:val="21"/>
                <w:lang w:val="en-US" w:eastAsia="zh-CN"/>
              </w:rPr>
              <w:t xml:space="preserve">2.5 </w:t>
            </w:r>
            <w:r>
              <w:rPr>
                <w:rFonts w:hint="default" w:ascii="Times New Roman" w:hAnsi="Times New Roman" w:eastAsia="宋体" w:cs="Times New Roman"/>
                <w:szCs w:val="21"/>
              </w:rPr>
              <w:t>所投产品具有有效的医疗器械注册证(Ⅱ、Ⅲ类器械)或Ⅰ类器械备案凭证及信息表(如国家另有规定，则适用其规定)</w:t>
            </w:r>
            <w:r>
              <w:rPr>
                <w:rFonts w:hint="eastAsia" w:ascii="Times New Roman" w:hAnsi="Times New Roman" w:cs="Times New Roman"/>
                <w:szCs w:val="21"/>
                <w:lang w:eastAsia="zh-CN"/>
              </w:rPr>
              <w:t>；</w:t>
            </w:r>
            <w:r>
              <w:rPr>
                <w:rFonts w:hint="default" w:ascii="Times New Roman" w:hAnsi="Times New Roman" w:eastAsia="宋体" w:cs="Times New Roman"/>
                <w:szCs w:val="21"/>
              </w:rPr>
              <w:t>（提供上述证明文件复印件）</w:t>
            </w:r>
          </w:p>
        </w:tc>
        <w:tc>
          <w:tcPr>
            <w:tcW w:w="609" w:type="dxa"/>
            <w:tcBorders>
              <w:tl2br w:val="nil"/>
              <w:tr2bl w:val="nil"/>
            </w:tcBorders>
            <w:noWrap w:val="0"/>
            <w:vAlign w:val="center"/>
          </w:tcPr>
          <w:p w14:paraId="24D7E90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1493EDA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2D8DD78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1F730E4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37559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14:paraId="49CCA4E3">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2361A8AF">
            <w:pPr>
              <w:keepNext w:val="0"/>
              <w:keepLines w:val="0"/>
              <w:widowControl/>
              <w:suppressLineNumbers w:val="0"/>
              <w:spacing w:before="0" w:beforeAutospacing="0" w:after="0" w:afterAutospacing="0"/>
              <w:ind w:left="0" w:right="0"/>
              <w:rPr>
                <w:rFonts w:hint="default" w:ascii="Times New Roman" w:hAnsi="Times New Roman" w:eastAsia="宋体" w:cs="Times New Roman"/>
                <w:lang w:val="en-US" w:eastAsia="zh-CN"/>
              </w:rPr>
            </w:pPr>
            <w:r>
              <w:rPr>
                <w:rFonts w:hint="eastAsia" w:ascii="Times New Roman" w:hAnsi="Times New Roman" w:cs="Times New Roman"/>
                <w:lang w:val="en-US" w:eastAsia="zh-CN"/>
              </w:rPr>
              <w:t>2.6 非联合体响应声明（提供声明，内容、格式自拟）</w:t>
            </w:r>
          </w:p>
        </w:tc>
        <w:tc>
          <w:tcPr>
            <w:tcW w:w="609" w:type="dxa"/>
            <w:tcBorders>
              <w:tl2br w:val="nil"/>
              <w:tr2bl w:val="nil"/>
            </w:tcBorders>
            <w:noWrap w:val="0"/>
            <w:vAlign w:val="center"/>
          </w:tcPr>
          <w:p w14:paraId="2DC5241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3E0B2FF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043E67B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见第（  ）页</w:t>
            </w:r>
          </w:p>
        </w:tc>
        <w:tc>
          <w:tcPr>
            <w:tcW w:w="624" w:type="dxa"/>
            <w:tcBorders>
              <w:tl2br w:val="nil"/>
              <w:tr2bl w:val="nil"/>
            </w:tcBorders>
            <w:noWrap w:val="0"/>
            <w:vAlign w:val="center"/>
          </w:tcPr>
          <w:p w14:paraId="22D374B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24F28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14:paraId="1377D346">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5AEFD428">
            <w:pPr>
              <w:keepNext w:val="0"/>
              <w:keepLines w:val="0"/>
              <w:widowControl/>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cs="Times New Roman"/>
                <w:lang w:val="en-US" w:eastAsia="zh-CN"/>
              </w:rPr>
              <w:t>7</w:t>
            </w:r>
            <w:r>
              <w:rPr>
                <w:rFonts w:hint="default" w:ascii="Times New Roman" w:hAnsi="Times New Roman" w:eastAsia="宋体" w:cs="Times New Roman"/>
                <w:lang w:val="en-US" w:eastAsia="zh-CN"/>
              </w:rPr>
              <w:t xml:space="preserve"> 实质性条款（“★”项）响应一览表</w:t>
            </w:r>
          </w:p>
        </w:tc>
        <w:tc>
          <w:tcPr>
            <w:tcW w:w="609" w:type="dxa"/>
            <w:tcBorders>
              <w:tl2br w:val="nil"/>
              <w:tr2bl w:val="nil"/>
            </w:tcBorders>
            <w:noWrap w:val="0"/>
            <w:vAlign w:val="center"/>
          </w:tcPr>
          <w:p w14:paraId="19F03AE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54E5AB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4F8F7F4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见第（  ）页</w:t>
            </w:r>
          </w:p>
        </w:tc>
        <w:tc>
          <w:tcPr>
            <w:tcW w:w="624" w:type="dxa"/>
            <w:tcBorders>
              <w:tl2br w:val="nil"/>
              <w:tr2bl w:val="nil"/>
            </w:tcBorders>
            <w:noWrap w:val="0"/>
            <w:vAlign w:val="center"/>
          </w:tcPr>
          <w:p w14:paraId="782A813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3E10B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14:paraId="255AB94F">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3B5AFB6E">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rPr>
              <w:t>2.</w:t>
            </w:r>
            <w:r>
              <w:rPr>
                <w:rFonts w:hint="eastAsia" w:ascii="Times New Roman" w:hAnsi="Times New Roman" w:cs="Times New Roman"/>
                <w:lang w:val="en-US" w:eastAsia="zh-CN"/>
              </w:rPr>
              <w:t>8</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供应商资格条件中要求的其他证明文件</w:t>
            </w:r>
          </w:p>
        </w:tc>
        <w:tc>
          <w:tcPr>
            <w:tcW w:w="609" w:type="dxa"/>
            <w:tcBorders>
              <w:tl2br w:val="nil"/>
              <w:tr2bl w:val="nil"/>
            </w:tcBorders>
            <w:noWrap w:val="0"/>
            <w:vAlign w:val="center"/>
          </w:tcPr>
          <w:p w14:paraId="419453D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0AAF52F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3B27829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见第（  ）页</w:t>
            </w:r>
          </w:p>
        </w:tc>
        <w:tc>
          <w:tcPr>
            <w:tcW w:w="624" w:type="dxa"/>
            <w:tcBorders>
              <w:tl2br w:val="nil"/>
              <w:tr2bl w:val="nil"/>
            </w:tcBorders>
            <w:noWrap w:val="0"/>
            <w:vAlign w:val="center"/>
          </w:tcPr>
          <w:p w14:paraId="1E71939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42EED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14:paraId="0E8EDA49">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04CC3D9E">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rPr>
              <w:t>2.</w:t>
            </w:r>
            <w:r>
              <w:rPr>
                <w:rFonts w:hint="eastAsia" w:ascii="Times New Roman" w:hAnsi="Times New Roman" w:cs="Times New Roman"/>
                <w:lang w:val="en-US" w:eastAsia="zh-CN"/>
              </w:rPr>
              <w:t>9</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szCs w:val="21"/>
              </w:rPr>
              <w:t>响应供应商认为有必要提交的文件</w:t>
            </w:r>
          </w:p>
        </w:tc>
        <w:tc>
          <w:tcPr>
            <w:tcW w:w="609" w:type="dxa"/>
            <w:tcBorders>
              <w:tl2br w:val="nil"/>
              <w:tr2bl w:val="nil"/>
            </w:tcBorders>
            <w:noWrap w:val="0"/>
            <w:vAlign w:val="center"/>
          </w:tcPr>
          <w:p w14:paraId="4A1B86B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4155226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59B4C9C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见第（  ）页</w:t>
            </w:r>
          </w:p>
        </w:tc>
        <w:tc>
          <w:tcPr>
            <w:tcW w:w="624" w:type="dxa"/>
            <w:tcBorders>
              <w:tl2br w:val="nil"/>
              <w:tr2bl w:val="nil"/>
            </w:tcBorders>
            <w:noWrap w:val="0"/>
            <w:vAlign w:val="center"/>
          </w:tcPr>
          <w:p w14:paraId="0C71BE4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128F3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14:paraId="60B6C503">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14:paraId="758DCE18">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rPr>
              <w:t>2.</w:t>
            </w:r>
            <w:r>
              <w:rPr>
                <w:rFonts w:hint="eastAsia" w:ascii="Times New Roman" w:hAnsi="Times New Roman" w:cs="Times New Roman"/>
                <w:lang w:val="en-US" w:eastAsia="zh-CN"/>
              </w:rPr>
              <w:t>10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szCs w:val="21"/>
              </w:rPr>
              <w:t>┄┄┄┄┄┄┄</w:t>
            </w:r>
          </w:p>
        </w:tc>
        <w:tc>
          <w:tcPr>
            <w:tcW w:w="609" w:type="dxa"/>
            <w:tcBorders>
              <w:tl2br w:val="nil"/>
              <w:tr2bl w:val="nil"/>
            </w:tcBorders>
            <w:noWrap w:val="0"/>
            <w:vAlign w:val="center"/>
          </w:tcPr>
          <w:p w14:paraId="154C204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16080CC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727F2EF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53C05A3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5AB9B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restart"/>
            <w:tcBorders>
              <w:tl2br w:val="nil"/>
              <w:tr2bl w:val="nil"/>
            </w:tcBorders>
            <w:noWrap w:val="0"/>
            <w:vAlign w:val="center"/>
          </w:tcPr>
          <w:p w14:paraId="27E2C3A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3.符合性审查</w:t>
            </w:r>
          </w:p>
        </w:tc>
        <w:tc>
          <w:tcPr>
            <w:tcW w:w="5724" w:type="dxa"/>
            <w:tcBorders>
              <w:tl2br w:val="nil"/>
              <w:tr2bl w:val="nil"/>
            </w:tcBorders>
            <w:noWrap w:val="0"/>
            <w:vAlign w:val="center"/>
          </w:tcPr>
          <w:p w14:paraId="4CF309C2">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lang w:eastAsia="zh-CN"/>
              </w:rPr>
            </w:pP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eastAsia="zh-CN"/>
              </w:rPr>
              <w:t>磋商函</w:t>
            </w:r>
          </w:p>
        </w:tc>
        <w:tc>
          <w:tcPr>
            <w:tcW w:w="609" w:type="dxa"/>
            <w:tcBorders>
              <w:tl2br w:val="nil"/>
              <w:tr2bl w:val="nil"/>
            </w:tcBorders>
            <w:noWrap w:val="0"/>
            <w:vAlign w:val="center"/>
          </w:tcPr>
          <w:p w14:paraId="5F52EF0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06B3373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4CA0C08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78B848A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09BC8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36" w:type="dxa"/>
            <w:vMerge w:val="continue"/>
            <w:tcBorders>
              <w:tl2br w:val="nil"/>
              <w:tr2bl w:val="nil"/>
            </w:tcBorders>
            <w:noWrap w:val="0"/>
            <w:vAlign w:val="center"/>
          </w:tcPr>
          <w:p w14:paraId="268E875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14:paraId="65A49294">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.2法定代表人</w:t>
            </w:r>
            <w:r>
              <w:rPr>
                <w:rFonts w:hint="default" w:ascii="Times New Roman" w:hAnsi="Times New Roman" w:eastAsia="宋体" w:cs="Times New Roman"/>
                <w:color w:val="auto"/>
                <w:lang w:eastAsia="zh-CN"/>
              </w:rPr>
              <w:t>（单位</w:t>
            </w:r>
            <w:r>
              <w:rPr>
                <w:rFonts w:hint="default" w:ascii="Times New Roman" w:hAnsi="Times New Roman" w:eastAsia="宋体" w:cs="Times New Roman"/>
                <w:color w:val="auto"/>
              </w:rPr>
              <w:t>负责人</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证明书及法</w:t>
            </w:r>
            <w:r>
              <w:rPr>
                <w:rFonts w:hint="default" w:ascii="Times New Roman" w:hAnsi="Times New Roman" w:eastAsia="宋体" w:cs="Times New Roman"/>
                <w:color w:val="auto"/>
                <w:lang w:eastAsia="zh-CN"/>
              </w:rPr>
              <w:t>定代表认</w:t>
            </w:r>
            <w:r>
              <w:rPr>
                <w:rFonts w:hint="default" w:ascii="Times New Roman" w:hAnsi="Times New Roman" w:eastAsia="宋体" w:cs="Times New Roman"/>
                <w:color w:val="auto"/>
              </w:rPr>
              <w:t>身份证</w:t>
            </w:r>
          </w:p>
        </w:tc>
        <w:tc>
          <w:tcPr>
            <w:tcW w:w="609" w:type="dxa"/>
            <w:tcBorders>
              <w:tl2br w:val="nil"/>
              <w:tr2bl w:val="nil"/>
            </w:tcBorders>
            <w:noWrap w:val="0"/>
            <w:vAlign w:val="center"/>
          </w:tcPr>
          <w:p w14:paraId="19037E5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47CD769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2F0C0D3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505969F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21D09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36" w:type="dxa"/>
            <w:vMerge w:val="continue"/>
            <w:tcBorders>
              <w:tl2br w:val="nil"/>
              <w:tr2bl w:val="nil"/>
            </w:tcBorders>
            <w:noWrap w:val="0"/>
            <w:vAlign w:val="center"/>
          </w:tcPr>
          <w:p w14:paraId="2528799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14:paraId="77499E8C">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lang w:val="en-US" w:eastAsia="zh-CN"/>
              </w:rPr>
              <w:t>3.3</w:t>
            </w:r>
            <w:r>
              <w:rPr>
                <w:rFonts w:hint="default" w:ascii="Times New Roman" w:hAnsi="Times New Roman" w:eastAsia="宋体" w:cs="Times New Roman"/>
                <w:color w:val="auto"/>
              </w:rPr>
              <w:t>法定代表人授权委托书及授权代表身份证</w:t>
            </w:r>
          </w:p>
        </w:tc>
        <w:tc>
          <w:tcPr>
            <w:tcW w:w="609" w:type="dxa"/>
            <w:tcBorders>
              <w:tl2br w:val="nil"/>
              <w:tr2bl w:val="nil"/>
            </w:tcBorders>
            <w:noWrap w:val="0"/>
            <w:vAlign w:val="center"/>
          </w:tcPr>
          <w:p w14:paraId="4FEDA7E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5FF3015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4DBDB85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14:paraId="7A3F4B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371AD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36" w:type="dxa"/>
            <w:vMerge w:val="continue"/>
            <w:tcBorders>
              <w:tl2br w:val="nil"/>
              <w:tr2bl w:val="nil"/>
            </w:tcBorders>
            <w:noWrap w:val="0"/>
            <w:vAlign w:val="center"/>
          </w:tcPr>
          <w:p w14:paraId="74F64DA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14:paraId="07EBE5D8">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lang w:val="en-US" w:eastAsia="zh-CN"/>
              </w:rPr>
              <w:t>3.4保证金交纳凭证</w:t>
            </w:r>
          </w:p>
        </w:tc>
        <w:tc>
          <w:tcPr>
            <w:tcW w:w="609" w:type="dxa"/>
            <w:tcBorders>
              <w:tl2br w:val="nil"/>
              <w:tr2bl w:val="nil"/>
            </w:tcBorders>
            <w:noWrap w:val="0"/>
            <w:vAlign w:val="center"/>
          </w:tcPr>
          <w:p w14:paraId="183C408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36A4BA6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7E35F64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14:paraId="59426F8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57660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6" w:type="dxa"/>
            <w:vMerge w:val="continue"/>
            <w:tcBorders>
              <w:tl2br w:val="nil"/>
              <w:tr2bl w:val="nil"/>
            </w:tcBorders>
            <w:noWrap w:val="0"/>
            <w:vAlign w:val="center"/>
          </w:tcPr>
          <w:p w14:paraId="2C0BD37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14:paraId="24BD7ED5">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lang w:val="en-US" w:eastAsia="zh-CN"/>
              </w:rPr>
              <w:t>3.5退保证金说明</w:t>
            </w:r>
          </w:p>
        </w:tc>
        <w:tc>
          <w:tcPr>
            <w:tcW w:w="609" w:type="dxa"/>
            <w:tcBorders>
              <w:tl2br w:val="nil"/>
              <w:tr2bl w:val="nil"/>
            </w:tcBorders>
            <w:noWrap w:val="0"/>
            <w:vAlign w:val="center"/>
          </w:tcPr>
          <w:p w14:paraId="3B0A5EB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2586A5D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7AB20EF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27B623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3DDBD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6" w:type="dxa"/>
            <w:vMerge w:val="restart"/>
            <w:tcBorders>
              <w:tl2br w:val="nil"/>
              <w:tr2bl w:val="nil"/>
            </w:tcBorders>
            <w:noWrap w:val="0"/>
            <w:vAlign w:val="center"/>
          </w:tcPr>
          <w:p w14:paraId="4A105B3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lang w:val="en-US" w:eastAsia="zh-CN"/>
              </w:rPr>
              <w:t>4</w:t>
            </w:r>
            <w:r>
              <w:rPr>
                <w:rFonts w:hint="default" w:ascii="Times New Roman" w:hAnsi="Times New Roman" w:eastAsia="宋体" w:cs="Times New Roman"/>
                <w:b/>
                <w:bCs w:val="0"/>
                <w:color w:val="auto"/>
                <w:szCs w:val="21"/>
              </w:rPr>
              <w:t>、商务部分</w:t>
            </w:r>
          </w:p>
        </w:tc>
        <w:tc>
          <w:tcPr>
            <w:tcW w:w="5724" w:type="dxa"/>
            <w:tcBorders>
              <w:tl2br w:val="nil"/>
              <w:tr2bl w:val="nil"/>
            </w:tcBorders>
            <w:noWrap w:val="0"/>
            <w:vAlign w:val="center"/>
          </w:tcPr>
          <w:p w14:paraId="1289D11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iCs/>
                <w:color w:val="auto"/>
                <w:kern w:val="2"/>
                <w:sz w:val="21"/>
                <w:szCs w:val="21"/>
                <w:lang w:val="en-US" w:eastAsia="zh-CN" w:bidi="ar-SA"/>
              </w:rPr>
            </w:pPr>
            <w:r>
              <w:rPr>
                <w:rFonts w:hint="default" w:ascii="Times New Roman" w:hAnsi="Times New Roman" w:eastAsia="宋体" w:cs="Times New Roman"/>
                <w:bCs/>
                <w:iCs/>
                <w:color w:val="auto"/>
                <w:kern w:val="2"/>
                <w:sz w:val="21"/>
                <w:szCs w:val="21"/>
                <w:lang w:val="en-US" w:eastAsia="zh-CN" w:bidi="ar-SA"/>
              </w:rPr>
              <w:t>4.1供应商基本情况表</w:t>
            </w:r>
          </w:p>
        </w:tc>
        <w:tc>
          <w:tcPr>
            <w:tcW w:w="609" w:type="dxa"/>
            <w:tcBorders>
              <w:tl2br w:val="nil"/>
              <w:tr2bl w:val="nil"/>
            </w:tcBorders>
            <w:noWrap w:val="0"/>
            <w:vAlign w:val="center"/>
          </w:tcPr>
          <w:p w14:paraId="59DACBB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1540D0D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4132B5A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46B4ABF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684A2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14:paraId="27A6951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5156A7EF">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2</w:t>
            </w:r>
            <w:r>
              <w:rPr>
                <w:rFonts w:hint="default" w:ascii="Times New Roman" w:hAnsi="Times New Roman" w:eastAsia="宋体" w:cs="Times New Roman"/>
                <w:color w:val="auto"/>
                <w:szCs w:val="21"/>
              </w:rPr>
              <w:t>商务条款响应表</w:t>
            </w:r>
          </w:p>
        </w:tc>
        <w:tc>
          <w:tcPr>
            <w:tcW w:w="609" w:type="dxa"/>
            <w:tcBorders>
              <w:tl2br w:val="nil"/>
              <w:tr2bl w:val="nil"/>
            </w:tcBorders>
            <w:noWrap w:val="0"/>
            <w:vAlign w:val="center"/>
          </w:tcPr>
          <w:p w14:paraId="5176116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650099C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21C170D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47DDA6E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39586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14:paraId="4740752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3AA4203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r>
              <w:rPr>
                <w:rFonts w:hint="eastAsia" w:ascii="Times New Roman" w:hAnsi="Times New Roman" w:cs="Times New Roman"/>
                <w:color w:val="auto"/>
                <w:szCs w:val="21"/>
                <w:lang w:val="en-US" w:eastAsia="zh-CN"/>
              </w:rPr>
              <w:t>3</w:t>
            </w:r>
            <w:r>
              <w:rPr>
                <w:rFonts w:hint="default" w:ascii="Times New Roman" w:hAnsi="Times New Roman" w:eastAsia="宋体" w:cs="Times New Roman"/>
                <w:color w:val="auto"/>
                <w:szCs w:val="21"/>
              </w:rPr>
              <w:t>同类产品</w:t>
            </w:r>
            <w:r>
              <w:rPr>
                <w:rFonts w:hint="default" w:ascii="Times New Roman" w:hAnsi="Times New Roman" w:eastAsia="宋体" w:cs="Times New Roman"/>
                <w:bCs/>
                <w:color w:val="auto"/>
                <w:szCs w:val="21"/>
              </w:rPr>
              <w:t>业绩</w:t>
            </w:r>
          </w:p>
        </w:tc>
        <w:tc>
          <w:tcPr>
            <w:tcW w:w="609" w:type="dxa"/>
            <w:tcBorders>
              <w:tl2br w:val="nil"/>
              <w:tr2bl w:val="nil"/>
            </w:tcBorders>
            <w:noWrap w:val="0"/>
            <w:vAlign w:val="center"/>
          </w:tcPr>
          <w:p w14:paraId="4B39659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3030F20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0685BAA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41D579A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62D51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14:paraId="5243F3B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4FB56BB7">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Cs/>
                <w:color w:val="auto"/>
                <w:szCs w:val="21"/>
                <w:lang w:val="en-US" w:eastAsia="zh-CN"/>
              </w:rPr>
              <w:t>4.</w:t>
            </w:r>
            <w:r>
              <w:rPr>
                <w:rFonts w:hint="eastAsia" w:ascii="Times New Roman" w:hAnsi="Times New Roman" w:cs="Times New Roman"/>
                <w:bCs/>
                <w:color w:val="auto"/>
                <w:szCs w:val="21"/>
                <w:lang w:val="en-US" w:eastAsia="zh-CN"/>
              </w:rPr>
              <w:t>4</w:t>
            </w:r>
            <w:r>
              <w:rPr>
                <w:rFonts w:hint="default" w:ascii="Times New Roman" w:hAnsi="Times New Roman" w:eastAsia="宋体" w:cs="Times New Roman"/>
                <w:bCs/>
                <w:color w:val="auto"/>
                <w:szCs w:val="21"/>
              </w:rPr>
              <w:t>售后服务方案</w:t>
            </w:r>
          </w:p>
        </w:tc>
        <w:tc>
          <w:tcPr>
            <w:tcW w:w="609" w:type="dxa"/>
            <w:tcBorders>
              <w:tl2br w:val="nil"/>
              <w:tr2bl w:val="nil"/>
            </w:tcBorders>
            <w:noWrap w:val="0"/>
            <w:vAlign w:val="center"/>
          </w:tcPr>
          <w:p w14:paraId="636BB92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307F93D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09BD925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4747A88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6E529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14:paraId="1274A3E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35DFAF94">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5</w:t>
            </w:r>
            <w:r>
              <w:rPr>
                <w:rFonts w:hint="default" w:ascii="Times New Roman" w:hAnsi="Times New Roman" w:eastAsia="宋体" w:cs="Times New Roman"/>
                <w:color w:val="auto"/>
                <w:szCs w:val="21"/>
                <w:lang w:eastAsia="zh-CN"/>
              </w:rPr>
              <w:t>响应供应商</w:t>
            </w:r>
            <w:r>
              <w:rPr>
                <w:rFonts w:hint="default" w:ascii="Times New Roman" w:hAnsi="Times New Roman" w:eastAsia="宋体" w:cs="Times New Roman"/>
                <w:color w:val="auto"/>
                <w:szCs w:val="21"/>
              </w:rPr>
              <w:t>认为对本项目有利于商务评分的文字和文件</w:t>
            </w:r>
          </w:p>
        </w:tc>
        <w:tc>
          <w:tcPr>
            <w:tcW w:w="609" w:type="dxa"/>
            <w:tcBorders>
              <w:tl2br w:val="nil"/>
              <w:tr2bl w:val="nil"/>
            </w:tcBorders>
            <w:noWrap w:val="0"/>
            <w:vAlign w:val="center"/>
          </w:tcPr>
          <w:p w14:paraId="3E5E78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12222D7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181307F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14:paraId="2F8FB2C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279E8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14:paraId="744C501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171CEA6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r>
              <w:rPr>
                <w:rFonts w:hint="eastAsia" w:ascii="Times New Roman" w:hAnsi="Times New Roman" w:cs="Times New Roman"/>
                <w:color w:val="auto"/>
                <w:kern w:val="2"/>
                <w:sz w:val="21"/>
                <w:szCs w:val="21"/>
                <w:lang w:val="en-US" w:eastAsia="zh-CN" w:bidi="ar-SA"/>
              </w:rPr>
              <w:t>6</w:t>
            </w:r>
            <w:r>
              <w:rPr>
                <w:rFonts w:hint="default" w:ascii="Times New Roman" w:hAnsi="Times New Roman" w:eastAsia="宋体" w:cs="Times New Roman"/>
                <w:color w:val="auto"/>
                <w:kern w:val="2"/>
                <w:sz w:val="21"/>
                <w:szCs w:val="21"/>
                <w:lang w:val="en-US" w:eastAsia="zh-CN" w:bidi="ar-SA"/>
              </w:rPr>
              <w:t>┄┄┄┄┄┄┄┄</w:t>
            </w:r>
          </w:p>
        </w:tc>
        <w:tc>
          <w:tcPr>
            <w:tcW w:w="609" w:type="dxa"/>
            <w:tcBorders>
              <w:tl2br w:val="nil"/>
              <w:tr2bl w:val="nil"/>
            </w:tcBorders>
            <w:noWrap w:val="0"/>
            <w:vAlign w:val="center"/>
          </w:tcPr>
          <w:p w14:paraId="46CEC2E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2ED9875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2FD18FA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14:paraId="332960D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47958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6" w:type="dxa"/>
            <w:vMerge w:val="restart"/>
            <w:tcBorders>
              <w:tl2br w:val="nil"/>
              <w:tr2bl w:val="nil"/>
            </w:tcBorders>
            <w:noWrap w:val="0"/>
            <w:vAlign w:val="center"/>
          </w:tcPr>
          <w:p w14:paraId="485ADAD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lang w:val="en-US" w:eastAsia="zh-CN"/>
              </w:rPr>
              <w:t>5</w:t>
            </w:r>
            <w:r>
              <w:rPr>
                <w:rFonts w:hint="default" w:ascii="Times New Roman" w:hAnsi="Times New Roman" w:eastAsia="宋体" w:cs="Times New Roman"/>
                <w:b/>
                <w:bCs w:val="0"/>
                <w:color w:val="auto"/>
                <w:szCs w:val="21"/>
              </w:rPr>
              <w:t>、技术部分</w:t>
            </w:r>
          </w:p>
        </w:tc>
        <w:tc>
          <w:tcPr>
            <w:tcW w:w="5724" w:type="dxa"/>
            <w:tcBorders>
              <w:tl2br w:val="nil"/>
              <w:tr2bl w:val="nil"/>
            </w:tcBorders>
            <w:noWrap w:val="0"/>
            <w:vAlign w:val="center"/>
          </w:tcPr>
          <w:p w14:paraId="7C56437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5.1货物说明一览表</w:t>
            </w:r>
          </w:p>
        </w:tc>
        <w:tc>
          <w:tcPr>
            <w:tcW w:w="609" w:type="dxa"/>
            <w:tcBorders>
              <w:tl2br w:val="nil"/>
              <w:tr2bl w:val="nil"/>
            </w:tcBorders>
            <w:noWrap w:val="0"/>
            <w:vAlign w:val="center"/>
          </w:tcPr>
          <w:p w14:paraId="7761BF3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009C205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4240619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7BB0DF1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20F44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36" w:type="dxa"/>
            <w:vMerge w:val="continue"/>
            <w:tcBorders>
              <w:tl2br w:val="nil"/>
              <w:tr2bl w:val="nil"/>
            </w:tcBorders>
            <w:noWrap w:val="0"/>
            <w:vAlign w:val="center"/>
          </w:tcPr>
          <w:p w14:paraId="0E07D9D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58BC384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5.2技术条款响应表</w:t>
            </w:r>
          </w:p>
        </w:tc>
        <w:tc>
          <w:tcPr>
            <w:tcW w:w="609" w:type="dxa"/>
            <w:tcBorders>
              <w:tl2br w:val="nil"/>
              <w:tr2bl w:val="nil"/>
            </w:tcBorders>
            <w:noWrap w:val="0"/>
            <w:vAlign w:val="center"/>
          </w:tcPr>
          <w:p w14:paraId="1CE9C9C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5F8651B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0B4B902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712D916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6065B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continue"/>
            <w:tcBorders>
              <w:tl2br w:val="nil"/>
              <w:tr2bl w:val="nil"/>
            </w:tcBorders>
            <w:noWrap w:val="0"/>
            <w:vAlign w:val="center"/>
          </w:tcPr>
          <w:p w14:paraId="2A5D29B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774B5B9D">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5.3产品</w:t>
            </w:r>
            <w:r>
              <w:rPr>
                <w:rFonts w:hint="default" w:ascii="Times New Roman" w:hAnsi="Times New Roman" w:eastAsia="宋体" w:cs="Times New Roman"/>
                <w:color w:val="auto"/>
                <w:szCs w:val="21"/>
              </w:rPr>
              <w:t>技术</w:t>
            </w:r>
            <w:r>
              <w:rPr>
                <w:rFonts w:hint="eastAsia" w:ascii="Times New Roman" w:hAnsi="Times New Roman" w:cs="Times New Roman"/>
                <w:color w:val="auto"/>
                <w:szCs w:val="21"/>
                <w:lang w:val="en-US" w:eastAsia="zh-CN"/>
              </w:rPr>
              <w:t>性能水平</w:t>
            </w:r>
          </w:p>
        </w:tc>
        <w:tc>
          <w:tcPr>
            <w:tcW w:w="609" w:type="dxa"/>
            <w:tcBorders>
              <w:tl2br w:val="nil"/>
              <w:tr2bl w:val="nil"/>
            </w:tcBorders>
            <w:noWrap w:val="0"/>
            <w:vAlign w:val="center"/>
          </w:tcPr>
          <w:p w14:paraId="4A6703E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53845D5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198FA1C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4914DC2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5D1CD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continue"/>
            <w:tcBorders>
              <w:tl2br w:val="nil"/>
              <w:tr2bl w:val="nil"/>
            </w:tcBorders>
            <w:noWrap w:val="0"/>
            <w:vAlign w:val="center"/>
          </w:tcPr>
          <w:p w14:paraId="1C2C856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786A7A5E">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w:t>
            </w:r>
            <w:r>
              <w:rPr>
                <w:rFonts w:hint="eastAsia" w:ascii="Times New Roman" w:hAnsi="Times New Roman" w:cs="Times New Roman"/>
                <w:color w:val="auto"/>
                <w:szCs w:val="21"/>
                <w:lang w:val="en-US" w:eastAsia="zh-CN"/>
              </w:rPr>
              <w:t>4</w:t>
            </w:r>
            <w:r>
              <w:rPr>
                <w:rFonts w:hint="default" w:ascii="Times New Roman" w:hAnsi="Times New Roman" w:eastAsia="宋体" w:cs="Times New Roman"/>
                <w:color w:val="auto"/>
                <w:szCs w:val="21"/>
                <w:lang w:val="en-US" w:eastAsia="zh-Hans"/>
              </w:rPr>
              <w:t>供货（配送）服务方案</w:t>
            </w:r>
          </w:p>
        </w:tc>
        <w:tc>
          <w:tcPr>
            <w:tcW w:w="609" w:type="dxa"/>
            <w:tcBorders>
              <w:tl2br w:val="nil"/>
              <w:tr2bl w:val="nil"/>
            </w:tcBorders>
            <w:noWrap w:val="0"/>
            <w:vAlign w:val="center"/>
          </w:tcPr>
          <w:p w14:paraId="64A23FE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2601B10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763643C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2390173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6F5CE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36" w:type="dxa"/>
            <w:vMerge w:val="continue"/>
            <w:tcBorders>
              <w:tl2br w:val="nil"/>
              <w:tr2bl w:val="nil"/>
            </w:tcBorders>
            <w:noWrap w:val="0"/>
            <w:vAlign w:val="center"/>
          </w:tcPr>
          <w:p w14:paraId="08002A3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706FA2A8">
            <w:pPr>
              <w:keepNext w:val="0"/>
              <w:keepLines w:val="0"/>
              <w:widowControl/>
              <w:suppressLineNumbers w:val="0"/>
              <w:tabs>
                <w:tab w:val="left" w:pos="905"/>
              </w:tabs>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w:t>
            </w:r>
            <w:r>
              <w:rPr>
                <w:rFonts w:hint="eastAsia" w:ascii="Times New Roman" w:hAnsi="Times New Roman" w:cs="Times New Roman"/>
                <w:color w:val="auto"/>
                <w:szCs w:val="21"/>
                <w:lang w:val="en-US" w:eastAsia="zh-CN"/>
              </w:rPr>
              <w:t>.5</w:t>
            </w:r>
            <w:r>
              <w:rPr>
                <w:rFonts w:hint="default" w:ascii="Times New Roman" w:hAnsi="Times New Roman" w:eastAsia="宋体" w:cs="Times New Roman"/>
                <w:color w:val="auto"/>
                <w:szCs w:val="21"/>
                <w:lang w:val="en-US" w:eastAsia="zh-CN"/>
              </w:rPr>
              <w:t>产品质量保证措施</w:t>
            </w:r>
          </w:p>
        </w:tc>
        <w:tc>
          <w:tcPr>
            <w:tcW w:w="609" w:type="dxa"/>
            <w:tcBorders>
              <w:tl2br w:val="nil"/>
              <w:tr2bl w:val="nil"/>
            </w:tcBorders>
            <w:noWrap w:val="0"/>
            <w:vAlign w:val="center"/>
          </w:tcPr>
          <w:p w14:paraId="5664395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5A0704E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778E088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6F649A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5CF56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6" w:type="dxa"/>
            <w:vMerge w:val="continue"/>
            <w:tcBorders>
              <w:tl2br w:val="nil"/>
              <w:tr2bl w:val="nil"/>
            </w:tcBorders>
            <w:noWrap w:val="0"/>
            <w:vAlign w:val="center"/>
          </w:tcPr>
          <w:p w14:paraId="5E67C3B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61D431F3">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w:t>
            </w:r>
            <w:r>
              <w:rPr>
                <w:rFonts w:hint="eastAsia" w:ascii="Times New Roman" w:hAnsi="Times New Roman" w:cs="Times New Roman"/>
                <w:color w:val="auto"/>
                <w:szCs w:val="21"/>
                <w:lang w:val="en-US" w:eastAsia="zh-CN"/>
              </w:rPr>
              <w:t>6</w:t>
            </w:r>
            <w:r>
              <w:rPr>
                <w:rFonts w:hint="default" w:ascii="Times New Roman" w:hAnsi="Times New Roman" w:eastAsia="宋体" w:cs="Times New Roman"/>
                <w:color w:val="auto"/>
                <w:szCs w:val="21"/>
              </w:rPr>
              <w:t>需要采购人提供的附加条件</w:t>
            </w:r>
          </w:p>
        </w:tc>
        <w:tc>
          <w:tcPr>
            <w:tcW w:w="609" w:type="dxa"/>
            <w:tcBorders>
              <w:tl2br w:val="nil"/>
              <w:tr2bl w:val="nil"/>
            </w:tcBorders>
            <w:noWrap w:val="0"/>
            <w:vAlign w:val="center"/>
          </w:tcPr>
          <w:p w14:paraId="4B0D6C1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609" w:type="dxa"/>
            <w:tcBorders>
              <w:tl2br w:val="nil"/>
              <w:tr2bl w:val="nil"/>
            </w:tcBorders>
            <w:noWrap w:val="0"/>
            <w:vAlign w:val="center"/>
          </w:tcPr>
          <w:p w14:paraId="2B69B91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1535" w:type="dxa"/>
            <w:tcBorders>
              <w:tl2br w:val="nil"/>
              <w:tr2bl w:val="nil"/>
            </w:tcBorders>
            <w:noWrap w:val="0"/>
            <w:vAlign w:val="center"/>
          </w:tcPr>
          <w:p w14:paraId="50DB3E1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14:paraId="4A9C084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p>
        </w:tc>
      </w:tr>
      <w:tr w14:paraId="5D57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36" w:type="dxa"/>
            <w:vMerge w:val="continue"/>
            <w:tcBorders>
              <w:tl2br w:val="nil"/>
              <w:tr2bl w:val="nil"/>
            </w:tcBorders>
            <w:noWrap w:val="0"/>
            <w:vAlign w:val="center"/>
          </w:tcPr>
          <w:p w14:paraId="671248D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5664FB5F">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7</w:t>
            </w:r>
            <w:r>
              <w:rPr>
                <w:rFonts w:hint="default" w:ascii="Times New Roman" w:hAnsi="Times New Roman" w:eastAsia="宋体" w:cs="Times New Roman"/>
                <w:color w:val="auto"/>
                <w:szCs w:val="21"/>
                <w:lang w:eastAsia="zh-CN"/>
              </w:rPr>
              <w:t>响应供应商</w:t>
            </w:r>
            <w:r>
              <w:rPr>
                <w:rFonts w:hint="default" w:ascii="Times New Roman" w:hAnsi="Times New Roman" w:eastAsia="宋体" w:cs="Times New Roman"/>
                <w:color w:val="auto"/>
                <w:szCs w:val="21"/>
              </w:rPr>
              <w:t>认为对本项目有利于技术评分的文字和文件</w:t>
            </w:r>
          </w:p>
        </w:tc>
        <w:tc>
          <w:tcPr>
            <w:tcW w:w="609" w:type="dxa"/>
            <w:tcBorders>
              <w:tl2br w:val="nil"/>
              <w:tr2bl w:val="nil"/>
            </w:tcBorders>
            <w:noWrap w:val="0"/>
            <w:vAlign w:val="center"/>
          </w:tcPr>
          <w:p w14:paraId="70AF63C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609" w:type="dxa"/>
            <w:tcBorders>
              <w:tl2br w:val="nil"/>
              <w:tr2bl w:val="nil"/>
            </w:tcBorders>
            <w:noWrap w:val="0"/>
            <w:vAlign w:val="center"/>
          </w:tcPr>
          <w:p w14:paraId="5A1549A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1535" w:type="dxa"/>
            <w:tcBorders>
              <w:tl2br w:val="nil"/>
              <w:tr2bl w:val="nil"/>
            </w:tcBorders>
            <w:noWrap w:val="0"/>
            <w:vAlign w:val="center"/>
          </w:tcPr>
          <w:p w14:paraId="1F6BD4A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691EE8F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p>
        </w:tc>
      </w:tr>
      <w:tr w14:paraId="7F699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36" w:type="dxa"/>
            <w:vMerge w:val="continue"/>
            <w:tcBorders>
              <w:tl2br w:val="nil"/>
              <w:tr2bl w:val="nil"/>
            </w:tcBorders>
            <w:noWrap w:val="0"/>
            <w:vAlign w:val="center"/>
          </w:tcPr>
          <w:p w14:paraId="21337CB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14:paraId="413C4C9C">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8</w:t>
            </w:r>
            <w:r>
              <w:rPr>
                <w:rFonts w:hint="default" w:ascii="Times New Roman" w:hAnsi="Times New Roman" w:eastAsia="宋体" w:cs="Times New Roman"/>
                <w:color w:val="auto"/>
                <w:szCs w:val="21"/>
              </w:rPr>
              <w:t>┄┄┄┄┄┄┄┄</w:t>
            </w:r>
          </w:p>
        </w:tc>
        <w:tc>
          <w:tcPr>
            <w:tcW w:w="609" w:type="dxa"/>
            <w:tcBorders>
              <w:tl2br w:val="nil"/>
              <w:tr2bl w:val="nil"/>
            </w:tcBorders>
            <w:noWrap w:val="0"/>
            <w:vAlign w:val="center"/>
          </w:tcPr>
          <w:p w14:paraId="0D22C60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609" w:type="dxa"/>
            <w:tcBorders>
              <w:tl2br w:val="nil"/>
              <w:tr2bl w:val="nil"/>
            </w:tcBorders>
            <w:noWrap w:val="0"/>
            <w:vAlign w:val="center"/>
          </w:tcPr>
          <w:p w14:paraId="3460943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1535" w:type="dxa"/>
            <w:tcBorders>
              <w:tl2br w:val="nil"/>
              <w:tr2bl w:val="nil"/>
            </w:tcBorders>
            <w:noWrap w:val="0"/>
            <w:vAlign w:val="center"/>
          </w:tcPr>
          <w:p w14:paraId="3473AC1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749A349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p>
        </w:tc>
      </w:tr>
      <w:tr w14:paraId="33E5B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restart"/>
            <w:tcBorders>
              <w:tl2br w:val="nil"/>
              <w:tr2bl w:val="nil"/>
            </w:tcBorders>
            <w:noWrap w:val="0"/>
            <w:vAlign w:val="center"/>
          </w:tcPr>
          <w:p w14:paraId="69638B9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lang w:val="en-US" w:eastAsia="zh-CN"/>
              </w:rPr>
              <w:t>6</w:t>
            </w:r>
            <w:r>
              <w:rPr>
                <w:rFonts w:hint="default" w:ascii="Times New Roman" w:hAnsi="Times New Roman" w:eastAsia="宋体" w:cs="Times New Roman"/>
                <w:b/>
                <w:bCs w:val="0"/>
                <w:color w:val="auto"/>
                <w:szCs w:val="21"/>
              </w:rPr>
              <w:t>、价格部分</w:t>
            </w:r>
          </w:p>
        </w:tc>
        <w:tc>
          <w:tcPr>
            <w:tcW w:w="5724" w:type="dxa"/>
            <w:tcBorders>
              <w:tl2br w:val="nil"/>
              <w:tr2bl w:val="nil"/>
            </w:tcBorders>
            <w:noWrap w:val="0"/>
            <w:vAlign w:val="center"/>
          </w:tcPr>
          <w:p w14:paraId="1F4D3265">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eastAsia="zh-CN"/>
              </w:rPr>
              <w:t>报价一览表</w:t>
            </w:r>
          </w:p>
        </w:tc>
        <w:tc>
          <w:tcPr>
            <w:tcW w:w="609" w:type="dxa"/>
            <w:tcBorders>
              <w:tl2br w:val="nil"/>
              <w:tr2bl w:val="nil"/>
            </w:tcBorders>
            <w:noWrap w:val="0"/>
            <w:vAlign w:val="center"/>
          </w:tcPr>
          <w:p w14:paraId="4766BB7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5D298C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27ADDB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5A73432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14:paraId="30FBD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continue"/>
            <w:tcBorders>
              <w:tl2br w:val="nil"/>
              <w:tr2bl w:val="nil"/>
            </w:tcBorders>
            <w:noWrap w:val="0"/>
            <w:vAlign w:val="center"/>
          </w:tcPr>
          <w:p w14:paraId="4F98476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14:paraId="0C53A6F4">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6.2</w:t>
            </w:r>
            <w:r>
              <w:rPr>
                <w:rFonts w:hint="default" w:ascii="Times New Roman" w:hAnsi="Times New Roman" w:eastAsia="宋体" w:cs="Times New Roman"/>
                <w:color w:val="auto"/>
                <w:szCs w:val="21"/>
              </w:rPr>
              <w:t>报价明细表</w:t>
            </w:r>
          </w:p>
        </w:tc>
        <w:tc>
          <w:tcPr>
            <w:tcW w:w="609" w:type="dxa"/>
            <w:tcBorders>
              <w:tl2br w:val="nil"/>
              <w:tr2bl w:val="nil"/>
            </w:tcBorders>
            <w:noWrap w:val="0"/>
            <w:vAlign w:val="center"/>
          </w:tcPr>
          <w:p w14:paraId="413B768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14:paraId="77B954C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14:paraId="466A60A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14:paraId="44586E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bl>
    <w:p w14:paraId="56D979AD">
      <w:pPr>
        <w:adjustRightInd w:val="0"/>
        <w:snapToGrid w:val="0"/>
        <w:spacing w:line="300" w:lineRule="auto"/>
        <w:rPr>
          <w:rFonts w:hint="default" w:ascii="Times New Roman" w:hAnsi="Times New Roman" w:cs="Times New Roman"/>
          <w:sz w:val="24"/>
        </w:rPr>
      </w:pPr>
    </w:p>
    <w:p w14:paraId="371C53BD">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7CDB52BE">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5A8633AB">
      <w:pPr>
        <w:rPr>
          <w:rFonts w:hint="default" w:ascii="Times New Roman" w:hAnsi="Times New Roman" w:cs="Times New Roman"/>
          <w:sz w:val="24"/>
        </w:rPr>
      </w:pPr>
      <w:r>
        <w:rPr>
          <w:rFonts w:hint="default" w:ascii="Times New Roman" w:hAnsi="Times New Roman" w:cs="Times New Roman"/>
          <w:sz w:val="24"/>
        </w:rPr>
        <w:t>日期：   年   月   日</w:t>
      </w:r>
    </w:p>
    <w:p w14:paraId="18F7614B">
      <w:pPr>
        <w:widowControl w:val="0"/>
        <w:spacing w:line="360" w:lineRule="auto"/>
        <w:ind w:firstLine="661" w:firstLineChars="235"/>
        <w:jc w:val="center"/>
        <w:outlineLvl w:val="2"/>
        <w:rPr>
          <w:rFonts w:hint="default" w:ascii="Times New Roman" w:hAnsi="Times New Roman" w:eastAsia="黑体" w:cs="Times New Roman"/>
          <w:b/>
          <w:bCs/>
          <w:sz w:val="28"/>
          <w:szCs w:val="28"/>
        </w:rPr>
      </w:pPr>
      <w:bookmarkStart w:id="256" w:name="_Toc184350416"/>
      <w:bookmarkStart w:id="257" w:name="_Toc170638932"/>
      <w:bookmarkStart w:id="258" w:name="_Toc222999731"/>
      <w:bookmarkStart w:id="259" w:name="_Toc288816845"/>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1.2 《资格性审查表》自查表</w:t>
      </w:r>
    </w:p>
    <w:tbl>
      <w:tblPr>
        <w:tblStyle w:val="45"/>
        <w:tblW w:w="9615" w:type="dxa"/>
        <w:tblInd w:w="12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8"/>
        <w:gridCol w:w="6431"/>
        <w:gridCol w:w="1203"/>
        <w:gridCol w:w="1173"/>
      </w:tblGrid>
      <w:tr w14:paraId="3247C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blHeader/>
        </w:trPr>
        <w:tc>
          <w:tcPr>
            <w:tcW w:w="808" w:type="dxa"/>
            <w:shd w:val="clear" w:color="auto" w:fill="E6E6E6"/>
            <w:noWrap w:val="0"/>
            <w:vAlign w:val="center"/>
          </w:tcPr>
          <w:p w14:paraId="30FFF9CB">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序号</w:t>
            </w:r>
          </w:p>
        </w:tc>
        <w:tc>
          <w:tcPr>
            <w:tcW w:w="6431" w:type="dxa"/>
            <w:shd w:val="clear" w:color="auto" w:fill="E6E6E6"/>
            <w:noWrap w:val="0"/>
            <w:vAlign w:val="center"/>
          </w:tcPr>
          <w:p w14:paraId="46E9A884">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供应商资格要求</w:t>
            </w:r>
          </w:p>
        </w:tc>
        <w:tc>
          <w:tcPr>
            <w:tcW w:w="1203" w:type="dxa"/>
            <w:shd w:val="clear" w:color="auto" w:fill="E6E6E6"/>
            <w:noWrap w:val="0"/>
            <w:vAlign w:val="center"/>
          </w:tcPr>
          <w:p w14:paraId="3149BC49">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自查结论</w:t>
            </w:r>
          </w:p>
        </w:tc>
        <w:tc>
          <w:tcPr>
            <w:tcW w:w="1173" w:type="dxa"/>
            <w:shd w:val="clear" w:color="auto" w:fill="E6E6E6"/>
            <w:noWrap w:val="0"/>
            <w:vAlign w:val="center"/>
          </w:tcPr>
          <w:p w14:paraId="6A85D4A8">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证明文件</w:t>
            </w:r>
          </w:p>
        </w:tc>
      </w:tr>
      <w:tr w14:paraId="63F86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exact"/>
        </w:trPr>
        <w:tc>
          <w:tcPr>
            <w:tcW w:w="808" w:type="dxa"/>
            <w:noWrap w:val="0"/>
            <w:vAlign w:val="center"/>
          </w:tcPr>
          <w:p w14:paraId="6020824B">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（一）</w:t>
            </w:r>
          </w:p>
        </w:tc>
        <w:tc>
          <w:tcPr>
            <w:tcW w:w="6431" w:type="dxa"/>
            <w:noWrap w:val="0"/>
            <w:vAlign w:val="center"/>
          </w:tcPr>
          <w:p w14:paraId="358FB78F">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满足政府采购法第二十二条的规定</w:t>
            </w:r>
          </w:p>
        </w:tc>
        <w:tc>
          <w:tcPr>
            <w:tcW w:w="1203" w:type="dxa"/>
            <w:noWrap w:val="0"/>
            <w:vAlign w:val="center"/>
          </w:tcPr>
          <w:p w14:paraId="6BFD4196">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p>
        </w:tc>
        <w:tc>
          <w:tcPr>
            <w:tcW w:w="1173" w:type="dxa"/>
            <w:noWrap w:val="0"/>
            <w:vAlign w:val="center"/>
          </w:tcPr>
          <w:p w14:paraId="22BC7186">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p>
        </w:tc>
      </w:tr>
      <w:tr w14:paraId="53D80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6" w:hRule="exact"/>
        </w:trPr>
        <w:tc>
          <w:tcPr>
            <w:tcW w:w="808" w:type="dxa"/>
            <w:noWrap w:val="0"/>
            <w:vAlign w:val="center"/>
          </w:tcPr>
          <w:p w14:paraId="3A6CB08B">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6431" w:type="dxa"/>
            <w:noWrap w:val="0"/>
            <w:vAlign w:val="center"/>
          </w:tcPr>
          <w:p w14:paraId="40CCFB73">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具有独立承担民事责任的能力；【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tc>
        <w:tc>
          <w:tcPr>
            <w:tcW w:w="1203" w:type="dxa"/>
            <w:noWrap w:val="0"/>
            <w:vAlign w:val="center"/>
          </w:tcPr>
          <w:p w14:paraId="504605A6">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4FAD6B03">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14:paraId="590AB62D">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14:paraId="1F9CB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exact"/>
        </w:trPr>
        <w:tc>
          <w:tcPr>
            <w:tcW w:w="808" w:type="dxa"/>
            <w:noWrap w:val="0"/>
            <w:vAlign w:val="center"/>
          </w:tcPr>
          <w:p w14:paraId="4160B1C4">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w:t>
            </w:r>
          </w:p>
        </w:tc>
        <w:tc>
          <w:tcPr>
            <w:tcW w:w="6431" w:type="dxa"/>
            <w:noWrap w:val="0"/>
            <w:vAlign w:val="center"/>
          </w:tcPr>
          <w:p w14:paraId="7735C208">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有依法缴纳税收和社会保障资金的良好记录；（提供</w:t>
            </w:r>
            <w:r>
              <w:rPr>
                <w:rFonts w:hint="default" w:ascii="Times New Roman" w:hAnsi="Times New Roman" w:eastAsia="宋体" w:cs="Times New Roman"/>
                <w:color w:val="auto"/>
                <w:szCs w:val="21"/>
                <w:lang w:val="en-US" w:eastAsia="zh-CN"/>
              </w:rPr>
              <w:t>2023年度全年或2024年度全年或2025年至今</w:t>
            </w:r>
            <w:r>
              <w:rPr>
                <w:rFonts w:hint="default" w:ascii="Times New Roman" w:hAnsi="Times New Roman" w:eastAsia="宋体" w:cs="Times New Roman"/>
                <w:color w:val="auto"/>
                <w:szCs w:val="21"/>
              </w:rPr>
              <w:t>任意一个月的缴纳税收凭证和缴纳社保凭证，如依法免税或依法免缴社保的，应提供相应文件证明其依法免税或免缴社保）</w:t>
            </w:r>
            <w:r>
              <w:rPr>
                <w:rFonts w:hint="default" w:ascii="Times New Roman" w:hAnsi="Times New Roman" w:eastAsia="宋体" w:cs="Times New Roman"/>
                <w:color w:val="auto"/>
                <w:szCs w:val="21"/>
                <w:highlight w:val="none"/>
              </w:rPr>
              <w:t>；</w:t>
            </w:r>
          </w:p>
        </w:tc>
        <w:tc>
          <w:tcPr>
            <w:tcW w:w="1203" w:type="dxa"/>
            <w:noWrap w:val="0"/>
            <w:vAlign w:val="center"/>
          </w:tcPr>
          <w:p w14:paraId="06BABFB4">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4DC710B7">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14:paraId="0194E00B">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14:paraId="689EF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exact"/>
        </w:trPr>
        <w:tc>
          <w:tcPr>
            <w:tcW w:w="808" w:type="dxa"/>
            <w:noWrap w:val="0"/>
            <w:vAlign w:val="center"/>
          </w:tcPr>
          <w:p w14:paraId="63E3787D">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w:t>
            </w:r>
          </w:p>
        </w:tc>
        <w:tc>
          <w:tcPr>
            <w:tcW w:w="6431" w:type="dxa"/>
            <w:noWrap w:val="0"/>
            <w:vAlign w:val="center"/>
          </w:tcPr>
          <w:p w14:paraId="214C97C7">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具有良好的商业信誉和健全的财务会计制度；（提供2023年度全年或2024年度全年或2025年至今任意</w:t>
            </w:r>
            <w:r>
              <w:rPr>
                <w:rFonts w:hint="default" w:ascii="Times New Roman" w:hAnsi="Times New Roman" w:eastAsia="宋体" w:cs="Times New Roman"/>
                <w:color w:val="auto"/>
                <w:szCs w:val="21"/>
                <w:lang w:val="en-US" w:eastAsia="zh-CN"/>
              </w:rPr>
              <w:t>一</w:t>
            </w:r>
            <w:r>
              <w:rPr>
                <w:rFonts w:hint="default" w:ascii="Times New Roman" w:hAnsi="Times New Roman" w:eastAsia="宋体" w:cs="Times New Roman"/>
                <w:color w:val="auto"/>
                <w:szCs w:val="21"/>
              </w:rPr>
              <w:t>个月的财务状况报表复印件或银行出具的资信证明材料复印件）；</w:t>
            </w:r>
          </w:p>
        </w:tc>
        <w:tc>
          <w:tcPr>
            <w:tcW w:w="1203" w:type="dxa"/>
            <w:noWrap w:val="0"/>
            <w:vAlign w:val="center"/>
          </w:tcPr>
          <w:p w14:paraId="0E6217FB">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2C06D5CE">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14:paraId="78798756">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14:paraId="63715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exact"/>
        </w:trPr>
        <w:tc>
          <w:tcPr>
            <w:tcW w:w="808" w:type="dxa"/>
            <w:noWrap w:val="0"/>
            <w:vAlign w:val="center"/>
          </w:tcPr>
          <w:p w14:paraId="53834478">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w:t>
            </w:r>
          </w:p>
        </w:tc>
        <w:tc>
          <w:tcPr>
            <w:tcW w:w="6431" w:type="dxa"/>
            <w:noWrap w:val="0"/>
            <w:vAlign w:val="center"/>
          </w:tcPr>
          <w:p w14:paraId="129D85E8">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具有履行合同所必需的设备和专业技术能力；（提供《资格文件声明函》或填报设备及专业技术能力情况）；</w:t>
            </w:r>
          </w:p>
        </w:tc>
        <w:tc>
          <w:tcPr>
            <w:tcW w:w="1203" w:type="dxa"/>
            <w:noWrap w:val="0"/>
            <w:vAlign w:val="center"/>
          </w:tcPr>
          <w:p w14:paraId="745D2F4A">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1966B7E2">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14:paraId="179663A1">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14:paraId="72CB7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2" w:hRule="exact"/>
        </w:trPr>
        <w:tc>
          <w:tcPr>
            <w:tcW w:w="808" w:type="dxa"/>
            <w:noWrap w:val="0"/>
            <w:vAlign w:val="center"/>
          </w:tcPr>
          <w:p w14:paraId="113520BC">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w:t>
            </w:r>
          </w:p>
        </w:tc>
        <w:tc>
          <w:tcPr>
            <w:tcW w:w="6431" w:type="dxa"/>
            <w:noWrap w:val="0"/>
            <w:vAlign w:val="center"/>
          </w:tcPr>
          <w:p w14:paraId="7C4C7C47">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tc>
        <w:tc>
          <w:tcPr>
            <w:tcW w:w="1203" w:type="dxa"/>
            <w:noWrap w:val="0"/>
            <w:vAlign w:val="center"/>
          </w:tcPr>
          <w:p w14:paraId="1FF09E77">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7B8017F6">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14:paraId="5EEBEED2">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14:paraId="2844F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exact"/>
        </w:trPr>
        <w:tc>
          <w:tcPr>
            <w:tcW w:w="808" w:type="dxa"/>
            <w:noWrap w:val="0"/>
            <w:vAlign w:val="center"/>
          </w:tcPr>
          <w:p w14:paraId="5EE64981">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（二）</w:t>
            </w:r>
          </w:p>
        </w:tc>
        <w:tc>
          <w:tcPr>
            <w:tcW w:w="6431" w:type="dxa"/>
            <w:noWrap w:val="0"/>
            <w:vAlign w:val="center"/>
          </w:tcPr>
          <w:p w14:paraId="1918971E">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本项目的特定资格要求</w:t>
            </w:r>
          </w:p>
        </w:tc>
        <w:tc>
          <w:tcPr>
            <w:tcW w:w="1203" w:type="dxa"/>
            <w:noWrap w:val="0"/>
            <w:vAlign w:val="center"/>
          </w:tcPr>
          <w:p w14:paraId="5E1733CF">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p>
        </w:tc>
        <w:tc>
          <w:tcPr>
            <w:tcW w:w="1173" w:type="dxa"/>
            <w:noWrap w:val="0"/>
            <w:vAlign w:val="center"/>
          </w:tcPr>
          <w:p w14:paraId="58C606B4">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p>
        </w:tc>
      </w:tr>
      <w:tr w14:paraId="398A1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0" w:hRule="exact"/>
        </w:trPr>
        <w:tc>
          <w:tcPr>
            <w:tcW w:w="808" w:type="dxa"/>
            <w:noWrap w:val="0"/>
            <w:vAlign w:val="center"/>
          </w:tcPr>
          <w:p w14:paraId="7C4CEDD6">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6431" w:type="dxa"/>
            <w:noWrap w:val="0"/>
            <w:vAlign w:val="center"/>
          </w:tcPr>
          <w:p w14:paraId="579F79EB">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应商未被列入“信用中国”网站(www.creditchina.gov.cn)“记录失信被执行人或重大税收违法案件当事人名单”记录名单；不处于中国政府采购网(www.ccgp.gov.cn)“政府采购严重违法失信行为信息记录”中的禁止参加政府采购活动期间。【①以</w:t>
            </w:r>
            <w:r>
              <w:rPr>
                <w:rFonts w:hint="eastAsia" w:ascii="Times New Roman" w:hAnsi="Times New Roman" w:cs="Times New Roman"/>
                <w:color w:val="auto"/>
                <w:szCs w:val="21"/>
                <w:lang w:eastAsia="zh-CN"/>
              </w:rPr>
              <w:t>采购人</w:t>
            </w:r>
            <w:r>
              <w:rPr>
                <w:rFonts w:hint="default" w:ascii="Times New Roman" w:hAnsi="Times New Roman" w:eastAsia="宋体" w:cs="Times New Roman"/>
                <w:color w:val="auto"/>
                <w:szCs w:val="21"/>
              </w:rPr>
              <w:t>于评审当天在“信用中国”网站（www.creditchina.gov.cn）及中国政府采购网（http://www.ccgp.gov.cn/）查询结果为准，同时对信息查询记录和证据截图或下载存档，如相关失信记录已失效，供应商需提供相关证明资料；②若分公司投标：供应商为非独立法人（即由合法法人依法建立的分公司），除了对供应商进行信息查询外，同时对总公司的信息查询记录和证据截图或下载存档】</w:t>
            </w:r>
          </w:p>
        </w:tc>
        <w:tc>
          <w:tcPr>
            <w:tcW w:w="1203" w:type="dxa"/>
            <w:noWrap w:val="0"/>
            <w:vAlign w:val="center"/>
          </w:tcPr>
          <w:p w14:paraId="7B6DB499">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76942B2B">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14:paraId="0C458208">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14:paraId="128C2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6" w:hRule="exact"/>
        </w:trPr>
        <w:tc>
          <w:tcPr>
            <w:tcW w:w="808" w:type="dxa"/>
            <w:noWrap w:val="0"/>
            <w:vAlign w:val="center"/>
          </w:tcPr>
          <w:p w14:paraId="307E4D1E">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w:t>
            </w:r>
          </w:p>
        </w:tc>
        <w:tc>
          <w:tcPr>
            <w:tcW w:w="6431" w:type="dxa"/>
            <w:noWrap w:val="0"/>
            <w:vAlign w:val="center"/>
          </w:tcPr>
          <w:p w14:paraId="70A4D0F4">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负责人为同一人或者存在直接控股、管理关系的不同供应商，不得参加同一合同包的投标；为采购项目提供整体设计、规范编制或者项目管理、监理、检测等服务的供应商，不得再参加该采购项目的其他采购活动。（提供《资格文件声明函》）</w:t>
            </w:r>
          </w:p>
        </w:tc>
        <w:tc>
          <w:tcPr>
            <w:tcW w:w="1203" w:type="dxa"/>
            <w:noWrap w:val="0"/>
            <w:vAlign w:val="center"/>
          </w:tcPr>
          <w:p w14:paraId="6B4FC7C3">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31145457">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14:paraId="21956ADE">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14:paraId="26F50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1" w:hRule="exact"/>
        </w:trPr>
        <w:tc>
          <w:tcPr>
            <w:tcW w:w="808" w:type="dxa"/>
            <w:noWrap w:val="0"/>
            <w:vAlign w:val="center"/>
          </w:tcPr>
          <w:p w14:paraId="67BAC4A3">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3</w:t>
            </w:r>
          </w:p>
        </w:tc>
        <w:tc>
          <w:tcPr>
            <w:tcW w:w="6431" w:type="dxa"/>
            <w:noWrap w:val="0"/>
            <w:vAlign w:val="center"/>
          </w:tcPr>
          <w:p w14:paraId="37E8612A">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如响应供应商为产品的生产厂商，应提供《医疗器械生产许可证》或《消毒产品生产企业卫生许可证》</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以及《医疗器械经营许可证》或《第二类医疗器械经营备案凭证》(经营范围包含所投产品)</w:t>
            </w:r>
            <w:r>
              <w:rPr>
                <w:rFonts w:hint="default" w:ascii="Times New Roman" w:hAnsi="Times New Roman" w:eastAsia="宋体" w:cs="Times New Roman"/>
                <w:color w:val="auto"/>
                <w:szCs w:val="21"/>
              </w:rPr>
              <w:t>；如响应供应商为产品的经销商，应提供《医疗器械经营许可证》或《第二类医疗器械经营备案凭证》(经营范围包含所投产品)，以及产品生产厂商的营业执照以及《医疗器械生产许可证》或《消毒产品生产企业卫生许可证》</w:t>
            </w:r>
          </w:p>
        </w:tc>
        <w:tc>
          <w:tcPr>
            <w:tcW w:w="1203" w:type="dxa"/>
            <w:noWrap w:val="0"/>
            <w:vAlign w:val="center"/>
          </w:tcPr>
          <w:p w14:paraId="4DAB9A11">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6956FEB3">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eastAsia="zh-CN"/>
              </w:rPr>
              <w:t>□不通过</w:t>
            </w:r>
          </w:p>
        </w:tc>
        <w:tc>
          <w:tcPr>
            <w:tcW w:w="1173" w:type="dxa"/>
            <w:noWrap w:val="0"/>
            <w:vAlign w:val="center"/>
          </w:tcPr>
          <w:p w14:paraId="7AFD7B25">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第（  ）页</w:t>
            </w:r>
          </w:p>
        </w:tc>
      </w:tr>
      <w:tr w14:paraId="25EF3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exact"/>
        </w:trPr>
        <w:tc>
          <w:tcPr>
            <w:tcW w:w="808" w:type="dxa"/>
            <w:noWrap w:val="0"/>
            <w:vAlign w:val="center"/>
          </w:tcPr>
          <w:p w14:paraId="0176E863">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p>
        </w:tc>
        <w:tc>
          <w:tcPr>
            <w:tcW w:w="6431" w:type="dxa"/>
            <w:noWrap w:val="0"/>
            <w:vAlign w:val="center"/>
          </w:tcPr>
          <w:p w14:paraId="49249925">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所投产品具有有效的医疗器械注册证(Ⅱ、Ⅲ类器械)或Ⅰ类器械备案凭证及信息表(如国家另有规定，则适用其规定)（提供上述证明文件复印件）</w:t>
            </w:r>
          </w:p>
        </w:tc>
        <w:tc>
          <w:tcPr>
            <w:tcW w:w="1203" w:type="dxa"/>
            <w:noWrap w:val="0"/>
            <w:vAlign w:val="center"/>
          </w:tcPr>
          <w:p w14:paraId="2B948EEB">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57D706C2">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eastAsia="zh-CN"/>
              </w:rPr>
              <w:t>□不通过</w:t>
            </w:r>
          </w:p>
        </w:tc>
        <w:tc>
          <w:tcPr>
            <w:tcW w:w="1173" w:type="dxa"/>
            <w:noWrap w:val="0"/>
            <w:vAlign w:val="center"/>
          </w:tcPr>
          <w:p w14:paraId="5CB0C93F">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第（  ）页</w:t>
            </w:r>
          </w:p>
        </w:tc>
      </w:tr>
      <w:tr w14:paraId="34788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exact"/>
        </w:trPr>
        <w:tc>
          <w:tcPr>
            <w:tcW w:w="808" w:type="dxa"/>
            <w:noWrap w:val="0"/>
            <w:vAlign w:val="center"/>
          </w:tcPr>
          <w:p w14:paraId="4AA91AE1">
            <w:pPr>
              <w:keepNext w:val="0"/>
              <w:keepLines w:val="0"/>
              <w:widowControl w:val="0"/>
              <w:numPr>
                <w:ilvl w:val="0"/>
                <w:numId w:val="0"/>
              </w:numPr>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Cs w:val="21"/>
                <w:lang w:val="en-US" w:eastAsia="zh-CN"/>
              </w:rPr>
              <w:t>5</w:t>
            </w:r>
          </w:p>
        </w:tc>
        <w:tc>
          <w:tcPr>
            <w:tcW w:w="6431" w:type="dxa"/>
            <w:noWrap w:val="0"/>
            <w:vAlign w:val="center"/>
          </w:tcPr>
          <w:p w14:paraId="420C7D23">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highlight w:val="none"/>
              </w:rPr>
              <w:t>非联合体</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lang w:val="en-US" w:eastAsia="zh-CN"/>
              </w:rPr>
              <w:t>声明</w:t>
            </w:r>
            <w:r>
              <w:rPr>
                <w:rFonts w:hint="default" w:ascii="Times New Roman" w:hAnsi="Times New Roman" w:eastAsia="宋体" w:cs="Times New Roman"/>
                <w:color w:val="auto"/>
                <w:szCs w:val="21"/>
                <w:highlight w:val="none"/>
              </w:rPr>
              <w:t>；</w:t>
            </w:r>
          </w:p>
        </w:tc>
        <w:tc>
          <w:tcPr>
            <w:tcW w:w="1203" w:type="dxa"/>
            <w:noWrap w:val="0"/>
            <w:vAlign w:val="center"/>
          </w:tcPr>
          <w:p w14:paraId="2D334D26">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486E57CC">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eastAsia="zh-CN"/>
              </w:rPr>
              <w:t>□不通过</w:t>
            </w:r>
          </w:p>
        </w:tc>
        <w:tc>
          <w:tcPr>
            <w:tcW w:w="1173" w:type="dxa"/>
            <w:noWrap w:val="0"/>
            <w:vAlign w:val="center"/>
          </w:tcPr>
          <w:p w14:paraId="1447A33D">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第（  ）页</w:t>
            </w:r>
          </w:p>
        </w:tc>
      </w:tr>
      <w:tr w14:paraId="12F36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trPr>
        <w:tc>
          <w:tcPr>
            <w:tcW w:w="808" w:type="dxa"/>
            <w:noWrap w:val="0"/>
            <w:vAlign w:val="center"/>
          </w:tcPr>
          <w:p w14:paraId="4E52B064">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6</w:t>
            </w:r>
          </w:p>
        </w:tc>
        <w:tc>
          <w:tcPr>
            <w:tcW w:w="6431" w:type="dxa"/>
            <w:noWrap w:val="0"/>
            <w:vAlign w:val="center"/>
          </w:tcPr>
          <w:p w14:paraId="17B3F27A">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已办理报名登记成功的供应商。</w:t>
            </w:r>
          </w:p>
        </w:tc>
        <w:tc>
          <w:tcPr>
            <w:tcW w:w="1203" w:type="dxa"/>
            <w:noWrap w:val="0"/>
            <w:vAlign w:val="center"/>
          </w:tcPr>
          <w:p w14:paraId="132AC472">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14:paraId="6F55D9EA">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14:paraId="7E680013">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14:paraId="7DEB3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exact"/>
        </w:trPr>
        <w:tc>
          <w:tcPr>
            <w:tcW w:w="7239" w:type="dxa"/>
            <w:gridSpan w:val="2"/>
            <w:noWrap w:val="0"/>
            <w:vAlign w:val="center"/>
          </w:tcPr>
          <w:p w14:paraId="17A342EB">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备注：如以上要求与磋商邀请函中的申请人资格要求不一致的，以磋商邀请函中的申请人资格要求为准。</w:t>
            </w:r>
          </w:p>
        </w:tc>
        <w:tc>
          <w:tcPr>
            <w:tcW w:w="1203" w:type="dxa"/>
            <w:noWrap w:val="0"/>
            <w:vAlign w:val="center"/>
          </w:tcPr>
          <w:p w14:paraId="02301745">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p>
        </w:tc>
        <w:tc>
          <w:tcPr>
            <w:tcW w:w="1173" w:type="dxa"/>
            <w:noWrap w:val="0"/>
            <w:vAlign w:val="center"/>
          </w:tcPr>
          <w:p w14:paraId="6B67336E">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p>
        </w:tc>
      </w:tr>
      <w:tr w14:paraId="61C99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exact"/>
        </w:trPr>
        <w:tc>
          <w:tcPr>
            <w:tcW w:w="808" w:type="dxa"/>
            <w:noWrap w:val="0"/>
            <w:vAlign w:val="top"/>
          </w:tcPr>
          <w:p w14:paraId="4CA30554">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rPr>
            </w:pPr>
          </w:p>
        </w:tc>
        <w:tc>
          <w:tcPr>
            <w:tcW w:w="6431" w:type="dxa"/>
            <w:noWrap w:val="0"/>
            <w:vAlign w:val="top"/>
          </w:tcPr>
          <w:p w14:paraId="4724C7FF">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b/>
                <w:color w:val="auto"/>
                <w:szCs w:val="21"/>
              </w:rPr>
              <w:t>结论</w:t>
            </w:r>
            <w:r>
              <w:rPr>
                <w:rFonts w:hint="default" w:ascii="Times New Roman" w:hAnsi="Times New Roman" w:eastAsia="宋体" w:cs="Times New Roman"/>
                <w:b/>
                <w:color w:val="auto"/>
                <w:szCs w:val="21"/>
                <w:lang w:eastAsia="zh-CN"/>
              </w:rPr>
              <w:t>：是否通过资格性审查</w:t>
            </w:r>
          </w:p>
        </w:tc>
        <w:tc>
          <w:tcPr>
            <w:tcW w:w="2376" w:type="dxa"/>
            <w:gridSpan w:val="2"/>
            <w:noWrap w:val="0"/>
            <w:vAlign w:val="center"/>
          </w:tcPr>
          <w:p w14:paraId="23E68120">
            <w:pPr>
              <w:keepNext w:val="0"/>
              <w:keepLines w:val="0"/>
              <w:widowControl w:val="0"/>
              <w:numPr>
                <w:ilvl w:val="0"/>
                <w:numId w:val="0"/>
              </w:numPr>
              <w:suppressLineNumbers w:val="0"/>
              <w:spacing w:before="0" w:beforeAutospacing="0" w:after="0" w:afterAutospacing="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lang w:eastAsia="zh-CN"/>
              </w:rPr>
              <w:t>□通过</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lang w:eastAsia="zh-CN"/>
              </w:rPr>
              <w:t>□不通过</w:t>
            </w:r>
          </w:p>
        </w:tc>
      </w:tr>
    </w:tbl>
    <w:p w14:paraId="53C24A0E">
      <w:pPr>
        <w:tabs>
          <w:tab w:val="left" w:pos="0"/>
          <w:tab w:val="left" w:pos="720"/>
          <w:tab w:val="left" w:pos="1080"/>
        </w:tabs>
        <w:spacing w:line="360" w:lineRule="auto"/>
        <w:jc w:val="center"/>
        <w:outlineLvl w:val="2"/>
        <w:rPr>
          <w:rFonts w:hint="default" w:ascii="Times New Roman" w:hAnsi="Times New Roman" w:eastAsia="黑体" w:cs="Times New Roman"/>
          <w:b/>
          <w:sz w:val="24"/>
        </w:rPr>
      </w:pPr>
      <w:r>
        <w:rPr>
          <w:rFonts w:hint="default" w:ascii="Times New Roman" w:hAnsi="Times New Roman" w:eastAsia="黑体" w:cs="Times New Roman"/>
          <w:b/>
          <w:bCs/>
          <w:sz w:val="28"/>
          <w:szCs w:val="28"/>
        </w:rPr>
        <w:t xml:space="preserve">1.3 </w:t>
      </w:r>
      <w:r>
        <w:rPr>
          <w:rFonts w:hint="default" w:ascii="Times New Roman" w:hAnsi="Times New Roman" w:eastAsia="黑体" w:cs="Times New Roman"/>
          <w:b/>
          <w:sz w:val="28"/>
          <w:szCs w:val="28"/>
        </w:rPr>
        <w:t>《符合性审查表》自查表</w:t>
      </w:r>
    </w:p>
    <w:tbl>
      <w:tblPr>
        <w:tblStyle w:val="45"/>
        <w:tblW w:w="9584" w:type="dxa"/>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0"/>
        <w:gridCol w:w="1218"/>
        <w:gridCol w:w="1217"/>
      </w:tblGrid>
      <w:tr w14:paraId="1DA19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839" w:type="dxa"/>
            <w:shd w:val="clear" w:color="auto" w:fill="E6E6E6"/>
            <w:vAlign w:val="center"/>
          </w:tcPr>
          <w:p w14:paraId="7A1BD7E9">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310" w:type="dxa"/>
            <w:shd w:val="clear" w:color="auto" w:fill="E6E6E6"/>
            <w:vAlign w:val="center"/>
          </w:tcPr>
          <w:p w14:paraId="7F954DD9">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符合性审查内容</w:t>
            </w:r>
          </w:p>
        </w:tc>
        <w:tc>
          <w:tcPr>
            <w:tcW w:w="1218" w:type="dxa"/>
            <w:shd w:val="clear" w:color="auto" w:fill="E6E6E6"/>
            <w:vAlign w:val="center"/>
          </w:tcPr>
          <w:p w14:paraId="7C58E105">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bCs/>
                <w:szCs w:val="21"/>
              </w:rPr>
            </w:pPr>
            <w:r>
              <w:rPr>
                <w:rFonts w:hint="default" w:ascii="Times New Roman" w:hAnsi="Times New Roman" w:cs="Times New Roman"/>
                <w:b/>
                <w:szCs w:val="21"/>
              </w:rPr>
              <w:t>自查结论</w:t>
            </w:r>
          </w:p>
        </w:tc>
        <w:tc>
          <w:tcPr>
            <w:tcW w:w="1217" w:type="dxa"/>
            <w:shd w:val="clear" w:color="auto" w:fill="E6E6E6"/>
            <w:vAlign w:val="center"/>
          </w:tcPr>
          <w:p w14:paraId="7594B34C">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bCs/>
                <w:szCs w:val="21"/>
              </w:rPr>
            </w:pPr>
            <w:r>
              <w:rPr>
                <w:rFonts w:hint="default" w:ascii="Times New Roman" w:hAnsi="Times New Roman" w:cs="Times New Roman"/>
                <w:b/>
                <w:szCs w:val="21"/>
              </w:rPr>
              <w:t>证明文件</w:t>
            </w:r>
          </w:p>
        </w:tc>
      </w:tr>
      <w:tr w14:paraId="5B5E4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39" w:type="dxa"/>
            <w:vAlign w:val="center"/>
          </w:tcPr>
          <w:p w14:paraId="4E78BEA2">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6310" w:type="dxa"/>
            <w:vAlign w:val="center"/>
          </w:tcPr>
          <w:p w14:paraId="783DDFDE">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 xml:space="preserve">报价是固定价且是唯一的；报价未超过采购预算（最高限价）；若磋商小组认为供应商的报价明显低于其他通过符合性审查的供应商的报价，有可能影响项目质量或不能诚信履约的，供应商应能作出合理说明。 </w:t>
            </w:r>
          </w:p>
        </w:tc>
        <w:tc>
          <w:tcPr>
            <w:tcW w:w="1218" w:type="dxa"/>
            <w:vAlign w:val="center"/>
          </w:tcPr>
          <w:p w14:paraId="1A32F597">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14:paraId="31AFE75B">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14:paraId="0BDA513A">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14:paraId="52004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39" w:type="dxa"/>
            <w:vAlign w:val="center"/>
          </w:tcPr>
          <w:p w14:paraId="681FDE6F">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6310" w:type="dxa"/>
            <w:vAlign w:val="center"/>
          </w:tcPr>
          <w:p w14:paraId="2CE7106D">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响应文件完全满足采购文件中“★”号条款和指标，无负偏离。（响应文件中技术参数、功能或其他内容优于招标要求部分不视作偏离）</w:t>
            </w:r>
          </w:p>
        </w:tc>
        <w:tc>
          <w:tcPr>
            <w:tcW w:w="1218" w:type="dxa"/>
            <w:vAlign w:val="center"/>
          </w:tcPr>
          <w:p w14:paraId="5EDE3AAF">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14:paraId="58FFFC4E">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14:paraId="5E909CDA">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14:paraId="1AE0D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39" w:type="dxa"/>
            <w:vAlign w:val="center"/>
          </w:tcPr>
          <w:p w14:paraId="1E66FDBE">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6310" w:type="dxa"/>
            <w:vAlign w:val="center"/>
          </w:tcPr>
          <w:p w14:paraId="70466281">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已提交《法定代表人/负责人证明书》、《法定代表人授权委托书》（响应文件签字代表非法定代表人的情况下须提供）以及《磋商函》。</w:t>
            </w:r>
          </w:p>
        </w:tc>
        <w:tc>
          <w:tcPr>
            <w:tcW w:w="1218" w:type="dxa"/>
            <w:vAlign w:val="center"/>
          </w:tcPr>
          <w:p w14:paraId="1C3908B9">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14:paraId="5DF2F179">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14:paraId="7C6BE151">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14:paraId="33638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9" w:type="dxa"/>
            <w:vAlign w:val="center"/>
          </w:tcPr>
          <w:p w14:paraId="2078D865">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6310" w:type="dxa"/>
            <w:vAlign w:val="center"/>
          </w:tcPr>
          <w:p w14:paraId="09DE9983">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响应文件完整且编排有序，响应内容基本完整，无重大错漏，并按要求签署、盖章。</w:t>
            </w:r>
          </w:p>
        </w:tc>
        <w:tc>
          <w:tcPr>
            <w:tcW w:w="1218" w:type="dxa"/>
            <w:vAlign w:val="center"/>
          </w:tcPr>
          <w:p w14:paraId="3C8ECA28">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14:paraId="62C31A35">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14:paraId="5AB99BD6">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14:paraId="6B0F3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839" w:type="dxa"/>
            <w:vAlign w:val="center"/>
          </w:tcPr>
          <w:p w14:paraId="7DB7D110">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6310" w:type="dxa"/>
            <w:vAlign w:val="center"/>
          </w:tcPr>
          <w:p w14:paraId="19EFF303">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磋商有效期为响应文件提交截止之日起至少90天。（以《磋商函》中的承诺为准）</w:t>
            </w:r>
          </w:p>
        </w:tc>
        <w:tc>
          <w:tcPr>
            <w:tcW w:w="1218" w:type="dxa"/>
            <w:vAlign w:val="center"/>
          </w:tcPr>
          <w:p w14:paraId="33C48249">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14:paraId="2C2F4400">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14:paraId="4ED2AE2D">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14:paraId="4E77F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839" w:type="dxa"/>
            <w:vAlign w:val="center"/>
          </w:tcPr>
          <w:p w14:paraId="2979B78B">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6310" w:type="dxa"/>
            <w:vAlign w:val="center"/>
          </w:tcPr>
          <w:p w14:paraId="3E6F54B5">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响应文件未含有采购人不能接受的附加条件的。</w:t>
            </w:r>
          </w:p>
        </w:tc>
        <w:tc>
          <w:tcPr>
            <w:tcW w:w="1218" w:type="dxa"/>
            <w:vAlign w:val="center"/>
          </w:tcPr>
          <w:p w14:paraId="675E56B1">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14:paraId="0D8C191D">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14:paraId="6DFF4FC2">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14:paraId="249C6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839" w:type="dxa"/>
            <w:vAlign w:val="center"/>
          </w:tcPr>
          <w:p w14:paraId="0D055E1E">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6310" w:type="dxa"/>
            <w:vAlign w:val="center"/>
          </w:tcPr>
          <w:p w14:paraId="39C2841A">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不属于法律、法规、规章及磋商文件规定无效响应的其他情形。</w:t>
            </w:r>
          </w:p>
        </w:tc>
        <w:tc>
          <w:tcPr>
            <w:tcW w:w="1218" w:type="dxa"/>
            <w:vAlign w:val="center"/>
          </w:tcPr>
          <w:p w14:paraId="71423DC2">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14:paraId="62386370">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14:paraId="7FD3CE7C">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14:paraId="56D4D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7149" w:type="dxa"/>
            <w:gridSpan w:val="2"/>
          </w:tcPr>
          <w:p w14:paraId="64EA43B8">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Cs w:val="21"/>
              </w:rPr>
            </w:pPr>
            <w:r>
              <w:rPr>
                <w:rFonts w:hint="default" w:ascii="Times New Roman" w:hAnsi="Times New Roman" w:cs="Times New Roman"/>
                <w:b/>
                <w:szCs w:val="21"/>
              </w:rPr>
              <w:t>结论：是否通过符合性审查</w:t>
            </w:r>
          </w:p>
        </w:tc>
        <w:tc>
          <w:tcPr>
            <w:tcW w:w="2435" w:type="dxa"/>
            <w:gridSpan w:val="2"/>
            <w:vAlign w:val="center"/>
          </w:tcPr>
          <w:p w14:paraId="6DBA3F39">
            <w:pPr>
              <w:keepNext w:val="0"/>
              <w:keepLines w:val="0"/>
              <w:widowControl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szCs w:val="21"/>
              </w:rPr>
              <w:t>□通过     □不通过</w:t>
            </w:r>
          </w:p>
        </w:tc>
      </w:tr>
    </w:tbl>
    <w:p w14:paraId="0225756A">
      <w:pPr>
        <w:pStyle w:val="4"/>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二、资格性审查文件</w:t>
      </w:r>
    </w:p>
    <w:p w14:paraId="78B9849E">
      <w:pPr>
        <w:pStyle w:val="5"/>
        <w:jc w:val="center"/>
        <w:rPr>
          <w:rFonts w:hint="default" w:ascii="Times New Roman" w:hAnsi="Times New Roman" w:eastAsia="黑体" w:cs="Times New Roman"/>
          <w:sz w:val="28"/>
          <w:szCs w:val="28"/>
        </w:rPr>
      </w:pPr>
      <w:r>
        <w:rPr>
          <w:rFonts w:hint="default" w:ascii="Times New Roman" w:hAnsi="Times New Roman" w:eastAsia="黑体" w:cs="Times New Roman"/>
          <w:b/>
          <w:sz w:val="28"/>
          <w:szCs w:val="28"/>
        </w:rPr>
        <w:t>2.1 关于资格的声明函</w:t>
      </w:r>
    </w:p>
    <w:p w14:paraId="47A92454">
      <w:pPr>
        <w:spacing w:before="120" w:beforeLines="50" w:after="120" w:afterLines="50"/>
        <w:rPr>
          <w:rFonts w:hint="default" w:ascii="Times New Roman" w:hAnsi="Times New Roman" w:cs="Times New Roman"/>
          <w:b/>
          <w:sz w:val="24"/>
        </w:rPr>
      </w:pPr>
      <w:r>
        <w:rPr>
          <w:rFonts w:hint="eastAsia" w:ascii="Times New Roman" w:hAnsi="Times New Roman" w:cs="Times New Roman"/>
          <w:b/>
          <w:sz w:val="24"/>
          <w:lang w:eastAsia="zh-CN"/>
        </w:rPr>
        <w:t>广东省生殖医院</w:t>
      </w:r>
      <w:r>
        <w:rPr>
          <w:rFonts w:hint="default" w:ascii="Times New Roman" w:hAnsi="Times New Roman" w:cs="Times New Roman"/>
          <w:b/>
          <w:sz w:val="24"/>
        </w:rPr>
        <w:t>：</w:t>
      </w:r>
    </w:p>
    <w:p w14:paraId="033E64A3">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关于贵</w:t>
      </w:r>
      <w:r>
        <w:rPr>
          <w:rFonts w:hint="eastAsia" w:ascii="Times New Roman" w:hAnsi="Times New Roman" w:cs="Times New Roman"/>
          <w:sz w:val="24"/>
          <w:lang w:val="en-US" w:eastAsia="zh-CN"/>
        </w:rPr>
        <w:t>院</w:t>
      </w:r>
      <w:r>
        <w:rPr>
          <w:rFonts w:hint="default" w:ascii="Times New Roman" w:hAnsi="Times New Roman" w:cs="Times New Roman"/>
          <w:sz w:val="24"/>
          <w:u w:val="single"/>
        </w:rPr>
        <w:t>　 　</w:t>
      </w:r>
      <w:r>
        <w:rPr>
          <w:rFonts w:hint="default" w:ascii="Times New Roman" w:hAnsi="Times New Roman" w:cs="Times New Roman"/>
          <w:sz w:val="24"/>
        </w:rPr>
        <w:t>年</w:t>
      </w:r>
      <w:r>
        <w:rPr>
          <w:rFonts w:hint="default" w:ascii="Times New Roman" w:hAnsi="Times New Roman" w:cs="Times New Roman"/>
          <w:sz w:val="24"/>
          <w:u w:val="single"/>
        </w:rPr>
        <w:t>　　</w:t>
      </w:r>
      <w:r>
        <w:rPr>
          <w:rFonts w:hint="default" w:ascii="Times New Roman" w:hAnsi="Times New Roman" w:cs="Times New Roman"/>
          <w:sz w:val="24"/>
        </w:rPr>
        <w:t>月</w:t>
      </w:r>
      <w:r>
        <w:rPr>
          <w:rFonts w:hint="default" w:ascii="Times New Roman" w:hAnsi="Times New Roman" w:cs="Times New Roman"/>
          <w:sz w:val="24"/>
          <w:u w:val="single"/>
        </w:rPr>
        <w:t>　　</w:t>
      </w:r>
      <w:r>
        <w:rPr>
          <w:rFonts w:hint="default" w:ascii="Times New Roman" w:hAnsi="Times New Roman" w:cs="Times New Roman"/>
          <w:sz w:val="24"/>
        </w:rPr>
        <w:t xml:space="preserve">日发布 </w:t>
      </w:r>
      <w:r>
        <w:rPr>
          <w:rFonts w:hint="eastAsia" w:ascii="Times New Roman" w:hAnsi="Times New Roman" w:cs="Times New Roman"/>
          <w:sz w:val="24"/>
          <w:u w:val="single"/>
          <w:lang w:eastAsia="zh-CN"/>
        </w:rPr>
        <w:t>广东省生殖医院</w:t>
      </w:r>
      <w:r>
        <w:rPr>
          <w:rFonts w:hint="default" w:ascii="Times New Roman" w:hAnsi="Times New Roman" w:cs="Times New Roman"/>
          <w:sz w:val="24"/>
          <w:u w:val="single"/>
        </w:rPr>
        <w:t xml:space="preserve">采购          </w:t>
      </w:r>
      <w:r>
        <w:rPr>
          <w:rFonts w:hint="default" w:ascii="Times New Roman" w:hAnsi="Times New Roman" w:cs="Times New Roman"/>
          <w:sz w:val="24"/>
        </w:rPr>
        <w:t>（项目编号：）的采购公告，本公司（企业）愿意参加投标，并声明：</w:t>
      </w:r>
    </w:p>
    <w:p w14:paraId="6D3929A8">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一、本公司（企业）具备《中华人民共和国政府采购法》第二十二条规定的条件：</w:t>
      </w:r>
    </w:p>
    <w:p w14:paraId="5D646BBA">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1、具有独立承担民事责任的能力；</w:t>
      </w:r>
    </w:p>
    <w:p w14:paraId="089484CF">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2、具有良好的商业信誉和健全的财务会计制度； </w:t>
      </w:r>
    </w:p>
    <w:p w14:paraId="126E967D">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3、具有履行合同所必需的设备和专业技术能力；</w:t>
      </w:r>
    </w:p>
    <w:p w14:paraId="158BDBF5">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4、有依法缴纳税收和社会保障资金的良好记录；</w:t>
      </w:r>
    </w:p>
    <w:p w14:paraId="08A96B38">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5、参加政府采购活动前三年内，在经营活动中没有重大违法记录；</w:t>
      </w:r>
    </w:p>
    <w:p w14:paraId="5327877E">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6、法律、行政法规规定的其他条件。</w:t>
      </w:r>
    </w:p>
    <w:p w14:paraId="08A39001">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二、本公司（企业）的单位负责人与所参投的本采购项目包组的其他响应供应商的单位负责人不为同一人且与其他响应供应商之间不存在直接控股、管理关系。</w:t>
      </w:r>
    </w:p>
    <w:p w14:paraId="185C2D83">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26962B32">
      <w:pPr>
        <w:adjustRightInd w:val="0"/>
        <w:snapToGrid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四、本公司（企业）</w:t>
      </w:r>
      <w:r>
        <w:rPr>
          <w:rFonts w:hint="eastAsia" w:ascii="Times New Roman" w:hAnsi="Times New Roman" w:cs="Times New Roman"/>
          <w:sz w:val="24"/>
          <w:lang w:val="en-US" w:eastAsia="zh-CN"/>
        </w:rPr>
        <w:t>为非联合体投标。</w:t>
      </w:r>
    </w:p>
    <w:p w14:paraId="1700A252">
      <w:pPr>
        <w:adjustRightInd w:val="0"/>
        <w:snapToGrid w:val="0"/>
        <w:spacing w:line="360" w:lineRule="auto"/>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五、</w:t>
      </w:r>
      <w:r>
        <w:rPr>
          <w:rFonts w:hint="default" w:ascii="Times New Roman" w:hAnsi="Times New Roman" w:cs="Times New Roman"/>
          <w:sz w:val="24"/>
        </w:rPr>
        <w:t>本公司（企业）承诺在本次采购活动中，如有违法、违规、弄虚作假行为，所造成的损失、不良后果及法律责任，一律由我公司（企业）承担。</w:t>
      </w:r>
    </w:p>
    <w:p w14:paraId="5C5F75BC">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rPr>
        <w:t>特此声明！</w:t>
      </w:r>
    </w:p>
    <w:p w14:paraId="191FC131">
      <w:pPr>
        <w:adjustRightInd w:val="0"/>
        <w:snapToGrid w:val="0"/>
        <w:ind w:firstLine="480" w:firstLineChars="200"/>
        <w:rPr>
          <w:rFonts w:hint="default" w:ascii="Times New Roman" w:hAnsi="Times New Roman" w:cs="Times New Roman"/>
        </w:rPr>
      </w:pPr>
      <w:r>
        <w:rPr>
          <w:rFonts w:hint="default" w:ascii="Times New Roman" w:hAnsi="Times New Roman" w:cs="Times New Roman"/>
          <w:sz w:val="24"/>
        </w:rPr>
        <w:t>注：本声明函必须提供且内容不得擅自删改，否则视为无效响应。</w:t>
      </w:r>
    </w:p>
    <w:p w14:paraId="39301BFF">
      <w:pPr>
        <w:adjustRightInd w:val="0"/>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响应供应商名称：</w:t>
      </w:r>
      <w:r>
        <w:rPr>
          <w:rFonts w:hint="default" w:ascii="Times New Roman" w:hAnsi="Times New Roman" w:cs="Times New Roman"/>
          <w:sz w:val="24"/>
          <w:u w:val="single"/>
        </w:rPr>
        <w:t>　　                      　　　　</w:t>
      </w:r>
    </w:p>
    <w:p w14:paraId="3E2EB4C7">
      <w:pPr>
        <w:adjustRightInd w:val="0"/>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法定代表人或响应供应商授权代表（签署本人姓名或印盖本人姓名章）：</w:t>
      </w:r>
      <w:r>
        <w:rPr>
          <w:rFonts w:hint="default" w:ascii="Times New Roman" w:hAnsi="Times New Roman" w:cs="Times New Roman"/>
          <w:sz w:val="24"/>
          <w:u w:val="single"/>
        </w:rPr>
        <w:t xml:space="preserve">            </w:t>
      </w:r>
    </w:p>
    <w:p w14:paraId="7F20CE58">
      <w:pPr>
        <w:adjustRightInd w:val="0"/>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单位地址：</w:t>
      </w:r>
      <w:r>
        <w:rPr>
          <w:rFonts w:hint="default" w:ascii="Times New Roman" w:hAnsi="Times New Roman" w:cs="Times New Roman"/>
          <w:sz w:val="24"/>
          <w:u w:val="single"/>
        </w:rPr>
        <w:t>　　　　　　　　　　　　　　</w:t>
      </w:r>
    </w:p>
    <w:p w14:paraId="46A5B393">
      <w:pPr>
        <w:adjustRightInd w:val="0"/>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 xml:space="preserve">单位公章：  </w:t>
      </w:r>
      <w:r>
        <w:rPr>
          <w:rFonts w:hint="default" w:ascii="Times New Roman" w:hAnsi="Times New Roman" w:cs="Times New Roman"/>
          <w:sz w:val="24"/>
          <w:u w:val="single"/>
        </w:rPr>
        <w:t xml:space="preserve">            </w:t>
      </w:r>
    </w:p>
    <w:p w14:paraId="3B0B985F">
      <w:pPr>
        <w:adjustRightInd w:val="0"/>
        <w:snapToGrid w:val="0"/>
        <w:ind w:firstLine="480" w:firstLineChars="200"/>
        <w:rPr>
          <w:rFonts w:hint="default" w:ascii="Times New Roman" w:hAnsi="Times New Roman" w:cs="Times New Roman"/>
          <w:sz w:val="24"/>
          <w:u w:val="single"/>
        </w:rPr>
      </w:pPr>
      <w:r>
        <w:rPr>
          <w:rFonts w:hint="default" w:ascii="Times New Roman" w:hAnsi="Times New Roman" w:cs="Times New Roman"/>
          <w:sz w:val="24"/>
        </w:rPr>
        <w:t>邮政编码：</w:t>
      </w:r>
      <w:r>
        <w:rPr>
          <w:rFonts w:hint="default" w:ascii="Times New Roman" w:hAnsi="Times New Roman" w:cs="Times New Roman"/>
          <w:sz w:val="24"/>
          <w:u w:val="single"/>
        </w:rPr>
        <w:t>　　　　　　</w:t>
      </w:r>
    </w:p>
    <w:p w14:paraId="17968737">
      <w:pPr>
        <w:adjustRightInd w:val="0"/>
        <w:snapToGrid w:val="0"/>
        <w:ind w:firstLine="480" w:firstLineChars="200"/>
        <w:rPr>
          <w:rFonts w:hint="default" w:ascii="Times New Roman" w:hAnsi="Times New Roman" w:cs="Times New Roman"/>
          <w:sz w:val="24"/>
          <w:u w:val="single"/>
        </w:rPr>
      </w:pPr>
      <w:r>
        <w:rPr>
          <w:rFonts w:hint="default" w:ascii="Times New Roman" w:hAnsi="Times New Roman" w:cs="Times New Roman"/>
          <w:sz w:val="24"/>
        </w:rPr>
        <w:t>日期：</w:t>
      </w:r>
      <w:r>
        <w:rPr>
          <w:rFonts w:hint="default" w:ascii="Times New Roman" w:hAnsi="Times New Roman" w:cs="Times New Roman"/>
          <w:sz w:val="24"/>
          <w:u w:val="single"/>
        </w:rPr>
        <w:t xml:space="preserve">　　　　　　 </w:t>
      </w:r>
    </w:p>
    <w:p w14:paraId="1F3071EE">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注：响应供应商须按2.2的要求提供政府采购法二十二条证明文件。</w:t>
      </w:r>
    </w:p>
    <w:p w14:paraId="0C1E9C07">
      <w:pPr>
        <w:spacing w:line="360" w:lineRule="auto"/>
        <w:ind w:left="15" w:leftChars="7" w:firstLine="540" w:firstLineChars="192"/>
        <w:jc w:val="center"/>
        <w:outlineLvl w:val="2"/>
        <w:rPr>
          <w:rFonts w:hint="default" w:ascii="Times New Roman" w:hAnsi="Times New Roman" w:eastAsia="黑体" w:cs="Times New Roman"/>
          <w:b/>
          <w:bCs/>
          <w:sz w:val="28"/>
          <w:szCs w:val="28"/>
        </w:rPr>
      </w:pPr>
      <w:r>
        <w:rPr>
          <w:rFonts w:hint="default" w:ascii="Times New Roman" w:hAnsi="Times New Roman" w:cs="Times New Roman"/>
          <w:b/>
          <w:bCs/>
          <w:sz w:val="28"/>
          <w:szCs w:val="28"/>
        </w:rPr>
        <w:br w:type="page"/>
      </w:r>
      <w:r>
        <w:rPr>
          <w:rFonts w:hint="default" w:ascii="Times New Roman" w:hAnsi="Times New Roman" w:eastAsia="黑体" w:cs="Times New Roman"/>
          <w:b/>
          <w:bCs/>
          <w:sz w:val="28"/>
          <w:szCs w:val="28"/>
        </w:rPr>
        <w:t>2.2 《关于资格的声明函》附件</w:t>
      </w:r>
    </w:p>
    <w:p w14:paraId="0F0FE1E9">
      <w:pPr>
        <w:spacing w:line="360" w:lineRule="auto"/>
        <w:ind w:left="15" w:leftChars="7" w:firstLine="460" w:firstLineChars="192"/>
        <w:jc w:val="both"/>
        <w:rPr>
          <w:rFonts w:hint="default" w:ascii="Times New Roman" w:hAnsi="Times New Roman" w:cs="Times New Roman"/>
          <w:sz w:val="24"/>
        </w:rPr>
      </w:pPr>
      <w:r>
        <w:rPr>
          <w:rFonts w:hint="default" w:ascii="Times New Roman" w:hAnsi="Times New Roman" w:cs="Times New Roman"/>
          <w:sz w:val="24"/>
        </w:rPr>
        <w:t>1、满足《中华人民共和国政府采购法》第二十二条规定，</w:t>
      </w:r>
      <w:r>
        <w:rPr>
          <w:rFonts w:hint="default" w:ascii="Times New Roman" w:hAnsi="Times New Roman" w:cs="Times New Roman"/>
          <w:sz w:val="24"/>
          <w:shd w:val="clear" w:color="auto" w:fill="FFFFFF"/>
        </w:rPr>
        <w:t>提供下列材料</w:t>
      </w:r>
      <w:r>
        <w:rPr>
          <w:rFonts w:hint="default" w:ascii="Times New Roman" w:hAnsi="Times New Roman" w:cs="Times New Roman"/>
          <w:sz w:val="24"/>
        </w:rPr>
        <w:t>；</w:t>
      </w:r>
    </w:p>
    <w:p w14:paraId="4AF6F7C1">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1.1 具有独立承担民事责任的能力；【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p w14:paraId="5406AF5A">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1.2 有依法缴纳税收和社会保障资金的良好记录；（提供2023年度全年或2024年度全年或2025年至今任意一个月的缴纳税收凭证和缴纳社保凭证，如依法免税或依法免缴社保的，应提供相应文件证明其依法免税或免缴社保）</w:t>
      </w:r>
    </w:p>
    <w:p w14:paraId="4528B232">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1.3 具有良好的商业信誉和健全的财务会计制度；（提供2023年度全年或2024年度全年或2025年至今任意一个月的财务状况报表复印件或银行出具的资信证明材料复印件）</w:t>
      </w:r>
    </w:p>
    <w:p w14:paraId="7DC29833">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1.4 具有履行合同所必需的设备和专业技术能力；（提供《资格文件声明函》或填报设备及专业技术能力情况）</w:t>
      </w:r>
    </w:p>
    <w:p w14:paraId="70355DA3">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 xml:space="preserve">1.5 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 </w:t>
      </w:r>
    </w:p>
    <w:p w14:paraId="5C3DB82F">
      <w:pPr>
        <w:spacing w:line="480" w:lineRule="auto"/>
        <w:jc w:val="center"/>
        <w:outlineLvl w:val="1"/>
        <w:rPr>
          <w:rFonts w:hint="default" w:ascii="Times New Roman" w:hAnsi="Times New Roman" w:eastAsia="黑体" w:cs="Times New Roman"/>
          <w:b/>
          <w:bCs/>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bCs/>
          <w:sz w:val="28"/>
          <w:szCs w:val="28"/>
        </w:rPr>
        <w:t>三、符合性审查文件</w:t>
      </w:r>
    </w:p>
    <w:p w14:paraId="227FA5BA">
      <w:pPr>
        <w:spacing w:line="480" w:lineRule="auto"/>
        <w:jc w:val="center"/>
        <w:outlineLvl w:val="2"/>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3.1 磋商函</w:t>
      </w:r>
    </w:p>
    <w:p w14:paraId="0EAB415D">
      <w:pPr>
        <w:spacing w:line="400" w:lineRule="exact"/>
        <w:rPr>
          <w:rFonts w:hint="default" w:ascii="Times New Roman" w:hAnsi="Times New Roman" w:cs="Times New Roman"/>
          <w:b/>
          <w:sz w:val="24"/>
        </w:rPr>
      </w:pPr>
      <w:r>
        <w:rPr>
          <w:rFonts w:hint="eastAsia" w:ascii="Times New Roman" w:hAnsi="Times New Roman" w:cs="Times New Roman"/>
          <w:b/>
          <w:sz w:val="24"/>
          <w:lang w:eastAsia="zh-CN"/>
        </w:rPr>
        <w:t>广东省生殖医院</w:t>
      </w:r>
      <w:r>
        <w:rPr>
          <w:rFonts w:hint="default" w:ascii="Times New Roman" w:hAnsi="Times New Roman" w:cs="Times New Roman"/>
          <w:b/>
          <w:sz w:val="24"/>
        </w:rPr>
        <w:t>：</w:t>
      </w:r>
    </w:p>
    <w:p w14:paraId="6C429880">
      <w:pPr>
        <w:spacing w:line="400" w:lineRule="exact"/>
        <w:ind w:left="5" w:firstLine="525" w:firstLineChars="219"/>
        <w:rPr>
          <w:rFonts w:hint="default" w:ascii="Times New Roman" w:hAnsi="Times New Roman" w:cs="Times New Roman"/>
          <w:sz w:val="24"/>
        </w:rPr>
      </w:pPr>
      <w:r>
        <w:rPr>
          <w:rFonts w:hint="default" w:ascii="Times New Roman" w:hAnsi="Times New Roman" w:cs="Times New Roman"/>
          <w:sz w:val="24"/>
        </w:rPr>
        <w:t>我方确认收到贵方</w:t>
      </w:r>
      <w:r>
        <w:rPr>
          <w:rFonts w:hint="default" w:ascii="Times New Roman" w:hAnsi="Times New Roman" w:cs="Times New Roman"/>
          <w:kern w:val="28"/>
          <w:sz w:val="24"/>
          <w:u w:val="single"/>
        </w:rPr>
        <w:t xml:space="preserve">  </w:t>
      </w:r>
      <w:r>
        <w:rPr>
          <w:rFonts w:hint="eastAsia" w:ascii="Times New Roman" w:hAnsi="Times New Roman" w:cs="Times New Roman"/>
          <w:bCs/>
          <w:sz w:val="24"/>
          <w:u w:val="single"/>
          <w:lang w:eastAsia="zh-CN"/>
        </w:rPr>
        <w:t>广东省生殖医院</w:t>
      </w:r>
      <w:r>
        <w:rPr>
          <w:rFonts w:hint="default" w:ascii="Times New Roman" w:hAnsi="Times New Roman" w:cs="Times New Roman"/>
          <w:bCs/>
          <w:sz w:val="24"/>
          <w:u w:val="single"/>
        </w:rPr>
        <w:t xml:space="preserve">采购  </w:t>
      </w:r>
      <w:r>
        <w:rPr>
          <w:rFonts w:hint="default" w:ascii="Times New Roman" w:hAnsi="Times New Roman" w:cs="Times New Roman"/>
          <w:bCs/>
          <w:sz w:val="24"/>
          <w:u w:val="single"/>
          <w:lang w:val="zh-CN"/>
        </w:rPr>
        <w:t xml:space="preserve">   </w:t>
      </w:r>
      <w:r>
        <w:rPr>
          <w:rFonts w:hint="default" w:ascii="Times New Roman" w:hAnsi="Times New Roman" w:cs="Times New Roman"/>
          <w:kern w:val="28"/>
          <w:sz w:val="24"/>
          <w:u w:val="single"/>
        </w:rPr>
        <w:t xml:space="preserve"> </w:t>
      </w:r>
      <w:r>
        <w:rPr>
          <w:rFonts w:hint="default" w:ascii="Times New Roman" w:hAnsi="Times New Roman" w:cs="Times New Roman"/>
          <w:kern w:val="28"/>
          <w:sz w:val="24"/>
        </w:rPr>
        <w:t>采购</w:t>
      </w:r>
      <w:r>
        <w:rPr>
          <w:rFonts w:hint="default" w:ascii="Times New Roman" w:hAnsi="Times New Roman" w:cs="Times New Roman"/>
          <w:sz w:val="24"/>
        </w:rPr>
        <w:t>货物及相关服务的采购文件（项目编号：），</w:t>
      </w:r>
      <w:r>
        <w:rPr>
          <w:rFonts w:hint="default" w:ascii="Times New Roman" w:hAnsi="Times New Roman" w:cs="Times New Roman"/>
          <w:sz w:val="24"/>
          <w:u w:val="single"/>
        </w:rPr>
        <w:t xml:space="preserve"> (响应供应商名称、地址)</w:t>
      </w:r>
      <w:r>
        <w:rPr>
          <w:rFonts w:hint="default" w:ascii="Times New Roman" w:hAnsi="Times New Roman" w:cs="Times New Roman"/>
          <w:sz w:val="24"/>
        </w:rPr>
        <w:t>作为响应供应商已正式授权</w:t>
      </w:r>
      <w:r>
        <w:rPr>
          <w:rFonts w:hint="default" w:ascii="Times New Roman" w:hAnsi="Times New Roman" w:cs="Times New Roman"/>
          <w:sz w:val="24"/>
          <w:u w:val="single"/>
        </w:rPr>
        <w:t xml:space="preserve"> (被响应供应商授权代表全名、职务)</w:t>
      </w:r>
      <w:r>
        <w:rPr>
          <w:rFonts w:hint="default" w:ascii="Times New Roman" w:hAnsi="Times New Roman" w:cs="Times New Roman"/>
          <w:sz w:val="24"/>
        </w:rPr>
        <w:t>为我方签名代表，签名代表在此声明并同意：</w:t>
      </w:r>
    </w:p>
    <w:p w14:paraId="0F232CBD">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1、我们愿意遵守采购人磋商文件的各项规定，自愿参加磋商，并已清楚磋商文件的要求及有关文件规定，并严格按照磋商文件的规定履行全部责任和义务。</w:t>
      </w:r>
    </w:p>
    <w:p w14:paraId="39D3AF94">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2、我们同意本磋商响应文件的磋商有效期从提交磋商响应文件的截止之日起90日历日内有效。如果我们的磋商响应被接受，则直至合同生效时止，本磋商响应始终有效并不撤回已递交的磋商响应文件。</w:t>
      </w:r>
    </w:p>
    <w:p w14:paraId="6BE25068">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3、我们已经详细地阅读并完全明白了全部磋商文件及附件，包括澄清（如有）及参考文件，我们完全理解本磋商文件的要求，我们同意放弃对磋商文件提出不明或误解的一切权力。</w:t>
      </w:r>
    </w:p>
    <w:p w14:paraId="218ECA78">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4、我们同意提供采购人或者</w:t>
      </w:r>
      <w:r>
        <w:rPr>
          <w:rFonts w:hint="eastAsia" w:ascii="Times New Roman" w:hAnsi="Times New Roman" w:cs="Times New Roman"/>
          <w:b/>
          <w:sz w:val="24"/>
          <w:lang w:eastAsia="zh-CN"/>
        </w:rPr>
        <w:t>采购人</w:t>
      </w:r>
      <w:r>
        <w:rPr>
          <w:rFonts w:hint="default" w:ascii="Times New Roman" w:hAnsi="Times New Roman" w:cs="Times New Roman"/>
          <w:b/>
          <w:sz w:val="24"/>
        </w:rPr>
        <w:t>与磋商小组要求的有关投标的一切数据或资料。</w:t>
      </w:r>
    </w:p>
    <w:p w14:paraId="7656925A">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5、我们理解采购人或者</w:t>
      </w:r>
      <w:r>
        <w:rPr>
          <w:rFonts w:hint="eastAsia" w:ascii="Times New Roman" w:hAnsi="Times New Roman" w:cs="Times New Roman"/>
          <w:b/>
          <w:sz w:val="24"/>
          <w:lang w:eastAsia="zh-CN"/>
        </w:rPr>
        <w:t>采购人</w:t>
      </w:r>
      <w:r>
        <w:rPr>
          <w:rFonts w:hint="default" w:ascii="Times New Roman" w:hAnsi="Times New Roman" w:cs="Times New Roman"/>
          <w:b/>
          <w:sz w:val="24"/>
        </w:rPr>
        <w:t>与磋商小组并无义务必须接受最低报价的投标或其它任何投标，完全理解</w:t>
      </w:r>
      <w:r>
        <w:rPr>
          <w:rFonts w:hint="eastAsia" w:ascii="Times New Roman" w:hAnsi="Times New Roman" w:cs="Times New Roman"/>
          <w:b/>
          <w:sz w:val="24"/>
          <w:lang w:eastAsia="zh-CN"/>
        </w:rPr>
        <w:t>采购人</w:t>
      </w:r>
      <w:r>
        <w:rPr>
          <w:rFonts w:hint="default" w:ascii="Times New Roman" w:hAnsi="Times New Roman" w:cs="Times New Roman"/>
          <w:b/>
          <w:sz w:val="24"/>
        </w:rPr>
        <w:t>拒绝迟到的任何投标和最低投标报价不是被授予成交的唯一条件。</w:t>
      </w:r>
    </w:p>
    <w:p w14:paraId="768EA806">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 xml:space="preserve">6、如果我们未对磋商文件全部要求作出实质性响应，则完全同意并接受按无效投标处理。 </w:t>
      </w:r>
    </w:p>
    <w:p w14:paraId="7216737C">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0CF5DDE2">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8、如果我们提供的声明或承诺不真实，则完全同意认定为我司提供虚假材料，并同意作相应处理。</w:t>
      </w:r>
    </w:p>
    <w:p w14:paraId="34574D35">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9、我们是依法注册的法人，在法律、财务及运作上完全独立于本项目采购人、用户单位（如有）和</w:t>
      </w:r>
      <w:r>
        <w:rPr>
          <w:rFonts w:hint="eastAsia" w:ascii="Times New Roman" w:hAnsi="Times New Roman" w:cs="Times New Roman"/>
          <w:b/>
          <w:sz w:val="24"/>
          <w:lang w:eastAsia="zh-CN"/>
        </w:rPr>
        <w:t>采购人</w:t>
      </w:r>
      <w:r>
        <w:rPr>
          <w:rFonts w:hint="default" w:ascii="Times New Roman" w:hAnsi="Times New Roman" w:cs="Times New Roman"/>
          <w:b/>
          <w:sz w:val="24"/>
        </w:rPr>
        <w:t>。</w:t>
      </w:r>
    </w:p>
    <w:p w14:paraId="5727FC21">
      <w:pPr>
        <w:tabs>
          <w:tab w:val="left" w:pos="426"/>
        </w:tabs>
        <w:snapToGrid w:val="0"/>
        <w:spacing w:line="400" w:lineRule="exact"/>
        <w:rPr>
          <w:rFonts w:hint="default" w:ascii="Times New Roman" w:hAnsi="Times New Roman" w:cs="Times New Roman"/>
          <w:bCs/>
          <w:sz w:val="24"/>
        </w:rPr>
      </w:pPr>
      <w:r>
        <w:rPr>
          <w:rFonts w:hint="default" w:ascii="Times New Roman" w:hAnsi="Times New Roman" w:cs="Times New Roman"/>
          <w:b/>
          <w:sz w:val="24"/>
        </w:rPr>
        <w:t>10、所有有关本次投标的函电请寄：</w:t>
      </w:r>
      <w:r>
        <w:rPr>
          <w:rFonts w:hint="default" w:ascii="Times New Roman" w:hAnsi="Times New Roman" w:cs="Times New Roman"/>
          <w:b/>
          <w:sz w:val="24"/>
          <w:u w:val="single"/>
        </w:rPr>
        <w:t xml:space="preserve"> </w:t>
      </w:r>
      <w:r>
        <w:rPr>
          <w:rFonts w:hint="default" w:ascii="Times New Roman" w:hAnsi="Times New Roman" w:cs="Times New Roman"/>
          <w:bCs/>
          <w:sz w:val="24"/>
          <w:u w:val="single"/>
        </w:rPr>
        <w:t xml:space="preserve"> 响应供应商地址</w:t>
      </w:r>
      <w:r>
        <w:rPr>
          <w:rFonts w:hint="default" w:ascii="Times New Roman" w:hAnsi="Times New Roman" w:cs="Times New Roman"/>
          <w:b/>
          <w:sz w:val="24"/>
          <w:u w:val="single"/>
        </w:rPr>
        <w:t xml:space="preserve">   </w:t>
      </w:r>
      <w:r>
        <w:rPr>
          <w:rFonts w:hint="default" w:ascii="Times New Roman" w:hAnsi="Times New Roman" w:cs="Times New Roman"/>
          <w:bCs/>
          <w:sz w:val="24"/>
          <w:u w:val="single"/>
        </w:rPr>
        <w:t xml:space="preserve">  </w:t>
      </w:r>
    </w:p>
    <w:p w14:paraId="42C88D58">
      <w:pPr>
        <w:spacing w:line="400" w:lineRule="exact"/>
        <w:ind w:firstLine="240" w:firstLineChars="100"/>
        <w:rPr>
          <w:rFonts w:hint="default" w:ascii="Times New Roman" w:hAnsi="Times New Roman" w:cs="Times New Roman"/>
          <w:sz w:val="24"/>
        </w:rPr>
      </w:pPr>
    </w:p>
    <w:p w14:paraId="3CFFD6DC">
      <w:pPr>
        <w:spacing w:line="360" w:lineRule="auto"/>
        <w:rPr>
          <w:rFonts w:hint="default" w:ascii="Times New Roman" w:hAnsi="Times New Roman" w:cs="Times New Roman"/>
          <w:sz w:val="24"/>
        </w:rPr>
      </w:pPr>
      <w:r>
        <w:rPr>
          <w:rFonts w:hint="default" w:ascii="Times New Roman" w:hAnsi="Times New Roman" w:cs="Times New Roman"/>
          <w:sz w:val="24"/>
        </w:rPr>
        <w:t>投标单位（公章）：</w:t>
      </w:r>
    </w:p>
    <w:p w14:paraId="104989B1">
      <w:pPr>
        <w:spacing w:line="360" w:lineRule="auto"/>
        <w:rPr>
          <w:rFonts w:hint="default" w:ascii="Times New Roman" w:hAnsi="Times New Roman" w:cs="Times New Roman"/>
          <w:sz w:val="24"/>
        </w:rPr>
      </w:pPr>
      <w:r>
        <w:rPr>
          <w:rFonts w:hint="default" w:ascii="Times New Roman" w:hAnsi="Times New Roman" w:cs="Times New Roman"/>
          <w:sz w:val="24"/>
        </w:rPr>
        <w:t>公司（企业）法定代表人或响应供应商授权代表签字或盖私章：</w:t>
      </w:r>
    </w:p>
    <w:p w14:paraId="5FD16104">
      <w:pPr>
        <w:spacing w:line="360" w:lineRule="auto"/>
        <w:ind w:firstLine="960" w:firstLineChars="400"/>
        <w:rPr>
          <w:rFonts w:hint="default" w:ascii="Times New Roman" w:hAnsi="Times New Roman" w:cs="Times New Roman"/>
          <w:sz w:val="24"/>
        </w:rPr>
      </w:pPr>
      <w:r>
        <w:rPr>
          <w:rFonts w:hint="default" w:ascii="Times New Roman" w:hAnsi="Times New Roman" w:cs="Times New Roman"/>
          <w:sz w:val="24"/>
        </w:rPr>
        <w:t>年   月   日</w:t>
      </w:r>
    </w:p>
    <w:p w14:paraId="31DC8C4C">
      <w:pPr>
        <w:spacing w:line="480" w:lineRule="auto"/>
        <w:jc w:val="both"/>
        <w:rPr>
          <w:rFonts w:hint="default" w:ascii="Times New Roman" w:hAnsi="Times New Roman" w:cs="Times New Roman"/>
          <w:sz w:val="24"/>
          <w:u w:val="single"/>
        </w:rPr>
      </w:pPr>
      <w:r>
        <w:rPr>
          <w:rFonts w:hint="default" w:ascii="Times New Roman" w:hAnsi="Times New Roman" w:cs="Times New Roman"/>
          <w:sz w:val="24"/>
        </w:rPr>
        <w:t>电话：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传真：</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邮编：</w:t>
      </w:r>
      <w:r>
        <w:rPr>
          <w:rFonts w:hint="default" w:ascii="Times New Roman" w:hAnsi="Times New Roman" w:cs="Times New Roman"/>
          <w:sz w:val="24"/>
          <w:u w:val="single"/>
        </w:rPr>
        <w:t xml:space="preserve">               </w:t>
      </w:r>
    </w:p>
    <w:p w14:paraId="18986C1B">
      <w:pPr>
        <w:spacing w:line="480" w:lineRule="auto"/>
        <w:jc w:val="center"/>
        <w:rPr>
          <w:rFonts w:hint="default" w:ascii="Times New Roman" w:hAnsi="Times New Roman" w:eastAsia="黑体" w:cs="Times New Roman"/>
          <w:b/>
          <w:sz w:val="28"/>
          <w:szCs w:val="28"/>
        </w:rPr>
      </w:pPr>
    </w:p>
    <w:p w14:paraId="7636BF7B">
      <w:pPr>
        <w:spacing w:line="480" w:lineRule="auto"/>
        <w:jc w:val="center"/>
        <w:outlineLvl w:val="2"/>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3.2 法定代表人/单位负责人证明书</w:t>
      </w:r>
    </w:p>
    <w:p w14:paraId="4769F1A3">
      <w:pPr>
        <w:spacing w:line="480" w:lineRule="exact"/>
        <w:rPr>
          <w:rFonts w:hint="default" w:ascii="Times New Roman" w:hAnsi="Times New Roman" w:cs="Times New Roman"/>
          <w:sz w:val="24"/>
        </w:rPr>
      </w:pPr>
      <w:r>
        <w:rPr>
          <w:rFonts w:hint="default" w:ascii="Times New Roman" w:hAnsi="Times New Roman" w:cs="Times New Roman"/>
          <w:sz w:val="24"/>
        </w:rPr>
        <w:t>致：</w:t>
      </w:r>
      <w:r>
        <w:rPr>
          <w:rFonts w:hint="eastAsia" w:ascii="Times New Roman" w:hAnsi="Times New Roman" w:cs="Times New Roman"/>
          <w:sz w:val="24"/>
          <w:lang w:eastAsia="zh-CN"/>
        </w:rPr>
        <w:t>广东省生殖医院</w:t>
      </w:r>
      <w:r>
        <w:rPr>
          <w:rFonts w:hint="default" w:ascii="Times New Roman" w:hAnsi="Times New Roman" w:cs="Times New Roman"/>
          <w:sz w:val="24"/>
        </w:rPr>
        <w:t>：</w:t>
      </w:r>
    </w:p>
    <w:p w14:paraId="17FD3068">
      <w:pPr>
        <w:rPr>
          <w:rFonts w:hint="default" w:ascii="Times New Roman" w:hAnsi="Times New Roman" w:cs="Times New Roman"/>
          <w:sz w:val="24"/>
        </w:rPr>
      </w:pPr>
    </w:p>
    <w:p w14:paraId="7FB27145">
      <w:pPr>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同志，现任我单位</w:t>
      </w:r>
      <w:r>
        <w:rPr>
          <w:rFonts w:hint="default" w:ascii="Times New Roman" w:hAnsi="Times New Roman" w:cs="Times New Roman"/>
          <w:sz w:val="24"/>
          <w:u w:val="single"/>
        </w:rPr>
        <w:t xml:space="preserve">          </w:t>
      </w:r>
      <w:r>
        <w:rPr>
          <w:rFonts w:hint="default" w:ascii="Times New Roman" w:hAnsi="Times New Roman" w:cs="Times New Roman"/>
          <w:sz w:val="24"/>
        </w:rPr>
        <w:t>职务，为法定代表人，特此证明。</w:t>
      </w:r>
    </w:p>
    <w:p w14:paraId="3942D43E">
      <w:pPr>
        <w:spacing w:line="440" w:lineRule="exact"/>
        <w:rPr>
          <w:rFonts w:hint="default" w:ascii="Times New Roman" w:hAnsi="Times New Roman" w:cs="Times New Roman"/>
          <w:sz w:val="24"/>
        </w:rPr>
      </w:pPr>
      <w:r>
        <w:rPr>
          <w:rFonts w:hint="default" w:ascii="Times New Roman" w:hAnsi="Times New Roman" w:cs="Times New Roman"/>
          <w:sz w:val="24"/>
        </w:rPr>
        <w:t>签发日期：              单位：           （盖章）</w:t>
      </w:r>
    </w:p>
    <w:p w14:paraId="0268F740">
      <w:pPr>
        <w:spacing w:line="440" w:lineRule="exact"/>
        <w:rPr>
          <w:rFonts w:hint="default" w:ascii="Times New Roman" w:hAnsi="Times New Roman" w:cs="Times New Roman"/>
          <w:sz w:val="24"/>
        </w:rPr>
      </w:pPr>
      <w:r>
        <w:rPr>
          <w:rFonts w:hint="default" w:ascii="Times New Roman" w:hAnsi="Times New Roman" w:cs="Times New Roman"/>
          <w:sz w:val="24"/>
        </w:rPr>
        <w:t>附：代表人性别：        年龄：           身份证号码：</w:t>
      </w:r>
    </w:p>
    <w:p w14:paraId="12D27707">
      <w:pPr>
        <w:spacing w:line="440" w:lineRule="exact"/>
        <w:rPr>
          <w:rFonts w:hint="default" w:ascii="Times New Roman" w:hAnsi="Times New Roman" w:cs="Times New Roman"/>
          <w:sz w:val="24"/>
        </w:rPr>
      </w:pPr>
      <w:r>
        <w:rPr>
          <w:rFonts w:hint="default" w:ascii="Times New Roman" w:hAnsi="Times New Roman" w:cs="Times New Roman"/>
          <w:sz w:val="24"/>
        </w:rPr>
        <w:t>联系电话：</w:t>
      </w:r>
    </w:p>
    <w:p w14:paraId="7A3F697E">
      <w:pPr>
        <w:spacing w:line="440" w:lineRule="exact"/>
        <w:rPr>
          <w:rFonts w:hint="default" w:ascii="Times New Roman" w:hAnsi="Times New Roman" w:cs="Times New Roman"/>
          <w:sz w:val="24"/>
        </w:rPr>
      </w:pPr>
      <w:r>
        <w:rPr>
          <w:rFonts w:hint="default" w:ascii="Times New Roman" w:hAnsi="Times New Roman" w:cs="Times New Roman"/>
          <w:sz w:val="24"/>
        </w:rPr>
        <w:t>营业执照号码：                       经济性质：</w:t>
      </w:r>
    </w:p>
    <w:p w14:paraId="49E0F126">
      <w:pPr>
        <w:spacing w:line="440" w:lineRule="exact"/>
        <w:rPr>
          <w:rFonts w:hint="default" w:ascii="Times New Roman" w:hAnsi="Times New Roman" w:cs="Times New Roman"/>
          <w:sz w:val="24"/>
        </w:rPr>
      </w:pPr>
      <w:r>
        <w:rPr>
          <w:rFonts w:hint="default" w:ascii="Times New Roman" w:hAnsi="Times New Roman" w:cs="Times New Roman"/>
          <w:sz w:val="24"/>
        </w:rPr>
        <w:t>主营（产）：</w:t>
      </w:r>
    </w:p>
    <w:p w14:paraId="78EDBC26">
      <w:pPr>
        <w:spacing w:line="440" w:lineRule="exact"/>
        <w:rPr>
          <w:rFonts w:hint="default" w:ascii="Times New Roman" w:hAnsi="Times New Roman" w:cs="Times New Roman"/>
          <w:sz w:val="24"/>
        </w:rPr>
      </w:pPr>
      <w:r>
        <w:rPr>
          <w:rFonts w:hint="default" w:ascii="Times New Roman" w:hAnsi="Times New Roman" w:cs="Times New Roman"/>
          <w:sz w:val="24"/>
        </w:rPr>
        <w:t>兼营（产）：</w:t>
      </w:r>
    </w:p>
    <w:p w14:paraId="0C8DD3B9">
      <w:pPr>
        <w:spacing w:line="440" w:lineRule="exact"/>
        <w:rPr>
          <w:rFonts w:hint="default" w:ascii="Times New Roman" w:hAnsi="Times New Roman" w:cs="Times New Roman"/>
          <w:sz w:val="24"/>
        </w:rPr>
      </w:pPr>
      <w:r>
        <w:rPr>
          <w:rFonts w:hint="default" w:ascii="Times New Roman" w:hAnsi="Times New Roman" w:cs="Times New Roman"/>
          <w:sz w:val="24"/>
        </w:rPr>
        <w:t>进口物品经营许可证号码：</w:t>
      </w:r>
    </w:p>
    <w:p w14:paraId="4B45729A">
      <w:pPr>
        <w:spacing w:line="440" w:lineRule="exact"/>
        <w:rPr>
          <w:rFonts w:hint="default" w:ascii="Times New Roman" w:hAnsi="Times New Roman" w:cs="Times New Roman"/>
          <w:sz w:val="24"/>
        </w:rPr>
      </w:pPr>
      <w:r>
        <w:rPr>
          <w:rFonts w:hint="default" w:ascii="Times New Roman" w:hAnsi="Times New Roman" w:cs="Times New Roman"/>
          <w:sz w:val="24"/>
        </w:rPr>
        <w:t>主营：</w:t>
      </w:r>
    </w:p>
    <w:p w14:paraId="420BA63A">
      <w:pPr>
        <w:spacing w:line="440" w:lineRule="exact"/>
        <w:rPr>
          <w:rFonts w:hint="default" w:ascii="Times New Roman" w:hAnsi="Times New Roman" w:cs="Times New Roman"/>
          <w:sz w:val="24"/>
        </w:rPr>
      </w:pPr>
      <w:r>
        <w:rPr>
          <w:rFonts w:hint="default" w:ascii="Times New Roman" w:hAnsi="Times New Roman" w:cs="Times New Roman"/>
          <w:sz w:val="24"/>
        </w:rPr>
        <w:t>兼营：</w:t>
      </w:r>
    </w:p>
    <w:p w14:paraId="06023D81">
      <w:pPr>
        <w:spacing w:line="440" w:lineRule="exact"/>
        <w:rPr>
          <w:rFonts w:hint="default" w:ascii="Times New Roman" w:hAnsi="Times New Roman" w:cs="Times New Roman"/>
          <w:sz w:val="24"/>
        </w:rPr>
      </w:pPr>
      <w:r>
        <w:rPr>
          <w:rFonts w:hint="default" w:ascii="Times New Roman" w:hAnsi="Times New Roman" w:cs="Times New Roman"/>
          <w:sz w:val="24"/>
        </w:rPr>
        <w:t>说明：1.法定代表人为企业事业单位、国家机关、社会团体的主要行政负责人。</w:t>
      </w:r>
    </w:p>
    <w:p w14:paraId="436757E4">
      <w:pPr>
        <w:spacing w:line="440" w:lineRule="exact"/>
        <w:rPr>
          <w:rFonts w:hint="default" w:ascii="Times New Roman" w:hAnsi="Times New Roman" w:cs="Times New Roman"/>
          <w:sz w:val="24"/>
        </w:rPr>
      </w:pPr>
      <w:r>
        <w:rPr>
          <w:rFonts w:hint="default" w:ascii="Times New Roman" w:hAnsi="Times New Roman" w:cs="Times New Roman"/>
          <w:sz w:val="24"/>
        </w:rPr>
        <w:t xml:space="preserve">       2.内容必须填写真实、清楚、涂改无效，不得转让、买卖。</w:t>
      </w:r>
    </w:p>
    <w:p w14:paraId="621BA78C">
      <w:pPr>
        <w:spacing w:line="440" w:lineRule="exact"/>
        <w:ind w:firstLine="840" w:firstLineChars="350"/>
        <w:rPr>
          <w:rFonts w:hint="default" w:ascii="Times New Roman" w:hAnsi="Times New Roman" w:cs="Times New Roman"/>
          <w:sz w:val="24"/>
        </w:rPr>
      </w:pPr>
      <w:r>
        <w:rPr>
          <w:rFonts w:hint="default" w:ascii="Times New Roman" w:hAnsi="Times New Roman" w:cs="Times New Roman"/>
          <w:sz w:val="24"/>
        </w:rPr>
        <w:t>3.将此证明书提交对方作为合同附件。</w:t>
      </w:r>
    </w:p>
    <w:p w14:paraId="630031F6">
      <w:pPr>
        <w:rPr>
          <w:rFonts w:hint="default" w:ascii="Times New Roman" w:hAnsi="Times New Roman" w:cs="Times New Roman"/>
          <w:sz w:val="24"/>
        </w:rPr>
      </w:pPr>
    </w:p>
    <w:p w14:paraId="68846B04">
      <w:pPr>
        <w:rPr>
          <w:rFonts w:hint="default" w:ascii="Times New Roman" w:hAnsi="Times New Roman" w:cs="Times New Roman"/>
          <w:b/>
          <w:sz w:val="24"/>
        </w:rPr>
      </w:pPr>
      <w:r>
        <w:rPr>
          <w:rFonts w:hint="default" w:ascii="Times New Roman" w:hAnsi="Times New Roman" w:cs="Times New Roman"/>
          <w:sz w:val="24"/>
        </w:rPr>
        <w:t xml:space="preserve"> </w:t>
      </w:r>
      <w:r>
        <w:rPr>
          <w:rFonts w:hint="default" w:ascii="Times New Roman" w:hAnsi="Times New Roman" w:cs="Times New Roman"/>
          <w:b/>
          <w:sz w:val="24"/>
        </w:rPr>
        <w:t xml:space="preserve"> (为避免废标，请供应商务必提供本附件)</w:t>
      </w:r>
    </w:p>
    <w:p w14:paraId="5DBDBF53">
      <w:pPr>
        <w:rPr>
          <w:rFonts w:hint="default" w:ascii="Times New Roman" w:hAnsi="Times New Roman" w:cs="Times New Roman"/>
          <w:b/>
          <w:sz w:val="28"/>
          <w:szCs w:val="28"/>
        </w:rPr>
      </w:pPr>
      <w:r>
        <w:rPr>
          <w:rFonts w:hint="default" w:ascii="Times New Roman" w:hAnsi="Times New Roman"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341630</wp:posOffset>
                </wp:positionV>
                <wp:extent cx="3200400" cy="1998980"/>
                <wp:effectExtent l="4445" t="4445" r="10795" b="8255"/>
                <wp:wrapNone/>
                <wp:docPr id="2" name="自选图形 16"/>
                <wp:cNvGraphicFramePr/>
                <a:graphic xmlns:a="http://schemas.openxmlformats.org/drawingml/2006/main">
                  <a:graphicData uri="http://schemas.microsoft.com/office/word/2010/wordprocessingShape">
                    <wps:wsp>
                      <wps:cNvSpPr/>
                      <wps:spPr>
                        <a:xfrm>
                          <a:off x="0" y="0"/>
                          <a:ext cx="3200400" cy="19989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E8C235A">
                            <w:pPr>
                              <w:jc w:val="center"/>
                              <w:rPr>
                                <w:szCs w:val="21"/>
                              </w:rPr>
                            </w:pPr>
                          </w:p>
                          <w:p w14:paraId="56E299B1">
                            <w:pPr>
                              <w:jc w:val="center"/>
                              <w:rPr>
                                <w:szCs w:val="21"/>
                              </w:rPr>
                            </w:pPr>
                          </w:p>
                          <w:p w14:paraId="2F9A2430">
                            <w:pPr>
                              <w:jc w:val="center"/>
                              <w:rPr>
                                <w:szCs w:val="21"/>
                              </w:rPr>
                            </w:pPr>
                          </w:p>
                          <w:p w14:paraId="52A5C46D">
                            <w:pPr>
                              <w:jc w:val="center"/>
                              <w:rPr>
                                <w:sz w:val="28"/>
                                <w:szCs w:val="28"/>
                              </w:rPr>
                            </w:pPr>
                            <w:r>
                              <w:rPr>
                                <w:rFonts w:hint="eastAsia"/>
                                <w:sz w:val="28"/>
                                <w:szCs w:val="28"/>
                              </w:rPr>
                              <w:t>法定代表人身份证复印件</w:t>
                            </w:r>
                          </w:p>
                          <w:p w14:paraId="7B8490D1">
                            <w:pPr>
                              <w:jc w:val="center"/>
                              <w:rPr>
                                <w:szCs w:val="21"/>
                              </w:rPr>
                            </w:pPr>
                            <w:r>
                              <w:rPr>
                                <w:rFonts w:hint="eastAsia"/>
                                <w:szCs w:val="21"/>
                              </w:rPr>
                              <w:t>（请双面复印）</w:t>
                            </w:r>
                          </w:p>
                          <w:p w14:paraId="74DA22A6">
                            <w:pPr>
                              <w:jc w:val="center"/>
                              <w:rPr>
                                <w:sz w:val="28"/>
                                <w:szCs w:val="28"/>
                              </w:rPr>
                            </w:pPr>
                          </w:p>
                        </w:txbxContent>
                      </wps:txbx>
                      <wps:bodyPr wrap="square" upright="1"/>
                    </wps:wsp>
                  </a:graphicData>
                </a:graphic>
              </wp:anchor>
            </w:drawing>
          </mc:Choice>
          <mc:Fallback>
            <w:pict>
              <v:shape id="自选图形 16" o:spid="_x0000_s1026" o:spt="176" type="#_x0000_t176" style="position:absolute;left:0pt;margin-left:108pt;margin-top:26.9pt;height:157.4pt;width:252pt;z-index:251662336;mso-width-relative:page;mso-height-relative:page;" fillcolor="#FFFFFF" filled="t" stroked="t" coordsize="21600,21600" o:gfxdata="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y6vsdgAAAAKAQAADwAAAAAAAAABACAAAAAiAAAAZHJzL2Rvd25yZXYueG1sUEsBAhQAFAAA&#10;AAgAh07iQOFnyEAoAgAAVAQAAA4AAAAAAAAAAQAgAAAAJwEAAGRycy9lMm9Eb2MueG1sUEsFBgAA&#10;AAAGAAYAWQEAAMEFAAAAAA==&#10;">
                <v:fill on="t" focussize="0,0"/>
                <v:stroke color="#000000" joinstyle="miter"/>
                <v:imagedata o:title=""/>
                <o:lock v:ext="edit" aspectratio="f"/>
                <v:textbox>
                  <w:txbxContent>
                    <w:p w14:paraId="2E8C235A">
                      <w:pPr>
                        <w:jc w:val="center"/>
                        <w:rPr>
                          <w:szCs w:val="21"/>
                        </w:rPr>
                      </w:pPr>
                    </w:p>
                    <w:p w14:paraId="56E299B1">
                      <w:pPr>
                        <w:jc w:val="center"/>
                        <w:rPr>
                          <w:szCs w:val="21"/>
                        </w:rPr>
                      </w:pPr>
                    </w:p>
                    <w:p w14:paraId="2F9A2430">
                      <w:pPr>
                        <w:jc w:val="center"/>
                        <w:rPr>
                          <w:szCs w:val="21"/>
                        </w:rPr>
                      </w:pPr>
                    </w:p>
                    <w:p w14:paraId="52A5C46D">
                      <w:pPr>
                        <w:jc w:val="center"/>
                        <w:rPr>
                          <w:sz w:val="28"/>
                          <w:szCs w:val="28"/>
                        </w:rPr>
                      </w:pPr>
                      <w:r>
                        <w:rPr>
                          <w:rFonts w:hint="eastAsia"/>
                          <w:sz w:val="28"/>
                          <w:szCs w:val="28"/>
                        </w:rPr>
                        <w:t>法定代表人身份证复印件</w:t>
                      </w:r>
                    </w:p>
                    <w:p w14:paraId="7B8490D1">
                      <w:pPr>
                        <w:jc w:val="center"/>
                        <w:rPr>
                          <w:szCs w:val="21"/>
                        </w:rPr>
                      </w:pPr>
                      <w:r>
                        <w:rPr>
                          <w:rFonts w:hint="eastAsia"/>
                          <w:szCs w:val="21"/>
                        </w:rPr>
                        <w:t>（请双面复印）</w:t>
                      </w:r>
                    </w:p>
                    <w:p w14:paraId="74DA22A6">
                      <w:pPr>
                        <w:jc w:val="center"/>
                        <w:rPr>
                          <w:sz w:val="28"/>
                          <w:szCs w:val="28"/>
                        </w:rPr>
                      </w:pPr>
                    </w:p>
                  </w:txbxContent>
                </v:textbox>
              </v:shape>
            </w:pict>
          </mc:Fallback>
        </mc:AlternateContent>
      </w:r>
    </w:p>
    <w:p w14:paraId="482FC564">
      <w:pPr>
        <w:rPr>
          <w:rFonts w:hint="default" w:ascii="Times New Roman" w:hAnsi="Times New Roman" w:cs="Times New Roman"/>
          <w:b/>
          <w:sz w:val="28"/>
          <w:szCs w:val="28"/>
        </w:rPr>
      </w:pPr>
    </w:p>
    <w:p w14:paraId="22925035">
      <w:pPr>
        <w:rPr>
          <w:rFonts w:hint="default" w:ascii="Times New Roman" w:hAnsi="Times New Roman" w:cs="Times New Roman"/>
          <w:b/>
          <w:sz w:val="28"/>
          <w:szCs w:val="28"/>
        </w:rPr>
      </w:pPr>
    </w:p>
    <w:p w14:paraId="55D1954E">
      <w:pPr>
        <w:rPr>
          <w:rFonts w:hint="default" w:ascii="Times New Roman" w:hAnsi="Times New Roman" w:cs="Times New Roman"/>
          <w:b/>
          <w:sz w:val="28"/>
          <w:szCs w:val="28"/>
        </w:rPr>
      </w:pPr>
    </w:p>
    <w:p w14:paraId="7E68A015">
      <w:pPr>
        <w:rPr>
          <w:rFonts w:hint="default" w:ascii="Times New Roman" w:hAnsi="Times New Roman" w:cs="Times New Roman"/>
          <w:b/>
          <w:sz w:val="28"/>
          <w:szCs w:val="28"/>
        </w:rPr>
      </w:pPr>
    </w:p>
    <w:p w14:paraId="4BBF7C0D">
      <w:pPr>
        <w:rPr>
          <w:rFonts w:hint="default" w:ascii="Times New Roman" w:hAnsi="Times New Roman" w:cs="Times New Roman"/>
          <w:b/>
          <w:sz w:val="28"/>
          <w:szCs w:val="28"/>
        </w:rPr>
      </w:pPr>
    </w:p>
    <w:p w14:paraId="41417ED8">
      <w:pPr>
        <w:rPr>
          <w:rFonts w:hint="default" w:ascii="Times New Roman" w:hAnsi="Times New Roman" w:cs="Times New Roman"/>
          <w:b/>
          <w:sz w:val="28"/>
          <w:szCs w:val="28"/>
        </w:rPr>
      </w:pPr>
    </w:p>
    <w:p w14:paraId="1351CC6F">
      <w:pPr>
        <w:spacing w:line="480" w:lineRule="exact"/>
        <w:jc w:val="center"/>
        <w:rPr>
          <w:rFonts w:hint="default" w:ascii="Times New Roman" w:hAnsi="Times New Roman" w:cs="Times New Roman"/>
          <w:b/>
          <w:sz w:val="28"/>
          <w:szCs w:val="28"/>
        </w:rPr>
      </w:pPr>
    </w:p>
    <w:p w14:paraId="5AFAAFB5">
      <w:pPr>
        <w:spacing w:line="480" w:lineRule="exact"/>
        <w:jc w:val="both"/>
        <w:rPr>
          <w:rFonts w:hint="default" w:ascii="Times New Roman" w:hAnsi="Times New Roman" w:cs="Times New Roman"/>
          <w:b/>
          <w:sz w:val="28"/>
          <w:szCs w:val="28"/>
        </w:rPr>
      </w:pPr>
    </w:p>
    <w:p w14:paraId="3402B138">
      <w:pPr>
        <w:spacing w:line="480" w:lineRule="auto"/>
        <w:jc w:val="center"/>
        <w:outlineLvl w:val="2"/>
        <w:rPr>
          <w:rFonts w:hint="default" w:ascii="Times New Roman" w:hAnsi="Times New Roman" w:eastAsia="黑体" w:cs="Times New Roman"/>
          <w:b/>
          <w:sz w:val="24"/>
        </w:rPr>
      </w:pPr>
      <w:r>
        <w:rPr>
          <w:rFonts w:hint="default" w:ascii="Times New Roman" w:hAnsi="Times New Roman" w:cs="Times New Roman"/>
          <w:b/>
          <w:sz w:val="24"/>
        </w:rPr>
        <w:br w:type="page"/>
      </w:r>
      <w:r>
        <w:rPr>
          <w:rFonts w:hint="default" w:ascii="Times New Roman" w:hAnsi="Times New Roman" w:eastAsia="黑体" w:cs="Times New Roman"/>
          <w:b/>
          <w:sz w:val="28"/>
          <w:szCs w:val="28"/>
        </w:rPr>
        <w:t>3.3 法定代表人/负责人授权委托书</w:t>
      </w:r>
    </w:p>
    <w:p w14:paraId="5CFD58A7">
      <w:pPr>
        <w:spacing w:line="360" w:lineRule="auto"/>
        <w:rPr>
          <w:rFonts w:hint="eastAsia" w:ascii="Times New Roman" w:hAnsi="Times New Roman" w:eastAsia="宋体" w:cs="Times New Roman"/>
          <w:sz w:val="24"/>
          <w:lang w:eastAsia="zh-CN"/>
        </w:rPr>
      </w:pPr>
      <w:r>
        <w:rPr>
          <w:rFonts w:hint="default" w:ascii="Times New Roman" w:hAnsi="Times New Roman" w:cs="Times New Roman"/>
          <w:sz w:val="24"/>
        </w:rPr>
        <w:t>致：</w:t>
      </w:r>
      <w:r>
        <w:rPr>
          <w:rFonts w:hint="eastAsia" w:ascii="Times New Roman" w:hAnsi="Times New Roman" w:cs="Times New Roman"/>
          <w:sz w:val="24"/>
          <w:lang w:eastAsia="zh-CN"/>
        </w:rPr>
        <w:t>广东省生殖医院</w:t>
      </w:r>
    </w:p>
    <w:p w14:paraId="75F12421">
      <w:pPr>
        <w:spacing w:line="360" w:lineRule="auto"/>
        <w:rPr>
          <w:rFonts w:hint="default" w:ascii="Times New Roman" w:hAnsi="Times New Roman" w:cs="Times New Roman"/>
          <w:sz w:val="24"/>
        </w:rPr>
      </w:pPr>
    </w:p>
    <w:p w14:paraId="1745266D">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兹授权</w:t>
      </w:r>
      <w:r>
        <w:rPr>
          <w:rFonts w:hint="default" w:ascii="Times New Roman" w:hAnsi="Times New Roman" w:cs="Times New Roman"/>
          <w:sz w:val="24"/>
          <w:u w:val="single"/>
        </w:rPr>
        <w:t xml:space="preserve">             </w:t>
      </w:r>
      <w:r>
        <w:rPr>
          <w:rFonts w:hint="default" w:ascii="Times New Roman" w:hAnsi="Times New Roman" w:cs="Times New Roman"/>
          <w:sz w:val="24"/>
        </w:rPr>
        <w:t>同志，为我方签订</w:t>
      </w:r>
      <w:r>
        <w:rPr>
          <w:rFonts w:hint="default" w:ascii="Times New Roman" w:hAnsi="Times New Roman" w:cs="Times New Roman"/>
          <w:sz w:val="24"/>
          <w:u w:val="single"/>
        </w:rPr>
        <w:t xml:space="preserve">                              </w:t>
      </w:r>
      <w:r>
        <w:rPr>
          <w:rFonts w:hint="default" w:ascii="Times New Roman" w:hAnsi="Times New Roman" w:cs="Times New Roman"/>
          <w:sz w:val="24"/>
        </w:rPr>
        <w:t>项目（项目编号：</w:t>
      </w:r>
      <w:r>
        <w:rPr>
          <w:rFonts w:hint="default" w:ascii="Times New Roman" w:hAnsi="Times New Roman" w:cs="Times New Roman"/>
          <w:sz w:val="24"/>
          <w:u w:val="single"/>
        </w:rPr>
        <w:t xml:space="preserve">            </w:t>
      </w:r>
      <w:r>
        <w:rPr>
          <w:rFonts w:hint="default" w:ascii="Times New Roman" w:hAnsi="Times New Roman" w:cs="Times New Roman"/>
          <w:sz w:val="24"/>
        </w:rPr>
        <w:t>）经济合同及办理其他事务代理人，其权限是：</w:t>
      </w:r>
    </w:p>
    <w:p w14:paraId="7A5A0683">
      <w:pPr>
        <w:spacing w:line="48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w:t>
      </w:r>
    </w:p>
    <w:p w14:paraId="7A93AA1E">
      <w:pPr>
        <w:spacing w:line="480" w:lineRule="exact"/>
        <w:rPr>
          <w:rFonts w:hint="default" w:ascii="Times New Roman" w:hAnsi="Times New Roman" w:cs="Times New Roman"/>
          <w:sz w:val="24"/>
        </w:rPr>
      </w:pPr>
      <w:r>
        <w:rPr>
          <w:rFonts w:hint="default" w:ascii="Times New Roman" w:hAnsi="Times New Roman" w:cs="Times New Roman"/>
          <w:sz w:val="24"/>
        </w:rPr>
        <w:t>授权单位：          （盖章）     法定代表人              （签名或盖私章）</w:t>
      </w:r>
    </w:p>
    <w:p w14:paraId="74C78AE1">
      <w:pPr>
        <w:spacing w:line="480" w:lineRule="exact"/>
        <w:rPr>
          <w:rFonts w:hint="default" w:ascii="Times New Roman" w:hAnsi="Times New Roman" w:cs="Times New Roman"/>
          <w:sz w:val="24"/>
        </w:rPr>
      </w:pPr>
      <w:r>
        <w:rPr>
          <w:rFonts w:hint="default" w:ascii="Times New Roman" w:hAnsi="Times New Roman" w:cs="Times New Roman"/>
          <w:sz w:val="24"/>
        </w:rPr>
        <w:t>有效期限：至     年       月      日       签发日期：</w:t>
      </w:r>
    </w:p>
    <w:p w14:paraId="751DDCFD">
      <w:pPr>
        <w:spacing w:line="480" w:lineRule="exact"/>
        <w:rPr>
          <w:rFonts w:hint="default" w:ascii="Times New Roman" w:hAnsi="Times New Roman" w:cs="Times New Roman"/>
          <w:sz w:val="24"/>
        </w:rPr>
      </w:pPr>
      <w:r>
        <w:rPr>
          <w:rFonts w:hint="default" w:ascii="Times New Roman" w:hAnsi="Times New Roman" w:cs="Times New Roman"/>
          <w:sz w:val="24"/>
        </w:rPr>
        <w:t>附：代理人性别：     年龄：       职务：         身份证号码：</w:t>
      </w:r>
    </w:p>
    <w:p w14:paraId="16B495DD">
      <w:pPr>
        <w:spacing w:line="480" w:lineRule="exact"/>
        <w:rPr>
          <w:rFonts w:hint="default" w:ascii="Times New Roman" w:hAnsi="Times New Roman" w:cs="Times New Roman"/>
          <w:sz w:val="24"/>
        </w:rPr>
      </w:pPr>
      <w:r>
        <w:rPr>
          <w:rFonts w:hint="default" w:ascii="Times New Roman" w:hAnsi="Times New Roman" w:cs="Times New Roman"/>
          <w:sz w:val="24"/>
        </w:rPr>
        <w:t xml:space="preserve">  联系电话：</w:t>
      </w:r>
    </w:p>
    <w:p w14:paraId="48B95436">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营业执照号码：                         经济性质：</w:t>
      </w:r>
    </w:p>
    <w:p w14:paraId="5DACFD5A">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主营（产）：                           兼营（产）：</w:t>
      </w:r>
    </w:p>
    <w:p w14:paraId="41853E63">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进口物品经营许可证号码：</w:t>
      </w:r>
    </w:p>
    <w:p w14:paraId="3EFF0070">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主营：                                 兼营：</w:t>
      </w:r>
    </w:p>
    <w:p w14:paraId="26A0E52B">
      <w:pPr>
        <w:spacing w:line="480" w:lineRule="exact"/>
        <w:rPr>
          <w:rFonts w:hint="default" w:ascii="Times New Roman" w:hAnsi="Times New Roman" w:cs="Times New Roman"/>
          <w:sz w:val="24"/>
        </w:rPr>
      </w:pPr>
      <w:r>
        <w:rPr>
          <w:rFonts w:hint="default" w:ascii="Times New Roman" w:hAnsi="Times New Roman" w:cs="Times New Roman"/>
          <w:sz w:val="24"/>
        </w:rPr>
        <w:t>说明：1.法定代表人为企业事业单位、国家机关、社会团体的主要行政负责人。</w:t>
      </w:r>
    </w:p>
    <w:p w14:paraId="33059261">
      <w:pPr>
        <w:spacing w:line="480" w:lineRule="exact"/>
        <w:rPr>
          <w:rFonts w:hint="default" w:ascii="Times New Roman" w:hAnsi="Times New Roman" w:cs="Times New Roman"/>
          <w:sz w:val="24"/>
        </w:rPr>
      </w:pPr>
      <w:r>
        <w:rPr>
          <w:rFonts w:hint="default" w:ascii="Times New Roman" w:hAnsi="Times New Roman" w:cs="Times New Roman"/>
          <w:sz w:val="24"/>
        </w:rPr>
        <w:t xml:space="preserve">      2.内容必须填写真实、清楚、涂改无效，不得转让、买卖。</w:t>
      </w:r>
    </w:p>
    <w:p w14:paraId="64641C8A">
      <w:pPr>
        <w:spacing w:line="480" w:lineRule="exact"/>
        <w:ind w:firstLine="720" w:firstLineChars="300"/>
        <w:rPr>
          <w:rFonts w:hint="default" w:ascii="Times New Roman" w:hAnsi="Times New Roman" w:cs="Times New Roman"/>
          <w:b/>
          <w:sz w:val="24"/>
        </w:rPr>
      </w:pPr>
      <w:r>
        <w:rPr>
          <w:rFonts w:hint="default" w:ascii="Times New Roman" w:hAnsi="Times New Roman" w:cs="Times New Roman"/>
          <w:sz w:val="24"/>
        </w:rPr>
        <w:t>3.将此证明书提交对方作为合同附件</w:t>
      </w:r>
      <w:r>
        <w:rPr>
          <w:rFonts w:hint="default" w:ascii="Times New Roman" w:hAnsi="Times New Roman" w:cs="Times New Roman"/>
          <w:b/>
          <w:sz w:val="24"/>
        </w:rPr>
        <w:t>。</w:t>
      </w:r>
    </w:p>
    <w:p w14:paraId="5DB7F18E">
      <w:pPr>
        <w:spacing w:line="480" w:lineRule="exact"/>
        <w:ind w:firstLine="720" w:firstLineChars="300"/>
        <w:rPr>
          <w:rFonts w:hint="default" w:ascii="Times New Roman" w:hAnsi="Times New Roman" w:cs="Times New Roman"/>
          <w:sz w:val="24"/>
        </w:rPr>
      </w:pPr>
      <w:r>
        <w:rPr>
          <w:rFonts w:hint="default" w:ascii="Times New Roman" w:hAnsi="Times New Roman" w:cs="Times New Roman"/>
          <w:sz w:val="24"/>
        </w:rPr>
        <w:t>4.授权权限：全权代表本公司参与上述采购项目的投标，负责提供与签署确认一切文书资料，以及向贵方递交的任何补充承诺。</w:t>
      </w:r>
    </w:p>
    <w:p w14:paraId="33E3C7CE">
      <w:pPr>
        <w:spacing w:line="440" w:lineRule="exact"/>
        <w:ind w:firstLine="736" w:firstLineChars="307"/>
        <w:rPr>
          <w:rFonts w:hint="default" w:ascii="Times New Roman" w:hAnsi="Times New Roman" w:cs="Times New Roman"/>
          <w:sz w:val="24"/>
        </w:rPr>
      </w:pPr>
      <w:r>
        <w:rPr>
          <w:rFonts w:hint="default" w:ascii="Times New Roman" w:hAnsi="Times New Roman" w:cs="Times New Roman"/>
          <w:sz w:val="24"/>
        </w:rPr>
        <w:t>5.有效期限：与本公司响应文件成交注的磋商有效期相同，自本单位盖公章之日起生效。</w:t>
      </w:r>
    </w:p>
    <w:p w14:paraId="76EA132F">
      <w:pPr>
        <w:spacing w:line="440" w:lineRule="exact"/>
        <w:ind w:firstLine="736" w:firstLineChars="307"/>
        <w:rPr>
          <w:rFonts w:hint="default" w:ascii="Times New Roman" w:hAnsi="Times New Roman" w:cs="Times New Roman"/>
          <w:sz w:val="24"/>
        </w:rPr>
      </w:pPr>
      <w:r>
        <w:rPr>
          <w:rFonts w:hint="default" w:ascii="Times New Roman" w:hAnsi="Times New Roman" w:cs="Times New Roman"/>
          <w:sz w:val="24"/>
        </w:rPr>
        <w:t>6.投标签字代表为法定代表人，则本表不适用。</w:t>
      </w:r>
    </w:p>
    <w:p w14:paraId="74557ABF">
      <w:pPr>
        <w:spacing w:line="360" w:lineRule="auto"/>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220980</wp:posOffset>
                </wp:positionV>
                <wp:extent cx="2647950" cy="1790700"/>
                <wp:effectExtent l="4445" t="4445" r="14605" b="18415"/>
                <wp:wrapNone/>
                <wp:docPr id="3" name="自选图形 17"/>
                <wp:cNvGraphicFramePr/>
                <a:graphic xmlns:a="http://schemas.openxmlformats.org/drawingml/2006/main">
                  <a:graphicData uri="http://schemas.microsoft.com/office/word/2010/wordprocessingShape">
                    <wps:wsp>
                      <wps:cNvSpPr/>
                      <wps:spPr>
                        <a:xfrm>
                          <a:off x="0" y="0"/>
                          <a:ext cx="2647950" cy="1790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D9EEA61">
                            <w:pPr>
                              <w:jc w:val="center"/>
                              <w:rPr>
                                <w:szCs w:val="21"/>
                              </w:rPr>
                            </w:pPr>
                          </w:p>
                          <w:p w14:paraId="18240845">
                            <w:pPr>
                              <w:jc w:val="center"/>
                              <w:rPr>
                                <w:szCs w:val="21"/>
                              </w:rPr>
                            </w:pPr>
                          </w:p>
                          <w:p w14:paraId="3EE07066">
                            <w:pPr>
                              <w:jc w:val="center"/>
                              <w:rPr>
                                <w:szCs w:val="21"/>
                              </w:rPr>
                            </w:pPr>
                          </w:p>
                          <w:p w14:paraId="5D798D2A">
                            <w:pPr>
                              <w:jc w:val="center"/>
                              <w:rPr>
                                <w:szCs w:val="21"/>
                              </w:rPr>
                            </w:pPr>
                            <w:r>
                              <w:rPr>
                                <w:rFonts w:hint="eastAsia"/>
                                <w:szCs w:val="21"/>
                              </w:rPr>
                              <w:t>代理人身份证复印件</w:t>
                            </w:r>
                          </w:p>
                          <w:p w14:paraId="6F0085F9">
                            <w:pPr>
                              <w:jc w:val="center"/>
                              <w:rPr>
                                <w:szCs w:val="21"/>
                              </w:rPr>
                            </w:pPr>
                            <w:r>
                              <w:rPr>
                                <w:rFonts w:hint="eastAsia"/>
                                <w:szCs w:val="21"/>
                              </w:rPr>
                              <w:t>（请双面复印）</w:t>
                            </w:r>
                          </w:p>
                        </w:txbxContent>
                      </wps:txbx>
                      <wps:bodyPr wrap="square" upright="1"/>
                    </wps:wsp>
                  </a:graphicData>
                </a:graphic>
              </wp:anchor>
            </w:drawing>
          </mc:Choice>
          <mc:Fallback>
            <w:pict>
              <v:shape id="自选图形 17" o:spid="_x0000_s1026" o:spt="176" type="#_x0000_t176" style="position:absolute;left:0pt;margin-left:126pt;margin-top:17.4pt;height:141pt;width:208.5pt;z-index:251663360;mso-width-relative:page;mso-height-relative:page;" fillcolor="#FFFFFF" filled="t" stroked="t" coordsize="21600,21600" o:gfxdata="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gyvV9gAAAAKAQAADwAAAAAAAAABACAAAAAiAAAAZHJzL2Rvd25yZXYueG1sUEsBAhQAFAAA&#10;AAgAh07iQExFRqAoAgAAVAQAAA4AAAAAAAAAAQAgAAAAJwEAAGRycy9lMm9Eb2MueG1sUEsFBgAA&#10;AAAGAAYAWQEAAMEFAAAAAA==&#10;">
                <v:fill on="t" focussize="0,0"/>
                <v:stroke color="#000000" joinstyle="miter"/>
                <v:imagedata o:title=""/>
                <o:lock v:ext="edit" aspectratio="f"/>
                <v:textbox>
                  <w:txbxContent>
                    <w:p w14:paraId="1D9EEA61">
                      <w:pPr>
                        <w:jc w:val="center"/>
                        <w:rPr>
                          <w:szCs w:val="21"/>
                        </w:rPr>
                      </w:pPr>
                    </w:p>
                    <w:p w14:paraId="18240845">
                      <w:pPr>
                        <w:jc w:val="center"/>
                        <w:rPr>
                          <w:szCs w:val="21"/>
                        </w:rPr>
                      </w:pPr>
                    </w:p>
                    <w:p w14:paraId="3EE07066">
                      <w:pPr>
                        <w:jc w:val="center"/>
                        <w:rPr>
                          <w:szCs w:val="21"/>
                        </w:rPr>
                      </w:pPr>
                    </w:p>
                    <w:p w14:paraId="5D798D2A">
                      <w:pPr>
                        <w:jc w:val="center"/>
                        <w:rPr>
                          <w:szCs w:val="21"/>
                        </w:rPr>
                      </w:pPr>
                      <w:r>
                        <w:rPr>
                          <w:rFonts w:hint="eastAsia"/>
                          <w:szCs w:val="21"/>
                        </w:rPr>
                        <w:t>代理人身份证复印件</w:t>
                      </w:r>
                    </w:p>
                    <w:p w14:paraId="6F0085F9">
                      <w:pPr>
                        <w:jc w:val="center"/>
                        <w:rPr>
                          <w:szCs w:val="21"/>
                        </w:rPr>
                      </w:pPr>
                      <w:r>
                        <w:rPr>
                          <w:rFonts w:hint="eastAsia"/>
                          <w:szCs w:val="21"/>
                        </w:rPr>
                        <w:t>（请双面复印）</w:t>
                      </w:r>
                    </w:p>
                  </w:txbxContent>
                </v:textbox>
              </v:shape>
            </w:pict>
          </mc:Fallback>
        </mc:AlternateContent>
      </w:r>
    </w:p>
    <w:bookmarkEnd w:id="256"/>
    <w:bookmarkEnd w:id="257"/>
    <w:bookmarkEnd w:id="258"/>
    <w:bookmarkEnd w:id="259"/>
    <w:p w14:paraId="3BFC64C8">
      <w:pPr>
        <w:spacing w:line="360" w:lineRule="auto"/>
        <w:ind w:firstLine="420"/>
        <w:rPr>
          <w:rFonts w:hint="default" w:ascii="Times New Roman" w:hAnsi="Times New Roman" w:cs="Times New Roman"/>
          <w:sz w:val="28"/>
          <w:szCs w:val="28"/>
          <w:u w:val="single"/>
        </w:rPr>
      </w:pPr>
    </w:p>
    <w:p w14:paraId="1FDEA4DD">
      <w:pPr>
        <w:spacing w:line="360" w:lineRule="auto"/>
        <w:ind w:firstLine="420"/>
        <w:rPr>
          <w:rFonts w:hint="default" w:ascii="Times New Roman" w:hAnsi="Times New Roman" w:cs="Times New Roman"/>
          <w:sz w:val="28"/>
          <w:szCs w:val="28"/>
          <w:u w:val="single"/>
        </w:rPr>
      </w:pPr>
    </w:p>
    <w:p w14:paraId="78A63D0E">
      <w:pPr>
        <w:spacing w:line="360" w:lineRule="auto"/>
        <w:ind w:firstLine="420"/>
        <w:rPr>
          <w:rFonts w:hint="default" w:ascii="Times New Roman" w:hAnsi="Times New Roman" w:cs="Times New Roman"/>
          <w:sz w:val="28"/>
          <w:szCs w:val="28"/>
          <w:u w:val="single"/>
        </w:rPr>
      </w:pPr>
    </w:p>
    <w:p w14:paraId="029E338D">
      <w:pPr>
        <w:spacing w:line="300" w:lineRule="auto"/>
        <w:jc w:val="both"/>
        <w:rPr>
          <w:rFonts w:hint="default" w:ascii="Times New Roman" w:hAnsi="Times New Roman" w:cs="Times New Roman"/>
          <w:b/>
          <w:sz w:val="28"/>
          <w:szCs w:val="28"/>
        </w:rPr>
      </w:pPr>
    </w:p>
    <w:p w14:paraId="5788D966">
      <w:pPr>
        <w:pStyle w:val="61"/>
        <w:spacing w:line="440" w:lineRule="exact"/>
        <w:jc w:val="center"/>
        <w:rPr>
          <w:rFonts w:hint="default" w:ascii="Times New Roman" w:hAnsi="Times New Roman" w:eastAsia="黑体" w:cs="Times New Roman"/>
          <w:b/>
          <w:sz w:val="28"/>
          <w:szCs w:val="28"/>
        </w:rPr>
      </w:pPr>
      <w:bookmarkStart w:id="260" w:name="_Toc170638931"/>
      <w:bookmarkStart w:id="261" w:name="_Toc288816850"/>
      <w:bookmarkStart w:id="262" w:name="_Toc184350421"/>
      <w:bookmarkStart w:id="263" w:name="_Toc222999736"/>
      <w:r>
        <w:rPr>
          <w:rFonts w:hint="default" w:ascii="Times New Roman" w:hAnsi="Times New Roman" w:eastAsia="黑体" w:cs="Times New Roman"/>
          <w:b/>
          <w:sz w:val="28"/>
          <w:szCs w:val="28"/>
        </w:rPr>
        <w:t>四、商务部分</w:t>
      </w:r>
    </w:p>
    <w:p w14:paraId="18C7253D">
      <w:pPr>
        <w:spacing w:line="480" w:lineRule="auto"/>
        <w:jc w:val="center"/>
        <w:outlineLvl w:val="2"/>
        <w:rPr>
          <w:rFonts w:hint="default" w:ascii="Times New Roman" w:hAnsi="Times New Roman" w:eastAsia="黑体" w:cs="Times New Roman"/>
          <w:b/>
          <w:sz w:val="24"/>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3.4 保证金交纳凭证（本项目不适用）</w:t>
      </w:r>
    </w:p>
    <w:p w14:paraId="494D26EC">
      <w:pPr>
        <w:spacing w:line="360" w:lineRule="auto"/>
        <w:rPr>
          <w:rFonts w:hint="default" w:ascii="Times New Roman" w:hAnsi="Times New Roman" w:cs="Times New Roman"/>
          <w:sz w:val="24"/>
        </w:rPr>
      </w:pPr>
      <w:r>
        <w:rPr>
          <w:rFonts w:hint="eastAsia" w:ascii="Times New Roman" w:hAnsi="Times New Roman" w:cs="Times New Roman"/>
          <w:sz w:val="24"/>
          <w:u w:val="single"/>
          <w:lang w:eastAsia="zh-CN"/>
        </w:rPr>
        <w:t>广东省生殖医院</w:t>
      </w:r>
      <w:r>
        <w:rPr>
          <w:rFonts w:hint="default" w:ascii="Times New Roman" w:hAnsi="Times New Roman" w:cs="Times New Roman"/>
          <w:sz w:val="24"/>
          <w:u w:val="single"/>
        </w:rPr>
        <w:t>：</w:t>
      </w:r>
    </w:p>
    <w:p w14:paraId="2C848AC5">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（投标人全称)     </w:t>
      </w:r>
      <w:r>
        <w:rPr>
          <w:rFonts w:hint="default" w:ascii="Times New Roman" w:hAnsi="Times New Roman" w:cs="Times New Roman"/>
          <w:sz w:val="24"/>
        </w:rPr>
        <w:t>参加贵方组织的项目名称为</w:t>
      </w:r>
      <w:r>
        <w:rPr>
          <w:rFonts w:hint="default" w:ascii="Times New Roman" w:hAnsi="Times New Roman" w:cs="Times New Roman"/>
          <w:sz w:val="24"/>
          <w:u w:val="single"/>
        </w:rPr>
        <w:t xml:space="preserve">              </w:t>
      </w:r>
      <w:r>
        <w:rPr>
          <w:rFonts w:hint="default" w:ascii="Times New Roman" w:hAnsi="Times New Roman" w:cs="Times New Roman"/>
          <w:sz w:val="24"/>
        </w:rPr>
        <w:t>，项目编号为</w:t>
      </w:r>
      <w:r>
        <w:rPr>
          <w:rFonts w:hint="default" w:ascii="Times New Roman" w:hAnsi="Times New Roman" w:cs="Times New Roman"/>
          <w:sz w:val="24"/>
          <w:u w:val="single"/>
          <w:lang w:val="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的采购活动。按响应文件的规定，已通过（银行汇款、银行转账）形式交纳人民币</w:t>
      </w:r>
      <w:r>
        <w:rPr>
          <w:rFonts w:hint="default" w:ascii="Times New Roman" w:hAnsi="Times New Roman" w:cs="Times New Roman"/>
          <w:sz w:val="24"/>
          <w:u w:val="single"/>
        </w:rPr>
        <w:t xml:space="preserve">（大写）  　　  </w:t>
      </w:r>
      <w:r>
        <w:rPr>
          <w:rFonts w:hint="default" w:ascii="Times New Roman" w:hAnsi="Times New Roman" w:cs="Times New Roman"/>
          <w:sz w:val="24"/>
        </w:rPr>
        <w:t>元的磋商保证金。</w:t>
      </w:r>
    </w:p>
    <w:p w14:paraId="7F43344F">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投标人名称：</w:t>
      </w:r>
      <w:r>
        <w:rPr>
          <w:rFonts w:hint="default" w:ascii="Times New Roman" w:hAnsi="Times New Roman" w:cs="Times New Roman"/>
          <w:sz w:val="24"/>
          <w:u w:val="single"/>
        </w:rPr>
        <w:t xml:space="preserve">                     </w:t>
      </w:r>
    </w:p>
    <w:p w14:paraId="783AC4F6">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投标人开户银行：</w:t>
      </w:r>
      <w:r>
        <w:rPr>
          <w:rFonts w:hint="default" w:ascii="Times New Roman" w:hAnsi="Times New Roman" w:cs="Times New Roman"/>
          <w:sz w:val="24"/>
          <w:u w:val="single"/>
        </w:rPr>
        <w:t xml:space="preserve">                 </w:t>
      </w:r>
    </w:p>
    <w:p w14:paraId="401A6659">
      <w:pPr>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投标人银行帐号：</w:t>
      </w:r>
      <w:r>
        <w:rPr>
          <w:rFonts w:hint="default" w:ascii="Times New Roman" w:hAnsi="Times New Roman" w:cs="Times New Roman"/>
          <w:sz w:val="24"/>
          <w:u w:val="single"/>
        </w:rPr>
        <w:t xml:space="preserve">                 </w:t>
      </w:r>
    </w:p>
    <w:p w14:paraId="73804111">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说明：上述要素的填写必须与银行转账或银行汇款凭证的要素一致，</w:t>
      </w:r>
      <w:r>
        <w:rPr>
          <w:rFonts w:hint="eastAsia" w:ascii="Times New Roman" w:hAnsi="Times New Roman" w:cs="Times New Roman"/>
          <w:sz w:val="24"/>
          <w:u w:val="single"/>
          <w:lang w:eastAsia="zh-CN"/>
        </w:rPr>
        <w:t>广东省生殖医院</w:t>
      </w:r>
      <w:r>
        <w:rPr>
          <w:rFonts w:hint="default" w:ascii="Times New Roman" w:hAnsi="Times New Roman" w:cs="Times New Roman"/>
          <w:sz w:val="24"/>
        </w:rPr>
        <w:t>依据此凭证信息退还磋商保证金。</w:t>
      </w:r>
    </w:p>
    <w:p w14:paraId="4AB6F9A9">
      <w:pPr>
        <w:adjustRightInd w:val="0"/>
        <w:snapToGrid w:val="0"/>
        <w:spacing w:line="300" w:lineRule="auto"/>
        <w:rPr>
          <w:rFonts w:hint="default" w:ascii="Times New Roman" w:hAnsi="Times New Roman" w:cs="Times New Roman"/>
          <w:sz w:val="24"/>
        </w:rPr>
      </w:pPr>
    </w:p>
    <w:p w14:paraId="4123DB95">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投标人法定代表人（或法定代表人授权代表）签字：</w:t>
      </w:r>
      <w:r>
        <w:rPr>
          <w:rFonts w:hint="default" w:ascii="Times New Roman" w:hAnsi="Times New Roman" w:cs="Times New Roman"/>
          <w:sz w:val="24"/>
          <w:u w:val="single"/>
        </w:rPr>
        <w:t xml:space="preserve">                   </w:t>
      </w:r>
    </w:p>
    <w:p w14:paraId="386A3662">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投标人名称（签章）：</w:t>
      </w:r>
      <w:r>
        <w:rPr>
          <w:rFonts w:hint="default" w:ascii="Times New Roman" w:hAnsi="Times New Roman" w:cs="Times New Roman"/>
          <w:sz w:val="24"/>
          <w:u w:val="single"/>
        </w:rPr>
        <w:t xml:space="preserve">                        </w:t>
      </w:r>
    </w:p>
    <w:p w14:paraId="1C9EE739">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日期：   年   月   日</w:t>
      </w:r>
    </w:p>
    <w:p w14:paraId="764802CD">
      <w:pPr>
        <w:spacing w:line="360" w:lineRule="auto"/>
        <w:rPr>
          <w:rFonts w:hint="default" w:ascii="Times New Roman" w:hAnsi="Times New Roman" w:cs="Times New Roman"/>
          <w:sz w:val="24"/>
        </w:rPr>
      </w:pPr>
    </w:p>
    <w:p w14:paraId="3F1BDD66">
      <w:pPr>
        <w:spacing w:line="360" w:lineRule="auto"/>
        <w:rPr>
          <w:rFonts w:hint="default" w:ascii="Times New Roman" w:hAnsi="Times New Roman" w:cs="Times New Roman"/>
          <w:b/>
          <w:bCs/>
          <w:sz w:val="24"/>
        </w:rPr>
      </w:pPr>
      <w:r>
        <w:rPr>
          <w:rFonts w:hint="default" w:ascii="Times New Roman" w:hAnsi="Times New Roman" w:cs="Times New Roman"/>
          <w:b/>
          <w:bCs/>
          <w:sz w:val="24"/>
        </w:rPr>
        <w:t xml:space="preserve">附： </w:t>
      </w:r>
    </w:p>
    <w:tbl>
      <w:tblPr>
        <w:tblStyle w:val="45"/>
        <w:tblW w:w="7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4"/>
      </w:tblGrid>
      <w:tr w14:paraId="518D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7294" w:type="dxa"/>
          </w:tcPr>
          <w:p w14:paraId="25FBC523">
            <w:pPr>
              <w:keepNext w:val="0"/>
              <w:keepLines w:val="0"/>
              <w:widowControl/>
              <w:suppressLineNumbers w:val="0"/>
              <w:spacing w:before="0" w:beforeAutospacing="0" w:after="0" w:afterAutospacing="0" w:line="300" w:lineRule="auto"/>
              <w:ind w:left="0" w:right="0"/>
              <w:jc w:val="center"/>
              <w:rPr>
                <w:rFonts w:hint="default" w:ascii="Times New Roman" w:hAnsi="Times New Roman" w:cs="Times New Roman"/>
                <w:szCs w:val="21"/>
              </w:rPr>
            </w:pPr>
            <w:r>
              <w:rPr>
                <w:rFonts w:hint="default" w:ascii="Times New Roman" w:hAnsi="Times New Roman" w:cs="Times New Roman"/>
                <w:szCs w:val="21"/>
              </w:rPr>
              <w:t>粘贴转帐或汇款的银行凭证复印件</w:t>
            </w:r>
          </w:p>
        </w:tc>
      </w:tr>
    </w:tbl>
    <w:p w14:paraId="4F22A059">
      <w:pPr>
        <w:spacing w:line="360" w:lineRule="auto"/>
        <w:rPr>
          <w:rFonts w:hint="default" w:ascii="Times New Roman" w:hAnsi="Times New Roman" w:cs="Times New Roman"/>
          <w:sz w:val="24"/>
        </w:rPr>
      </w:pPr>
      <w:r>
        <w:rPr>
          <w:rFonts w:hint="default" w:ascii="Times New Roman" w:hAnsi="Times New Roman" w:cs="Times New Roman"/>
          <w:sz w:val="24"/>
        </w:rPr>
        <w:t>注：1.供应商投标时，应当按响应文件要求交纳磋商保证金。磋商保证金可以采用银行汇款、银行转账形式交纳。</w:t>
      </w:r>
    </w:p>
    <w:p w14:paraId="002CFF47">
      <w:pPr>
        <w:spacing w:line="360" w:lineRule="auto"/>
        <w:rPr>
          <w:rFonts w:hint="default" w:ascii="Times New Roman" w:hAnsi="Times New Roman" w:cs="Times New Roman"/>
          <w:sz w:val="24"/>
        </w:rPr>
      </w:pPr>
      <w:r>
        <w:rPr>
          <w:rFonts w:hint="default" w:ascii="Times New Roman" w:hAnsi="Times New Roman" w:cs="Times New Roman"/>
          <w:sz w:val="24"/>
        </w:rPr>
        <w:t>2.招标人在成交通知书发出后五个工作日内凭供应商的《退保证金说明》退还未成交供应商的磋商保证金，在采购合同签订后五个工作日内退还成交供应商的磋商保证金。</w:t>
      </w:r>
    </w:p>
    <w:p w14:paraId="1DB3879D">
      <w:pPr>
        <w:spacing w:line="480" w:lineRule="auto"/>
        <w:jc w:val="center"/>
        <w:outlineLvl w:val="2"/>
        <w:rPr>
          <w:rFonts w:hint="default" w:ascii="Times New Roman" w:hAnsi="Times New Roman" w:eastAsia="黑体" w:cs="Times New Roman"/>
          <w:b/>
          <w:sz w:val="24"/>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3.5 《退保证金说明》（本项目不适用）</w:t>
      </w:r>
    </w:p>
    <w:p w14:paraId="432C9A59">
      <w:pPr>
        <w:spacing w:line="360" w:lineRule="auto"/>
        <w:rPr>
          <w:rFonts w:hint="eastAsia" w:ascii="Times New Roman" w:hAnsi="Times New Roman" w:eastAsia="宋体" w:cs="Times New Roman"/>
          <w:sz w:val="24"/>
          <w:lang w:eastAsia="zh-CN"/>
        </w:rPr>
      </w:pPr>
      <w:r>
        <w:rPr>
          <w:rFonts w:hint="default" w:ascii="Times New Roman" w:hAnsi="Times New Roman" w:cs="Times New Roman"/>
          <w:sz w:val="24"/>
        </w:rPr>
        <w:t>致：</w:t>
      </w:r>
      <w:r>
        <w:rPr>
          <w:rFonts w:hint="eastAsia" w:ascii="Times New Roman" w:hAnsi="Times New Roman" w:cs="Times New Roman"/>
          <w:sz w:val="24"/>
          <w:lang w:eastAsia="zh-CN"/>
        </w:rPr>
        <w:t>广东省生殖医院</w:t>
      </w:r>
    </w:p>
    <w:p w14:paraId="4A33161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我公司于     年   月参加</w:t>
      </w:r>
      <w:r>
        <w:rPr>
          <w:rFonts w:hint="eastAsia" w:ascii="Times New Roman" w:hAnsi="Times New Roman" w:cs="Times New Roman"/>
          <w:sz w:val="24"/>
          <w:lang w:eastAsia="zh-CN"/>
        </w:rPr>
        <w:t>广东省生殖医院</w:t>
      </w:r>
      <w:r>
        <w:rPr>
          <w:rFonts w:hint="default" w:ascii="Times New Roman" w:hAnsi="Times New Roman" w:cs="Times New Roman"/>
          <w:sz w:val="24"/>
        </w:rPr>
        <w:t>组织的 “</w:t>
      </w:r>
      <w:r>
        <w:rPr>
          <w:rFonts w:hint="default" w:ascii="Times New Roman" w:hAnsi="Times New Roman" w:cs="Times New Roman"/>
          <w:sz w:val="24"/>
          <w:u w:val="single"/>
        </w:rPr>
        <w:t xml:space="preserve">          </w:t>
      </w:r>
      <w:r>
        <w:rPr>
          <w:rFonts w:hint="default" w:ascii="Times New Roman" w:hAnsi="Times New Roman" w:cs="Times New Roman"/>
          <w:sz w:val="24"/>
        </w:rPr>
        <w:t>项目”（项目编号：</w:t>
      </w:r>
      <w:r>
        <w:rPr>
          <w:rFonts w:hint="default" w:ascii="Times New Roman" w:hAnsi="Times New Roman" w:cs="Times New Roman"/>
          <w:sz w:val="24"/>
          <w:u w:val="single"/>
        </w:rPr>
        <w:t xml:space="preserve">      </w:t>
      </w:r>
      <w:r>
        <w:rPr>
          <w:rFonts w:hint="default" w:ascii="Times New Roman" w:hAnsi="Times New Roman" w:cs="Times New Roman"/>
          <w:sz w:val="24"/>
        </w:rPr>
        <w:t>）的投标，并按招标文件要求缴纳磋商保证金“小写金额（大写金额）”。在该项目中我公司为（成交供应商或未成交供应商）。现申请退办该笔磋商保证金。保证金退回以下账户：</w:t>
      </w:r>
    </w:p>
    <w:p w14:paraId="41589A56">
      <w:pPr>
        <w:spacing w:line="360" w:lineRule="auto"/>
        <w:rPr>
          <w:rFonts w:hint="default" w:ascii="Times New Roman" w:hAnsi="Times New Roman" w:cs="Times New Roman"/>
          <w:sz w:val="24"/>
        </w:rPr>
      </w:pPr>
      <w:r>
        <w:rPr>
          <w:rFonts w:hint="default" w:ascii="Times New Roman" w:hAnsi="Times New Roman" w:cs="Times New Roman"/>
          <w:sz w:val="24"/>
        </w:rPr>
        <w:t>公司名称：</w:t>
      </w:r>
    </w:p>
    <w:p w14:paraId="0EA03A1C">
      <w:pPr>
        <w:spacing w:line="360" w:lineRule="auto"/>
        <w:rPr>
          <w:rFonts w:hint="default" w:ascii="Times New Roman" w:hAnsi="Times New Roman" w:cs="Times New Roman"/>
          <w:sz w:val="24"/>
        </w:rPr>
      </w:pPr>
      <w:r>
        <w:rPr>
          <w:rFonts w:hint="default" w:ascii="Times New Roman" w:hAnsi="Times New Roman" w:cs="Times New Roman"/>
          <w:sz w:val="24"/>
        </w:rPr>
        <w:t>开户行：</w:t>
      </w:r>
    </w:p>
    <w:p w14:paraId="2F99A759">
      <w:pPr>
        <w:spacing w:line="360" w:lineRule="auto"/>
        <w:rPr>
          <w:rFonts w:hint="default" w:ascii="Times New Roman" w:hAnsi="Times New Roman" w:cs="Times New Roman"/>
          <w:sz w:val="24"/>
        </w:rPr>
      </w:pPr>
      <w:r>
        <w:rPr>
          <w:rFonts w:hint="default" w:ascii="Times New Roman" w:hAnsi="Times New Roman" w:cs="Times New Roman"/>
          <w:sz w:val="24"/>
        </w:rPr>
        <w:t>公司账号：</w:t>
      </w:r>
    </w:p>
    <w:p w14:paraId="5A273402">
      <w:pPr>
        <w:spacing w:line="360" w:lineRule="auto"/>
        <w:rPr>
          <w:rFonts w:hint="default" w:ascii="Times New Roman" w:hAnsi="Times New Roman" w:cs="Times New Roman"/>
          <w:sz w:val="24"/>
        </w:rPr>
      </w:pPr>
      <w:r>
        <w:rPr>
          <w:rFonts w:hint="default" w:ascii="Times New Roman" w:hAnsi="Times New Roman" w:cs="Times New Roman"/>
          <w:sz w:val="24"/>
        </w:rPr>
        <w:t>联系电话：</w:t>
      </w:r>
    </w:p>
    <w:p w14:paraId="7CADB3EF">
      <w:pPr>
        <w:spacing w:line="360" w:lineRule="auto"/>
        <w:rPr>
          <w:rFonts w:hint="default" w:ascii="Times New Roman" w:hAnsi="Times New Roman" w:cs="Times New Roman"/>
          <w:sz w:val="24"/>
        </w:rPr>
      </w:pPr>
    </w:p>
    <w:p w14:paraId="3A0131B4">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p>
    <w:p w14:paraId="20450531">
      <w:pPr>
        <w:spacing w:line="360" w:lineRule="auto"/>
        <w:ind w:firstLine="6000" w:firstLineChars="2500"/>
        <w:jc w:val="right"/>
        <w:rPr>
          <w:rFonts w:hint="default" w:ascii="Times New Roman" w:hAnsi="Times New Roman" w:cs="Times New Roman"/>
          <w:sz w:val="24"/>
        </w:rPr>
      </w:pPr>
      <w:r>
        <w:rPr>
          <w:rFonts w:hint="default" w:ascii="Times New Roman" w:hAnsi="Times New Roman" w:cs="Times New Roman"/>
          <w:sz w:val="24"/>
        </w:rPr>
        <w:t>申请人：（加盖公章）</w:t>
      </w:r>
    </w:p>
    <w:p w14:paraId="112CAF6B">
      <w:pPr>
        <w:pStyle w:val="61"/>
        <w:spacing w:line="440" w:lineRule="exact"/>
        <w:jc w:val="right"/>
        <w:rPr>
          <w:rFonts w:hint="default" w:ascii="Times New Roman" w:hAnsi="Times New Roman" w:cs="Times New Roman"/>
        </w:rPr>
      </w:pPr>
      <w:r>
        <w:rPr>
          <w:rFonts w:hint="default" w:ascii="Times New Roman" w:hAnsi="Times New Roman" w:cs="Times New Roman"/>
        </w:rPr>
        <w:t>年  月  日</w:t>
      </w:r>
    </w:p>
    <w:p w14:paraId="3052B44E">
      <w:pPr>
        <w:pStyle w:val="61"/>
        <w:spacing w:line="440" w:lineRule="exact"/>
        <w:jc w:val="center"/>
        <w:outlineLvl w:val="2"/>
        <w:rPr>
          <w:rFonts w:hint="default" w:ascii="Times New Roman" w:hAnsi="Times New Roman" w:eastAsia="黑体" w:cs="Times New Roman"/>
          <w:b/>
          <w:bCs w:val="0"/>
          <w:spacing w:val="0"/>
          <w:sz w:val="28"/>
          <w:szCs w:val="28"/>
        </w:rPr>
      </w:pPr>
      <w:r>
        <w:rPr>
          <w:rFonts w:hint="default" w:ascii="Times New Roman" w:hAnsi="Times New Roman" w:eastAsia="黑体" w:cs="Times New Roman"/>
          <w:b/>
          <w:bCs w:val="0"/>
          <w:spacing w:val="0"/>
          <w:sz w:val="28"/>
          <w:szCs w:val="28"/>
        </w:rPr>
        <w:br w:type="page"/>
      </w:r>
      <w:r>
        <w:rPr>
          <w:rFonts w:hint="default" w:ascii="Times New Roman" w:hAnsi="Times New Roman" w:eastAsia="黑体" w:cs="Times New Roman"/>
          <w:b/>
          <w:bCs w:val="0"/>
          <w:spacing w:val="0"/>
          <w:sz w:val="28"/>
          <w:szCs w:val="28"/>
        </w:rPr>
        <w:t xml:space="preserve">4.1 </w:t>
      </w:r>
      <w:bookmarkEnd w:id="260"/>
      <w:bookmarkEnd w:id="261"/>
      <w:bookmarkEnd w:id="262"/>
      <w:bookmarkEnd w:id="263"/>
      <w:r>
        <w:rPr>
          <w:rFonts w:hint="default" w:ascii="Times New Roman" w:hAnsi="Times New Roman" w:eastAsia="黑体" w:cs="Times New Roman"/>
          <w:b/>
          <w:bCs w:val="0"/>
          <w:spacing w:val="0"/>
          <w:sz w:val="28"/>
          <w:szCs w:val="28"/>
        </w:rPr>
        <w:t>供应商基本情况表</w:t>
      </w:r>
    </w:p>
    <w:p w14:paraId="4F1398A4">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rPr>
        <w:t>一、投标人情况介绍表</w:t>
      </w:r>
    </w:p>
    <w:tbl>
      <w:tblPr>
        <w:tblStyle w:val="45"/>
        <w:tblW w:w="96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253"/>
        <w:gridCol w:w="1476"/>
        <w:gridCol w:w="229"/>
        <w:gridCol w:w="1064"/>
        <w:gridCol w:w="258"/>
        <w:gridCol w:w="1016"/>
        <w:gridCol w:w="795"/>
        <w:gridCol w:w="297"/>
        <w:gridCol w:w="1198"/>
      </w:tblGrid>
      <w:tr w14:paraId="6CD7B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14:paraId="3EE9B258">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7586" w:type="dxa"/>
            <w:gridSpan w:val="9"/>
            <w:vAlign w:val="center"/>
          </w:tcPr>
          <w:p w14:paraId="0370D71D">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14:paraId="08AE5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14:paraId="14639FE6">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地址</w:t>
            </w:r>
          </w:p>
        </w:tc>
        <w:tc>
          <w:tcPr>
            <w:tcW w:w="7586" w:type="dxa"/>
            <w:gridSpan w:val="9"/>
            <w:vAlign w:val="center"/>
          </w:tcPr>
          <w:p w14:paraId="626C6A35">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14:paraId="1DF40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14:paraId="5CA9C773">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主管部门</w:t>
            </w:r>
          </w:p>
        </w:tc>
        <w:tc>
          <w:tcPr>
            <w:tcW w:w="1253" w:type="dxa"/>
            <w:vAlign w:val="center"/>
          </w:tcPr>
          <w:p w14:paraId="3FC3D777">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705" w:type="dxa"/>
            <w:gridSpan w:val="2"/>
            <w:vAlign w:val="center"/>
          </w:tcPr>
          <w:p w14:paraId="2C5E9B22">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法人代表</w:t>
            </w:r>
          </w:p>
        </w:tc>
        <w:tc>
          <w:tcPr>
            <w:tcW w:w="1322" w:type="dxa"/>
            <w:gridSpan w:val="2"/>
            <w:vAlign w:val="center"/>
          </w:tcPr>
          <w:p w14:paraId="4AA877C1">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811" w:type="dxa"/>
            <w:gridSpan w:val="2"/>
            <w:vAlign w:val="center"/>
          </w:tcPr>
          <w:p w14:paraId="17C58615">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1495" w:type="dxa"/>
            <w:gridSpan w:val="2"/>
          </w:tcPr>
          <w:p w14:paraId="437F7CA3">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14:paraId="47175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14:paraId="000E0FD1">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经济类型</w:t>
            </w:r>
          </w:p>
        </w:tc>
        <w:tc>
          <w:tcPr>
            <w:tcW w:w="1253" w:type="dxa"/>
            <w:vAlign w:val="center"/>
          </w:tcPr>
          <w:p w14:paraId="31806CB1">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705" w:type="dxa"/>
            <w:gridSpan w:val="2"/>
            <w:vAlign w:val="center"/>
          </w:tcPr>
          <w:p w14:paraId="242A6E5D">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授权代表</w:t>
            </w:r>
          </w:p>
        </w:tc>
        <w:tc>
          <w:tcPr>
            <w:tcW w:w="1322" w:type="dxa"/>
            <w:gridSpan w:val="2"/>
            <w:vAlign w:val="center"/>
          </w:tcPr>
          <w:p w14:paraId="0AA3D4F9">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811" w:type="dxa"/>
            <w:gridSpan w:val="2"/>
            <w:vAlign w:val="center"/>
          </w:tcPr>
          <w:p w14:paraId="4073A7A9">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1495" w:type="dxa"/>
            <w:gridSpan w:val="2"/>
          </w:tcPr>
          <w:p w14:paraId="2903880E">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14:paraId="536C0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14:paraId="2113CCFC">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邮编</w:t>
            </w:r>
          </w:p>
        </w:tc>
        <w:tc>
          <w:tcPr>
            <w:tcW w:w="1253" w:type="dxa"/>
            <w:vAlign w:val="center"/>
          </w:tcPr>
          <w:p w14:paraId="1B82D4BA">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705" w:type="dxa"/>
            <w:gridSpan w:val="2"/>
            <w:vAlign w:val="center"/>
          </w:tcPr>
          <w:p w14:paraId="2D9B232D">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电话</w:t>
            </w:r>
          </w:p>
        </w:tc>
        <w:tc>
          <w:tcPr>
            <w:tcW w:w="1322" w:type="dxa"/>
            <w:gridSpan w:val="2"/>
            <w:vAlign w:val="center"/>
          </w:tcPr>
          <w:p w14:paraId="4F5882C7">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811" w:type="dxa"/>
            <w:gridSpan w:val="2"/>
            <w:vAlign w:val="center"/>
          </w:tcPr>
          <w:p w14:paraId="5EE52C49">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传真</w:t>
            </w:r>
          </w:p>
        </w:tc>
        <w:tc>
          <w:tcPr>
            <w:tcW w:w="1495" w:type="dxa"/>
            <w:gridSpan w:val="2"/>
          </w:tcPr>
          <w:p w14:paraId="7F95A10C">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14:paraId="2A522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14:paraId="707ACFFD">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单位简介及机构设置</w:t>
            </w:r>
          </w:p>
        </w:tc>
        <w:tc>
          <w:tcPr>
            <w:tcW w:w="7586" w:type="dxa"/>
            <w:gridSpan w:val="9"/>
          </w:tcPr>
          <w:p w14:paraId="4532E5C2">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14:paraId="2C7B2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14:paraId="5831AACE">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单位优势及特长</w:t>
            </w:r>
          </w:p>
        </w:tc>
        <w:tc>
          <w:tcPr>
            <w:tcW w:w="7586" w:type="dxa"/>
            <w:gridSpan w:val="9"/>
          </w:tcPr>
          <w:p w14:paraId="75F7B9FF">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14:paraId="680DB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7" w:hRule="atLeast"/>
          <w:jc w:val="center"/>
        </w:trPr>
        <w:tc>
          <w:tcPr>
            <w:tcW w:w="2051" w:type="dxa"/>
            <w:vMerge w:val="restart"/>
            <w:vAlign w:val="center"/>
          </w:tcPr>
          <w:p w14:paraId="055020CD">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单位概况</w:t>
            </w:r>
          </w:p>
        </w:tc>
        <w:tc>
          <w:tcPr>
            <w:tcW w:w="1253" w:type="dxa"/>
          </w:tcPr>
          <w:p w14:paraId="3B6F716D">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1476" w:type="dxa"/>
          </w:tcPr>
          <w:p w14:paraId="56748012">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Times New Roman" w:hAnsi="Times New Roman" w:cs="Times New Roman"/>
                <w:szCs w:val="21"/>
              </w:rPr>
            </w:pPr>
            <w:r>
              <w:rPr>
                <w:rFonts w:hint="default" w:ascii="Times New Roman" w:hAnsi="Times New Roman" w:cs="Times New Roman"/>
                <w:szCs w:val="21"/>
              </w:rPr>
              <w:t>万元</w:t>
            </w:r>
          </w:p>
        </w:tc>
        <w:tc>
          <w:tcPr>
            <w:tcW w:w="1293" w:type="dxa"/>
            <w:gridSpan w:val="2"/>
          </w:tcPr>
          <w:p w14:paraId="2C033614">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占地面积</w:t>
            </w:r>
          </w:p>
        </w:tc>
        <w:tc>
          <w:tcPr>
            <w:tcW w:w="3564" w:type="dxa"/>
            <w:gridSpan w:val="5"/>
          </w:tcPr>
          <w:p w14:paraId="7D670FBB">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49CEB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14:paraId="7D5DE0D0">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tcPr>
          <w:p w14:paraId="1BAFB053">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职工总数</w:t>
            </w:r>
          </w:p>
        </w:tc>
        <w:tc>
          <w:tcPr>
            <w:tcW w:w="1476" w:type="dxa"/>
          </w:tcPr>
          <w:p w14:paraId="35D31548">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Times New Roman" w:hAnsi="Times New Roman" w:cs="Times New Roman"/>
                <w:szCs w:val="21"/>
              </w:rPr>
            </w:pPr>
            <w:r>
              <w:rPr>
                <w:rFonts w:hint="default" w:ascii="Times New Roman" w:hAnsi="Times New Roman" w:cs="Times New Roman"/>
                <w:szCs w:val="21"/>
              </w:rPr>
              <w:t>人</w:t>
            </w:r>
          </w:p>
        </w:tc>
        <w:tc>
          <w:tcPr>
            <w:tcW w:w="1293" w:type="dxa"/>
            <w:gridSpan w:val="2"/>
          </w:tcPr>
          <w:p w14:paraId="4DA44A35">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3564" w:type="dxa"/>
            <w:gridSpan w:val="5"/>
          </w:tcPr>
          <w:p w14:paraId="1ADE8F44">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4BD48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14:paraId="6491A517">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vMerge w:val="restart"/>
            <w:vAlign w:val="center"/>
          </w:tcPr>
          <w:p w14:paraId="1AA2E65E">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资产情况</w:t>
            </w:r>
          </w:p>
        </w:tc>
        <w:tc>
          <w:tcPr>
            <w:tcW w:w="1476" w:type="dxa"/>
          </w:tcPr>
          <w:p w14:paraId="6D11D698">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净资产</w:t>
            </w:r>
          </w:p>
        </w:tc>
        <w:tc>
          <w:tcPr>
            <w:tcW w:w="1293" w:type="dxa"/>
            <w:gridSpan w:val="2"/>
            <w:vAlign w:val="center"/>
          </w:tcPr>
          <w:p w14:paraId="4C26F0ED">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Times New Roman" w:hAnsi="Times New Roman" w:cs="Times New Roman"/>
                <w:szCs w:val="21"/>
              </w:rPr>
            </w:pPr>
            <w:r>
              <w:rPr>
                <w:rFonts w:hint="default" w:ascii="Times New Roman" w:hAnsi="Times New Roman" w:cs="Times New Roman"/>
                <w:szCs w:val="21"/>
              </w:rPr>
              <w:t>万元</w:t>
            </w:r>
          </w:p>
        </w:tc>
        <w:tc>
          <w:tcPr>
            <w:tcW w:w="3564" w:type="dxa"/>
            <w:gridSpan w:val="5"/>
          </w:tcPr>
          <w:p w14:paraId="5AEBAD94">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固定资产原值           万元</w:t>
            </w:r>
          </w:p>
        </w:tc>
      </w:tr>
      <w:tr w14:paraId="6FB1C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14:paraId="424BE613">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vMerge w:val="continue"/>
          </w:tcPr>
          <w:p w14:paraId="628E0F3A">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476" w:type="dxa"/>
          </w:tcPr>
          <w:p w14:paraId="028AD0B9">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负债</w:t>
            </w:r>
          </w:p>
        </w:tc>
        <w:tc>
          <w:tcPr>
            <w:tcW w:w="1293" w:type="dxa"/>
            <w:gridSpan w:val="2"/>
            <w:vAlign w:val="center"/>
          </w:tcPr>
          <w:p w14:paraId="5A2792F7">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Times New Roman" w:hAnsi="Times New Roman" w:cs="Times New Roman"/>
                <w:szCs w:val="21"/>
              </w:rPr>
            </w:pPr>
            <w:r>
              <w:rPr>
                <w:rFonts w:hint="default" w:ascii="Times New Roman" w:hAnsi="Times New Roman" w:cs="Times New Roman"/>
                <w:szCs w:val="21"/>
              </w:rPr>
              <w:t>万元</w:t>
            </w:r>
          </w:p>
        </w:tc>
        <w:tc>
          <w:tcPr>
            <w:tcW w:w="3564" w:type="dxa"/>
            <w:gridSpan w:val="5"/>
          </w:tcPr>
          <w:p w14:paraId="1ACD54D5">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固定资产净值           万元</w:t>
            </w:r>
          </w:p>
        </w:tc>
      </w:tr>
      <w:tr w14:paraId="56BC3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restart"/>
            <w:vAlign w:val="center"/>
          </w:tcPr>
          <w:p w14:paraId="404F6D92">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财务状况</w:t>
            </w:r>
          </w:p>
        </w:tc>
        <w:tc>
          <w:tcPr>
            <w:tcW w:w="1253" w:type="dxa"/>
            <w:vAlign w:val="center"/>
          </w:tcPr>
          <w:p w14:paraId="49F5A458">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年度</w:t>
            </w:r>
          </w:p>
        </w:tc>
        <w:tc>
          <w:tcPr>
            <w:tcW w:w="1476" w:type="dxa"/>
            <w:vAlign w:val="center"/>
          </w:tcPr>
          <w:p w14:paraId="7D01F379">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主营收入</w:t>
            </w:r>
          </w:p>
          <w:p w14:paraId="61AC5231">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293" w:type="dxa"/>
            <w:gridSpan w:val="2"/>
            <w:vAlign w:val="center"/>
          </w:tcPr>
          <w:p w14:paraId="3E906806">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收入总额</w:t>
            </w:r>
          </w:p>
          <w:p w14:paraId="2EF493AC">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274" w:type="dxa"/>
            <w:gridSpan w:val="2"/>
            <w:vAlign w:val="center"/>
          </w:tcPr>
          <w:p w14:paraId="6FA86163">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利润总额（万元）</w:t>
            </w:r>
          </w:p>
        </w:tc>
        <w:tc>
          <w:tcPr>
            <w:tcW w:w="1092" w:type="dxa"/>
            <w:gridSpan w:val="2"/>
            <w:vAlign w:val="center"/>
          </w:tcPr>
          <w:p w14:paraId="440185FB">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净利润（万元）</w:t>
            </w:r>
          </w:p>
        </w:tc>
        <w:tc>
          <w:tcPr>
            <w:tcW w:w="1198" w:type="dxa"/>
            <w:vAlign w:val="center"/>
          </w:tcPr>
          <w:p w14:paraId="49BD3B3C">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资产负债率</w:t>
            </w:r>
          </w:p>
        </w:tc>
      </w:tr>
      <w:tr w14:paraId="43783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14:paraId="7391B28C">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tcPr>
          <w:p w14:paraId="21E5C153">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476" w:type="dxa"/>
          </w:tcPr>
          <w:p w14:paraId="6D54550D">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93" w:type="dxa"/>
            <w:gridSpan w:val="2"/>
          </w:tcPr>
          <w:p w14:paraId="047117A2">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74" w:type="dxa"/>
            <w:gridSpan w:val="2"/>
          </w:tcPr>
          <w:p w14:paraId="4FE8A440">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092" w:type="dxa"/>
            <w:gridSpan w:val="2"/>
          </w:tcPr>
          <w:p w14:paraId="61673E99">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198" w:type="dxa"/>
          </w:tcPr>
          <w:p w14:paraId="09CC3C31">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14:paraId="14221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14:paraId="50589284">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tcPr>
          <w:p w14:paraId="7D38494F">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476" w:type="dxa"/>
          </w:tcPr>
          <w:p w14:paraId="41A433E3">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93" w:type="dxa"/>
            <w:gridSpan w:val="2"/>
          </w:tcPr>
          <w:p w14:paraId="2213036E">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74" w:type="dxa"/>
            <w:gridSpan w:val="2"/>
          </w:tcPr>
          <w:p w14:paraId="3CFF3603">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092" w:type="dxa"/>
            <w:gridSpan w:val="2"/>
          </w:tcPr>
          <w:p w14:paraId="3854321C">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198" w:type="dxa"/>
          </w:tcPr>
          <w:p w14:paraId="657591C9">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bl>
    <w:p w14:paraId="6FA8B3B4">
      <w:pPr>
        <w:pStyle w:val="61"/>
        <w:spacing w:line="360" w:lineRule="auto"/>
        <w:ind w:left="960" w:hanging="960" w:hangingChars="400"/>
        <w:rPr>
          <w:rFonts w:hint="default" w:ascii="Times New Roman" w:hAnsi="Times New Roman" w:cs="Times New Roman"/>
          <w:bCs w:val="0"/>
          <w:spacing w:val="0"/>
          <w:kern w:val="2"/>
          <w:lang w:val="en-GB"/>
        </w:rPr>
      </w:pPr>
      <w:r>
        <w:rPr>
          <w:rFonts w:hint="default" w:ascii="Times New Roman" w:hAnsi="Times New Roman" w:cs="Times New Roman"/>
          <w:bCs w:val="0"/>
          <w:spacing w:val="0"/>
          <w:kern w:val="2"/>
          <w:lang w:val="en-GB"/>
        </w:rPr>
        <w:t>注：1）文字描述：单位性质、发展历程、经营规模及服务理念、主营产品、技术力量等。</w:t>
      </w:r>
    </w:p>
    <w:p w14:paraId="3604B4FD">
      <w:pPr>
        <w:pStyle w:val="61"/>
        <w:spacing w:line="360" w:lineRule="auto"/>
        <w:ind w:left="960" w:hanging="960" w:hangingChars="400"/>
        <w:rPr>
          <w:rFonts w:hint="default" w:ascii="Times New Roman" w:hAnsi="Times New Roman" w:cs="Times New Roman"/>
          <w:bCs w:val="0"/>
          <w:spacing w:val="0"/>
          <w:kern w:val="2"/>
          <w:lang w:val="en-GB"/>
        </w:rPr>
      </w:pPr>
      <w:r>
        <w:rPr>
          <w:rFonts w:hint="default" w:ascii="Times New Roman" w:hAnsi="Times New Roman" w:cs="Times New Roman"/>
          <w:bCs w:val="0"/>
          <w:spacing w:val="0"/>
          <w:kern w:val="2"/>
          <w:lang w:val="en-GB"/>
        </w:rPr>
        <w:t xml:space="preserve">    2) 图片描述：经营场所、主要或关键产品介绍、生产场所及工艺流程等。</w:t>
      </w:r>
    </w:p>
    <w:p w14:paraId="12FD0CF4">
      <w:pPr>
        <w:pStyle w:val="61"/>
        <w:spacing w:line="360" w:lineRule="auto"/>
        <w:ind w:firstLine="480" w:firstLineChars="200"/>
        <w:rPr>
          <w:rFonts w:hint="default" w:ascii="Times New Roman" w:hAnsi="Times New Roman" w:cs="Times New Roman"/>
          <w:bCs w:val="0"/>
          <w:spacing w:val="0"/>
          <w:kern w:val="2"/>
          <w:lang w:val="en-GB"/>
        </w:rPr>
      </w:pPr>
      <w:r>
        <w:rPr>
          <w:rFonts w:hint="default" w:ascii="Times New Roman" w:hAnsi="Times New Roman" w:cs="Times New Roman"/>
          <w:bCs w:val="0"/>
          <w:spacing w:val="0"/>
          <w:kern w:val="2"/>
          <w:lang w:val="en-GB"/>
        </w:rPr>
        <w:t>3) 投标人</w:t>
      </w:r>
      <w:r>
        <w:rPr>
          <w:rFonts w:hint="default" w:ascii="Times New Roman" w:hAnsi="Times New Roman" w:cs="Times New Roman"/>
          <w:bCs w:val="0"/>
          <w:spacing w:val="0"/>
          <w:kern w:val="2"/>
        </w:rPr>
        <w:t>需</w:t>
      </w:r>
      <w:r>
        <w:rPr>
          <w:rFonts w:hint="default" w:ascii="Times New Roman" w:hAnsi="Times New Roman" w:cs="Times New Roman"/>
          <w:bCs w:val="0"/>
          <w:spacing w:val="0"/>
          <w:kern w:val="2"/>
          <w:lang w:val="en-GB"/>
        </w:rPr>
        <w:t>提供近</w:t>
      </w:r>
      <w:r>
        <w:rPr>
          <w:rFonts w:hint="default" w:ascii="Times New Roman" w:hAnsi="Times New Roman" w:cs="Times New Roman"/>
          <w:bCs w:val="0"/>
          <w:spacing w:val="0"/>
          <w:kern w:val="2"/>
          <w:u w:val="single"/>
          <w:lang w:val="en-GB"/>
        </w:rPr>
        <w:t xml:space="preserve"> 1  </w:t>
      </w:r>
      <w:r>
        <w:rPr>
          <w:rFonts w:hint="default" w:ascii="Times New Roman" w:hAnsi="Times New Roman" w:cs="Times New Roman"/>
          <w:bCs w:val="0"/>
          <w:spacing w:val="0"/>
          <w:kern w:val="2"/>
          <w:lang w:val="en-GB"/>
        </w:rPr>
        <w:t>年经中介机构审核过的财务报告（损益表、资产负债表）的复印件（加盖公章）。</w:t>
      </w:r>
    </w:p>
    <w:p w14:paraId="046F0DA4">
      <w:pPr>
        <w:pStyle w:val="61"/>
        <w:spacing w:line="360" w:lineRule="auto"/>
        <w:ind w:left="959" w:leftChars="228" w:hanging="480" w:hangingChars="200"/>
        <w:rPr>
          <w:rFonts w:hint="default" w:ascii="Times New Roman" w:hAnsi="Times New Roman" w:cs="Times New Roman"/>
          <w:spacing w:val="0"/>
          <w:kern w:val="2"/>
          <w:lang w:val="en-GB"/>
        </w:rPr>
      </w:pPr>
      <w:r>
        <w:rPr>
          <w:rFonts w:hint="default" w:ascii="Times New Roman" w:hAnsi="Times New Roman" w:cs="Times New Roman"/>
          <w:spacing w:val="0"/>
          <w:kern w:val="2"/>
          <w:lang w:val="en-GB"/>
        </w:rPr>
        <w:t>4）如投标人此表数据有虚假，一经查实，自行承担相关责任。</w:t>
      </w:r>
    </w:p>
    <w:p w14:paraId="0DFE93D1">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rPr>
        <w:t>二、供货渠道与合作机构情况</w:t>
      </w:r>
    </w:p>
    <w:tbl>
      <w:tblPr>
        <w:tblStyle w:val="45"/>
        <w:tblW w:w="9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4639"/>
        <w:gridCol w:w="2779"/>
      </w:tblGrid>
      <w:tr w14:paraId="7B07C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84" w:type="dxa"/>
            <w:shd w:val="clear" w:color="auto" w:fill="F3F3F3"/>
            <w:vAlign w:val="center"/>
          </w:tcPr>
          <w:p w14:paraId="4B6CF926">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分  项</w:t>
            </w:r>
          </w:p>
        </w:tc>
        <w:tc>
          <w:tcPr>
            <w:tcW w:w="4639" w:type="dxa"/>
            <w:shd w:val="clear" w:color="auto" w:fill="F3F3F3"/>
            <w:vAlign w:val="center"/>
          </w:tcPr>
          <w:p w14:paraId="5FC8682B">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基 本 情 况</w:t>
            </w:r>
          </w:p>
        </w:tc>
        <w:tc>
          <w:tcPr>
            <w:tcW w:w="2779" w:type="dxa"/>
            <w:shd w:val="clear" w:color="auto" w:fill="F3F3F3"/>
            <w:vAlign w:val="center"/>
          </w:tcPr>
          <w:p w14:paraId="5F54A7B2">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联系人/联系电话/传真</w:t>
            </w:r>
          </w:p>
        </w:tc>
      </w:tr>
      <w:tr w14:paraId="39E2C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84" w:type="dxa"/>
            <w:vAlign w:val="center"/>
          </w:tcPr>
          <w:p w14:paraId="0974EFC6">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Cs w:val="21"/>
              </w:rPr>
            </w:pPr>
            <w:r>
              <w:rPr>
                <w:rFonts w:hint="default" w:ascii="Times New Roman" w:hAnsi="Times New Roman" w:cs="Times New Roman"/>
                <w:szCs w:val="21"/>
              </w:rPr>
              <w:t>华南地区或</w:t>
            </w:r>
          </w:p>
          <w:p w14:paraId="303E8E7C">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Cs w:val="21"/>
              </w:rPr>
            </w:pPr>
            <w:r>
              <w:rPr>
                <w:rFonts w:hint="default" w:ascii="Times New Roman" w:hAnsi="Times New Roman" w:cs="Times New Roman"/>
                <w:szCs w:val="21"/>
              </w:rPr>
              <w:t>广东省总代理或中国总代理或生产厂家</w:t>
            </w:r>
          </w:p>
        </w:tc>
        <w:tc>
          <w:tcPr>
            <w:tcW w:w="4639" w:type="dxa"/>
            <w:vAlign w:val="center"/>
          </w:tcPr>
          <w:p w14:paraId="0A060930">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单位名称：</w:t>
            </w:r>
          </w:p>
          <w:p w14:paraId="299F3A7B">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地    址：</w:t>
            </w:r>
          </w:p>
          <w:p w14:paraId="31556E31">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销售负责人：</w:t>
            </w:r>
          </w:p>
        </w:tc>
        <w:tc>
          <w:tcPr>
            <w:tcW w:w="2779" w:type="dxa"/>
            <w:vAlign w:val="center"/>
          </w:tcPr>
          <w:p w14:paraId="6EEB17D7">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Name:</w:t>
            </w:r>
          </w:p>
          <w:p w14:paraId="3C40F536">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Tel:</w:t>
            </w:r>
          </w:p>
          <w:p w14:paraId="70A0A7BD">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Fax:</w:t>
            </w:r>
          </w:p>
        </w:tc>
      </w:tr>
      <w:tr w14:paraId="5FE35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84" w:type="dxa"/>
            <w:shd w:val="clear" w:color="auto" w:fill="auto"/>
            <w:vAlign w:val="center"/>
          </w:tcPr>
          <w:p w14:paraId="08B31EE3">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关键设备</w:t>
            </w:r>
          </w:p>
          <w:p w14:paraId="0F30EF10">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合法来源渠道</w:t>
            </w:r>
          </w:p>
          <w:p w14:paraId="6FF5AEF1">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4639" w:type="dxa"/>
            <w:shd w:val="clear" w:color="auto" w:fill="auto"/>
            <w:vAlign w:val="center"/>
          </w:tcPr>
          <w:p w14:paraId="62DE70DC">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产品名称： </w:t>
            </w:r>
          </w:p>
          <w:p w14:paraId="1B49C557">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制造/供应商：</w:t>
            </w:r>
          </w:p>
          <w:p w14:paraId="68E2F1DB">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生产地：            </w:t>
            </w:r>
          </w:p>
          <w:p w14:paraId="5586682C">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经销总代理：</w:t>
            </w:r>
          </w:p>
          <w:p w14:paraId="7D749EB6">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销售负责人：</w:t>
            </w:r>
          </w:p>
          <w:p w14:paraId="4D2F93E4">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产品介绍和报价的权威网站：</w:t>
            </w:r>
          </w:p>
          <w:p w14:paraId="154312B1">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产品合法来源验证查询专线：</w:t>
            </w:r>
          </w:p>
          <w:p w14:paraId="72DEC1FE">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售后服务管理验证查询专线：</w:t>
            </w:r>
          </w:p>
        </w:tc>
        <w:tc>
          <w:tcPr>
            <w:tcW w:w="2779" w:type="dxa"/>
            <w:vAlign w:val="center"/>
          </w:tcPr>
          <w:p w14:paraId="53E8CF1F">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Tel:</w:t>
            </w:r>
          </w:p>
          <w:p w14:paraId="5A5A8040">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Fax:</w:t>
            </w:r>
          </w:p>
        </w:tc>
      </w:tr>
      <w:tr w14:paraId="7A1F9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84" w:type="dxa"/>
            <w:shd w:val="clear" w:color="auto" w:fill="auto"/>
            <w:vAlign w:val="center"/>
          </w:tcPr>
          <w:p w14:paraId="31578BB3">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关键设备</w:t>
            </w:r>
          </w:p>
          <w:p w14:paraId="22548AA1">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合法来源渠道</w:t>
            </w:r>
          </w:p>
          <w:p w14:paraId="7A3C6BDB">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4639" w:type="dxa"/>
            <w:shd w:val="clear" w:color="auto" w:fill="auto"/>
            <w:vAlign w:val="center"/>
          </w:tcPr>
          <w:p w14:paraId="578C5DF2">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产品名称： </w:t>
            </w:r>
          </w:p>
          <w:p w14:paraId="0C6C1206">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制造/供应商：</w:t>
            </w:r>
          </w:p>
          <w:p w14:paraId="181DA594">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生产地：            </w:t>
            </w:r>
          </w:p>
          <w:p w14:paraId="25623336">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经销总代理：</w:t>
            </w:r>
          </w:p>
          <w:p w14:paraId="6D0E02AC">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销售负责人：</w:t>
            </w:r>
          </w:p>
          <w:p w14:paraId="46E62AA3">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产品介绍和报价的权威网站：</w:t>
            </w:r>
          </w:p>
          <w:p w14:paraId="4CE70916">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产品合法来源验证查询专线：</w:t>
            </w:r>
          </w:p>
          <w:p w14:paraId="68C3DE11">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售后服务管理验证查询专线：</w:t>
            </w:r>
          </w:p>
        </w:tc>
        <w:tc>
          <w:tcPr>
            <w:tcW w:w="2779" w:type="dxa"/>
            <w:vAlign w:val="center"/>
          </w:tcPr>
          <w:p w14:paraId="1B490227">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Tel:</w:t>
            </w:r>
          </w:p>
          <w:p w14:paraId="0B98AE68">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Fax:</w:t>
            </w:r>
          </w:p>
        </w:tc>
      </w:tr>
      <w:tr w14:paraId="68168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2284" w:type="dxa"/>
            <w:vAlign w:val="center"/>
          </w:tcPr>
          <w:p w14:paraId="6CDA731F">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Cs w:val="21"/>
              </w:rPr>
            </w:pPr>
            <w:r>
              <w:rPr>
                <w:rFonts w:hint="default" w:ascii="Times New Roman" w:hAnsi="Times New Roman" w:cs="Times New Roman"/>
                <w:szCs w:val="21"/>
              </w:rPr>
              <w:t>设在广东省内的</w:t>
            </w:r>
          </w:p>
          <w:p w14:paraId="2C984A86">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Cs w:val="21"/>
              </w:rPr>
            </w:pPr>
            <w:r>
              <w:rPr>
                <w:rFonts w:hint="default" w:ascii="Times New Roman" w:hAnsi="Times New Roman" w:cs="Times New Roman"/>
                <w:szCs w:val="21"/>
              </w:rPr>
              <w:t>售后服务机构情况</w:t>
            </w:r>
          </w:p>
        </w:tc>
        <w:tc>
          <w:tcPr>
            <w:tcW w:w="4639" w:type="dxa"/>
            <w:vAlign w:val="center"/>
          </w:tcPr>
          <w:p w14:paraId="5A73AE44">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机构名称：</w:t>
            </w:r>
          </w:p>
          <w:p w14:paraId="20279DE2">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地    址：</w:t>
            </w:r>
          </w:p>
          <w:p w14:paraId="5AA26FF2">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负 责 人：</w:t>
            </w:r>
          </w:p>
          <w:p w14:paraId="2D744887">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服务机构性质：企业自有 /委托代理</w:t>
            </w:r>
          </w:p>
        </w:tc>
        <w:tc>
          <w:tcPr>
            <w:tcW w:w="2779" w:type="dxa"/>
            <w:vAlign w:val="center"/>
          </w:tcPr>
          <w:p w14:paraId="489A1D8E">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Name:</w:t>
            </w:r>
          </w:p>
          <w:p w14:paraId="7284264C">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Tel:</w:t>
            </w:r>
          </w:p>
          <w:p w14:paraId="3A8DBAB4">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Fax:</w:t>
            </w:r>
          </w:p>
        </w:tc>
      </w:tr>
    </w:tbl>
    <w:p w14:paraId="3037C9B3">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rPr>
        <w:t>三、同类项目业绩介绍</w:t>
      </w:r>
    </w:p>
    <w:tbl>
      <w:tblPr>
        <w:tblStyle w:val="45"/>
        <w:tblW w:w="9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481"/>
        <w:gridCol w:w="2787"/>
        <w:gridCol w:w="1222"/>
        <w:gridCol w:w="2211"/>
      </w:tblGrid>
      <w:tr w14:paraId="1FE73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41" w:type="dxa"/>
            <w:shd w:val="clear" w:color="auto" w:fill="F3F3F3"/>
            <w:vAlign w:val="center"/>
          </w:tcPr>
          <w:p w14:paraId="1161349E">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481" w:type="dxa"/>
            <w:shd w:val="clear" w:color="auto" w:fill="F3F3F3"/>
            <w:vAlign w:val="center"/>
          </w:tcPr>
          <w:p w14:paraId="3D5BA560">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客户名称</w:t>
            </w:r>
          </w:p>
        </w:tc>
        <w:tc>
          <w:tcPr>
            <w:tcW w:w="2787" w:type="dxa"/>
            <w:shd w:val="clear" w:color="auto" w:fill="F3F3F3"/>
            <w:vAlign w:val="center"/>
          </w:tcPr>
          <w:p w14:paraId="29802236">
            <w:pPr>
              <w:keepNext w:val="0"/>
              <w:keepLines w:val="0"/>
              <w:widowControl/>
              <w:suppressLineNumbers w:val="0"/>
              <w:spacing w:before="0" w:beforeAutospacing="0" w:after="0" w:afterAutospacing="0"/>
              <w:ind w:left="0" w:right="0"/>
              <w:rPr>
                <w:rFonts w:hint="default" w:ascii="Times New Roman" w:hAnsi="Times New Roman" w:cs="Times New Roman"/>
                <w:b/>
                <w:bCs/>
                <w:szCs w:val="21"/>
              </w:rPr>
            </w:pPr>
            <w:r>
              <w:rPr>
                <w:rFonts w:hint="default" w:ascii="Times New Roman" w:hAnsi="Times New Roman" w:cs="Times New Roman"/>
                <w:b/>
                <w:bCs/>
                <w:szCs w:val="21"/>
              </w:rPr>
              <w:t>项目名称及合同金额（万元）</w:t>
            </w:r>
          </w:p>
        </w:tc>
        <w:tc>
          <w:tcPr>
            <w:tcW w:w="1222" w:type="dxa"/>
            <w:shd w:val="clear" w:color="auto" w:fill="F3F3F3"/>
            <w:vAlign w:val="center"/>
          </w:tcPr>
          <w:p w14:paraId="1B990909">
            <w:pPr>
              <w:keepNext w:val="0"/>
              <w:keepLines w:val="0"/>
              <w:widowControl/>
              <w:suppressLineNumbers w:val="0"/>
              <w:spacing w:before="0" w:beforeAutospacing="0" w:after="0" w:afterAutospacing="0"/>
              <w:ind w:left="0" w:right="0"/>
              <w:rPr>
                <w:rFonts w:hint="default" w:ascii="Times New Roman" w:hAnsi="Times New Roman" w:cs="Times New Roman"/>
                <w:b/>
                <w:bCs/>
                <w:szCs w:val="21"/>
              </w:rPr>
            </w:pPr>
            <w:r>
              <w:rPr>
                <w:rFonts w:hint="default" w:ascii="Times New Roman" w:hAnsi="Times New Roman" w:cs="Times New Roman"/>
                <w:b/>
                <w:bCs/>
                <w:szCs w:val="21"/>
              </w:rPr>
              <w:t>竣工时间</w:t>
            </w:r>
          </w:p>
        </w:tc>
        <w:tc>
          <w:tcPr>
            <w:tcW w:w="2211" w:type="dxa"/>
            <w:shd w:val="clear" w:color="auto" w:fill="F3F3F3"/>
            <w:vAlign w:val="center"/>
          </w:tcPr>
          <w:p w14:paraId="3E95DD9E">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联系人及电话</w:t>
            </w:r>
          </w:p>
        </w:tc>
      </w:tr>
      <w:tr w14:paraId="2445F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14:paraId="080AF9D5">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2481" w:type="dxa"/>
            <w:vAlign w:val="center"/>
          </w:tcPr>
          <w:p w14:paraId="52C78FE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14:paraId="317A97F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14:paraId="205E041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211" w:type="dxa"/>
            <w:vAlign w:val="center"/>
          </w:tcPr>
          <w:p w14:paraId="022FD92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2367C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14:paraId="2F570F1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2481" w:type="dxa"/>
            <w:vAlign w:val="center"/>
          </w:tcPr>
          <w:p w14:paraId="7A2D583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14:paraId="1D2CF3B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14:paraId="71E0C13E">
            <w:pPr>
              <w:pStyle w:val="154"/>
              <w:keepNext w:val="0"/>
              <w:keepLines w:val="0"/>
              <w:suppressLineNumbers w:val="0"/>
              <w:spacing w:before="0" w:beforeAutospacing="0" w:after="0" w:afterAutospacing="0"/>
              <w:rPr>
                <w:rFonts w:hint="default" w:ascii="Times New Roman" w:hAnsi="Times New Roman" w:cs="Times New Roman"/>
                <w:color w:val="auto"/>
              </w:rPr>
            </w:pPr>
          </w:p>
        </w:tc>
        <w:tc>
          <w:tcPr>
            <w:tcW w:w="2211" w:type="dxa"/>
            <w:vAlign w:val="center"/>
          </w:tcPr>
          <w:p w14:paraId="4BD7D9B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1A62C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14:paraId="57C9F27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2481" w:type="dxa"/>
            <w:vAlign w:val="center"/>
          </w:tcPr>
          <w:p w14:paraId="28EBCF3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14:paraId="0BF7DCC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14:paraId="009C401A">
            <w:pPr>
              <w:pStyle w:val="154"/>
              <w:keepNext w:val="0"/>
              <w:keepLines w:val="0"/>
              <w:suppressLineNumbers w:val="0"/>
              <w:spacing w:before="0" w:beforeAutospacing="0" w:after="0" w:afterAutospacing="0"/>
              <w:rPr>
                <w:rFonts w:hint="default" w:ascii="Times New Roman" w:hAnsi="Times New Roman" w:cs="Times New Roman"/>
                <w:color w:val="auto"/>
              </w:rPr>
            </w:pPr>
          </w:p>
        </w:tc>
        <w:tc>
          <w:tcPr>
            <w:tcW w:w="2211" w:type="dxa"/>
            <w:vAlign w:val="center"/>
          </w:tcPr>
          <w:p w14:paraId="5904012A">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2E58F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14:paraId="04D6ADF5">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2481" w:type="dxa"/>
            <w:vAlign w:val="center"/>
          </w:tcPr>
          <w:p w14:paraId="6AE9642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14:paraId="4151440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14:paraId="340B4EF8">
            <w:pPr>
              <w:pStyle w:val="154"/>
              <w:keepNext w:val="0"/>
              <w:keepLines w:val="0"/>
              <w:suppressLineNumbers w:val="0"/>
              <w:spacing w:before="0" w:beforeAutospacing="0" w:after="0" w:afterAutospacing="0"/>
              <w:rPr>
                <w:rFonts w:hint="default" w:ascii="Times New Roman" w:hAnsi="Times New Roman" w:cs="Times New Roman"/>
                <w:color w:val="auto"/>
              </w:rPr>
            </w:pPr>
          </w:p>
        </w:tc>
        <w:tc>
          <w:tcPr>
            <w:tcW w:w="2211" w:type="dxa"/>
            <w:vAlign w:val="center"/>
          </w:tcPr>
          <w:p w14:paraId="6E86A0A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1E89C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14:paraId="12FCCA6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2481" w:type="dxa"/>
            <w:vAlign w:val="center"/>
          </w:tcPr>
          <w:p w14:paraId="6A0943C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14:paraId="562DCF91">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14:paraId="66E3F67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211" w:type="dxa"/>
            <w:vAlign w:val="center"/>
          </w:tcPr>
          <w:p w14:paraId="2E0E201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bl>
    <w:p w14:paraId="3489845C">
      <w:pPr>
        <w:spacing w:line="360" w:lineRule="auto"/>
        <w:rPr>
          <w:rFonts w:hint="default" w:ascii="Times New Roman" w:hAnsi="Times New Roman" w:cs="Times New Roman"/>
          <w:sz w:val="24"/>
        </w:rPr>
      </w:pPr>
      <w:r>
        <w:rPr>
          <w:rFonts w:hint="default" w:ascii="Times New Roman" w:hAnsi="Times New Roman" w:cs="Times New Roman"/>
          <w:sz w:val="24"/>
        </w:rPr>
        <w:t>注：业绩是必须以投标人名义完成并已验收的项目。投标人必须提供合同复印件（请留意评审细则是否要求提供验收报告）。</w:t>
      </w:r>
    </w:p>
    <w:p w14:paraId="478AA3C9">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rPr>
        <w:t>四、拟任执行管理及技术人员情况</w:t>
      </w:r>
    </w:p>
    <w:tbl>
      <w:tblPr>
        <w:tblStyle w:val="45"/>
        <w:tblW w:w="97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523"/>
        <w:gridCol w:w="952"/>
        <w:gridCol w:w="2966"/>
        <w:gridCol w:w="763"/>
        <w:gridCol w:w="763"/>
        <w:gridCol w:w="1715"/>
      </w:tblGrid>
      <w:tr w14:paraId="5B3B8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085" w:type="dxa"/>
            <w:shd w:val="clear" w:color="auto" w:fill="F3F3F3"/>
            <w:vAlign w:val="center"/>
          </w:tcPr>
          <w:p w14:paraId="4548AE50">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职责分工</w:t>
            </w:r>
          </w:p>
        </w:tc>
        <w:tc>
          <w:tcPr>
            <w:tcW w:w="1523" w:type="dxa"/>
            <w:shd w:val="clear" w:color="auto" w:fill="F3F3F3"/>
            <w:vAlign w:val="center"/>
          </w:tcPr>
          <w:p w14:paraId="7519FAAC">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姓名</w:t>
            </w:r>
          </w:p>
        </w:tc>
        <w:tc>
          <w:tcPr>
            <w:tcW w:w="952" w:type="dxa"/>
            <w:shd w:val="clear" w:color="auto" w:fill="F3F3F3"/>
            <w:vAlign w:val="center"/>
          </w:tcPr>
          <w:p w14:paraId="61CCD923">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现职务</w:t>
            </w:r>
          </w:p>
        </w:tc>
        <w:tc>
          <w:tcPr>
            <w:tcW w:w="2966" w:type="dxa"/>
            <w:shd w:val="clear" w:color="auto" w:fill="F3F3F3"/>
            <w:vAlign w:val="center"/>
          </w:tcPr>
          <w:p w14:paraId="293733CC">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曾主持/参与的同类项目经历</w:t>
            </w:r>
          </w:p>
        </w:tc>
        <w:tc>
          <w:tcPr>
            <w:tcW w:w="763" w:type="dxa"/>
            <w:shd w:val="clear" w:color="auto" w:fill="F3F3F3"/>
            <w:vAlign w:val="center"/>
          </w:tcPr>
          <w:p w14:paraId="634E2322">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职称</w:t>
            </w:r>
          </w:p>
        </w:tc>
        <w:tc>
          <w:tcPr>
            <w:tcW w:w="763" w:type="dxa"/>
            <w:shd w:val="clear" w:color="auto" w:fill="F3F3F3"/>
            <w:vAlign w:val="center"/>
          </w:tcPr>
          <w:p w14:paraId="6BDF1969">
            <w:pPr>
              <w:keepNext w:val="0"/>
              <w:keepLines w:val="0"/>
              <w:widowControl/>
              <w:suppressLineNumbers w:val="0"/>
              <w:spacing w:before="0" w:beforeAutospacing="0" w:after="0" w:afterAutospacing="0"/>
              <w:ind w:left="0" w:right="0" w:firstLine="12"/>
              <w:jc w:val="center"/>
              <w:rPr>
                <w:rFonts w:hint="default" w:ascii="Times New Roman" w:hAnsi="Times New Roman" w:cs="Times New Roman"/>
                <w:b/>
                <w:szCs w:val="21"/>
              </w:rPr>
            </w:pPr>
            <w:r>
              <w:rPr>
                <w:rFonts w:hint="default" w:ascii="Times New Roman" w:hAnsi="Times New Roman" w:cs="Times New Roman"/>
                <w:b/>
                <w:szCs w:val="21"/>
              </w:rPr>
              <w:t>专业工龄</w:t>
            </w:r>
          </w:p>
        </w:tc>
        <w:tc>
          <w:tcPr>
            <w:tcW w:w="1715" w:type="dxa"/>
            <w:shd w:val="clear" w:color="auto" w:fill="F3F3F3"/>
            <w:vAlign w:val="center"/>
          </w:tcPr>
          <w:p w14:paraId="1E1A0F12">
            <w:pPr>
              <w:keepNext w:val="0"/>
              <w:keepLines w:val="0"/>
              <w:widowControl/>
              <w:suppressLineNumbers w:val="0"/>
              <w:spacing w:before="0" w:beforeAutospacing="0" w:after="0" w:afterAutospacing="0"/>
              <w:ind w:left="0" w:right="0" w:firstLine="12"/>
              <w:rPr>
                <w:rFonts w:hint="default" w:ascii="Times New Roman" w:hAnsi="Times New Roman" w:cs="Times New Roman"/>
                <w:b/>
                <w:szCs w:val="21"/>
              </w:rPr>
            </w:pPr>
            <w:r>
              <w:rPr>
                <w:rFonts w:hint="default" w:ascii="Times New Roman" w:hAnsi="Times New Roman" w:cs="Times New Roman"/>
                <w:b/>
                <w:szCs w:val="21"/>
              </w:rPr>
              <w:t>联系电话/手机</w:t>
            </w:r>
          </w:p>
        </w:tc>
      </w:tr>
      <w:tr w14:paraId="418EA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5" w:type="dxa"/>
            <w:vAlign w:val="center"/>
          </w:tcPr>
          <w:p w14:paraId="52687934">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总负责人</w:t>
            </w:r>
          </w:p>
        </w:tc>
        <w:tc>
          <w:tcPr>
            <w:tcW w:w="1523" w:type="dxa"/>
            <w:vAlign w:val="center"/>
          </w:tcPr>
          <w:p w14:paraId="4036367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14:paraId="7686570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14:paraId="59206532">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763" w:type="dxa"/>
            <w:vAlign w:val="center"/>
          </w:tcPr>
          <w:p w14:paraId="61E20E33">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16661886">
            <w:pPr>
              <w:keepNext w:val="0"/>
              <w:keepLines w:val="0"/>
              <w:widowControl/>
              <w:suppressLineNumbers w:val="0"/>
              <w:spacing w:before="0" w:beforeAutospacing="0" w:after="0" w:afterAutospacing="0"/>
              <w:ind w:left="0" w:right="0" w:firstLine="12"/>
              <w:jc w:val="center"/>
              <w:rPr>
                <w:rFonts w:hint="default" w:ascii="Times New Roman" w:hAnsi="Times New Roman" w:cs="Times New Roman"/>
                <w:szCs w:val="21"/>
              </w:rPr>
            </w:pPr>
          </w:p>
        </w:tc>
        <w:tc>
          <w:tcPr>
            <w:tcW w:w="1715" w:type="dxa"/>
            <w:vAlign w:val="center"/>
          </w:tcPr>
          <w:p w14:paraId="592D7B03">
            <w:pPr>
              <w:keepNext w:val="0"/>
              <w:keepLines w:val="0"/>
              <w:widowControl/>
              <w:suppressLineNumbers w:val="0"/>
              <w:spacing w:before="0" w:beforeAutospacing="0" w:after="0" w:afterAutospacing="0"/>
              <w:ind w:left="0" w:right="0" w:firstLine="12"/>
              <w:jc w:val="center"/>
              <w:rPr>
                <w:rFonts w:hint="default" w:ascii="Times New Roman" w:hAnsi="Times New Roman" w:cs="Times New Roman"/>
                <w:szCs w:val="21"/>
              </w:rPr>
            </w:pPr>
          </w:p>
        </w:tc>
      </w:tr>
      <w:tr w14:paraId="3C9F1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restart"/>
            <w:vAlign w:val="center"/>
          </w:tcPr>
          <w:p w14:paraId="5E6E44BE">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其他主要技术人员</w:t>
            </w:r>
          </w:p>
        </w:tc>
        <w:tc>
          <w:tcPr>
            <w:tcW w:w="1523" w:type="dxa"/>
            <w:vAlign w:val="center"/>
          </w:tcPr>
          <w:p w14:paraId="757EA8CA">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14:paraId="21E6970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14:paraId="19101B7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6505689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24F4FC0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14:paraId="51D0DAF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7E5EA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14:paraId="6280361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14:paraId="27645B0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14:paraId="582A800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14:paraId="0738A7E3">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5A78C3A3">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5665513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14:paraId="2807289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5F52F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14:paraId="5199C509">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14:paraId="3E1FAAE4">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14:paraId="20AA00E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14:paraId="0FECC75A">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2D39E8C1">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266E319A">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14:paraId="0F32F51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56C98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14:paraId="55D2CF79">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14:paraId="395DE77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14:paraId="2F7DBEBA">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14:paraId="0BD56EB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2B6E284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48EA8B2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14:paraId="2D9A6B8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58AFB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14:paraId="0B4DFD1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14:paraId="7997213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14:paraId="41B8E3E4">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14:paraId="249BEA1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060A456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5A11BDF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14:paraId="15EE63FA">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5D545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14:paraId="7B20BDE7">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14:paraId="0AAAE7C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952" w:type="dxa"/>
            <w:vAlign w:val="center"/>
          </w:tcPr>
          <w:p w14:paraId="6EA336B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14:paraId="4B9A2F9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31736DE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14:paraId="02928C7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14:paraId="1D43C4C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bl>
    <w:p w14:paraId="09A391E0">
      <w:pPr>
        <w:spacing w:line="360" w:lineRule="auto"/>
        <w:rPr>
          <w:rFonts w:hint="default" w:ascii="Times New Roman" w:hAnsi="Times New Roman" w:cs="Times New Roman"/>
          <w:sz w:val="24"/>
          <w:lang w:val="en-GB"/>
        </w:rPr>
      </w:pPr>
      <w:r>
        <w:rPr>
          <w:rFonts w:hint="default" w:ascii="Times New Roman" w:hAnsi="Times New Roman" w:cs="Times New Roman"/>
          <w:sz w:val="24"/>
          <w:lang w:val="en-GB"/>
        </w:rPr>
        <w:t>注：必须提供上述人员在投标单位购买社保或缴纳个人所得税的证明文件。</w:t>
      </w:r>
    </w:p>
    <w:p w14:paraId="194AE441">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lang w:val="en-GB"/>
        </w:rPr>
        <w:t>五、</w:t>
      </w:r>
      <w:r>
        <w:rPr>
          <w:rFonts w:hint="default" w:ascii="Times New Roman" w:hAnsi="Times New Roman" w:cs="Times New Roman"/>
          <w:b/>
          <w:sz w:val="24"/>
        </w:rPr>
        <w:t>履约进度计划表</w:t>
      </w:r>
    </w:p>
    <w:tbl>
      <w:tblPr>
        <w:tblStyle w:val="45"/>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866"/>
        <w:gridCol w:w="3413"/>
        <w:gridCol w:w="2747"/>
      </w:tblGrid>
      <w:tr w14:paraId="79697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3" w:type="dxa"/>
            <w:shd w:val="clear" w:color="auto" w:fill="F3F3F3"/>
            <w:vAlign w:val="center"/>
          </w:tcPr>
          <w:p w14:paraId="7DDDAD41">
            <w:pPr>
              <w:keepNext w:val="0"/>
              <w:keepLines w:val="0"/>
              <w:widowControl/>
              <w:suppressLineNumbers w:val="0"/>
              <w:tabs>
                <w:tab w:val="left" w:pos="540"/>
              </w:tabs>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序号</w:t>
            </w:r>
          </w:p>
        </w:tc>
        <w:tc>
          <w:tcPr>
            <w:tcW w:w="2866" w:type="dxa"/>
            <w:shd w:val="clear" w:color="auto" w:fill="F3F3F3"/>
            <w:vAlign w:val="center"/>
          </w:tcPr>
          <w:p w14:paraId="6CA0CA68">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拟定时间安排</w:t>
            </w:r>
          </w:p>
        </w:tc>
        <w:tc>
          <w:tcPr>
            <w:tcW w:w="3413" w:type="dxa"/>
            <w:shd w:val="clear" w:color="auto" w:fill="F3F3F3"/>
            <w:vAlign w:val="center"/>
          </w:tcPr>
          <w:p w14:paraId="32105E48">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计划完成的工作内容</w:t>
            </w:r>
          </w:p>
        </w:tc>
        <w:tc>
          <w:tcPr>
            <w:tcW w:w="2747" w:type="dxa"/>
            <w:shd w:val="clear" w:color="auto" w:fill="F3F3F3"/>
            <w:vAlign w:val="center"/>
          </w:tcPr>
          <w:p w14:paraId="46808D01">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实施方建议或要求</w:t>
            </w:r>
          </w:p>
        </w:tc>
      </w:tr>
      <w:tr w14:paraId="12A3B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14:paraId="47BBCA98">
            <w:pPr>
              <w:keepNext w:val="0"/>
              <w:keepLines w:val="0"/>
              <w:widowControl w:val="0"/>
              <w:numPr>
                <w:ilvl w:val="0"/>
                <w:numId w:val="6"/>
              </w:numPr>
              <w:suppressLineNumbers w:val="0"/>
              <w:spacing w:before="0" w:beforeAutospacing="0" w:after="0" w:afterAutospacing="0"/>
              <w:ind w:right="0"/>
              <w:jc w:val="center"/>
              <w:rPr>
                <w:rFonts w:hint="default" w:ascii="Times New Roman" w:hAnsi="Times New Roman" w:cs="Times New Roman"/>
                <w:szCs w:val="21"/>
              </w:rPr>
            </w:pPr>
          </w:p>
        </w:tc>
        <w:tc>
          <w:tcPr>
            <w:tcW w:w="2866" w:type="dxa"/>
            <w:vAlign w:val="center"/>
          </w:tcPr>
          <w:p w14:paraId="5408D69A">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拟定  年  月   日</w:t>
            </w:r>
          </w:p>
        </w:tc>
        <w:tc>
          <w:tcPr>
            <w:tcW w:w="3413" w:type="dxa"/>
            <w:vAlign w:val="center"/>
          </w:tcPr>
          <w:p w14:paraId="4D54714A">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签定合同并生效</w:t>
            </w:r>
          </w:p>
        </w:tc>
        <w:tc>
          <w:tcPr>
            <w:tcW w:w="2747" w:type="dxa"/>
            <w:vAlign w:val="center"/>
          </w:tcPr>
          <w:p w14:paraId="5FEC52BC">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r>
      <w:tr w14:paraId="0B5D0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14:paraId="0E2530A6">
            <w:pPr>
              <w:keepNext w:val="0"/>
              <w:keepLines w:val="0"/>
              <w:widowControl w:val="0"/>
              <w:numPr>
                <w:ilvl w:val="0"/>
                <w:numId w:val="6"/>
              </w:numPr>
              <w:suppressLineNumbers w:val="0"/>
              <w:spacing w:before="0" w:beforeAutospacing="0" w:after="0" w:afterAutospacing="0"/>
              <w:ind w:right="0"/>
              <w:jc w:val="center"/>
              <w:rPr>
                <w:rFonts w:hint="default" w:ascii="Times New Roman" w:hAnsi="Times New Roman" w:cs="Times New Roman"/>
                <w:szCs w:val="21"/>
              </w:rPr>
            </w:pPr>
          </w:p>
        </w:tc>
        <w:tc>
          <w:tcPr>
            <w:tcW w:w="2866" w:type="dxa"/>
            <w:vAlign w:val="center"/>
          </w:tcPr>
          <w:p w14:paraId="79E9F8B0">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月   日—   月   日</w:t>
            </w:r>
          </w:p>
        </w:tc>
        <w:tc>
          <w:tcPr>
            <w:tcW w:w="3413" w:type="dxa"/>
            <w:vAlign w:val="center"/>
          </w:tcPr>
          <w:p w14:paraId="4670CD4C">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c>
          <w:tcPr>
            <w:tcW w:w="2747" w:type="dxa"/>
            <w:vAlign w:val="center"/>
          </w:tcPr>
          <w:p w14:paraId="1CCADC18">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r>
      <w:tr w14:paraId="1EC9D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14:paraId="5D1D3E78">
            <w:pPr>
              <w:keepNext w:val="0"/>
              <w:keepLines w:val="0"/>
              <w:widowControl w:val="0"/>
              <w:numPr>
                <w:ilvl w:val="0"/>
                <w:numId w:val="6"/>
              </w:numPr>
              <w:suppressLineNumbers w:val="0"/>
              <w:spacing w:before="0" w:beforeAutospacing="0" w:after="0" w:afterAutospacing="0"/>
              <w:ind w:right="0"/>
              <w:jc w:val="center"/>
              <w:rPr>
                <w:rFonts w:hint="default" w:ascii="Times New Roman" w:hAnsi="Times New Roman" w:cs="Times New Roman"/>
                <w:szCs w:val="21"/>
              </w:rPr>
            </w:pPr>
          </w:p>
        </w:tc>
        <w:tc>
          <w:tcPr>
            <w:tcW w:w="2866" w:type="dxa"/>
            <w:vAlign w:val="center"/>
          </w:tcPr>
          <w:p w14:paraId="6157BB80">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月   日—   月   日</w:t>
            </w:r>
          </w:p>
        </w:tc>
        <w:tc>
          <w:tcPr>
            <w:tcW w:w="3413" w:type="dxa"/>
            <w:vAlign w:val="center"/>
          </w:tcPr>
          <w:p w14:paraId="3B01B97C">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c>
          <w:tcPr>
            <w:tcW w:w="2747" w:type="dxa"/>
            <w:vAlign w:val="center"/>
          </w:tcPr>
          <w:p w14:paraId="72AD240D">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r>
      <w:tr w14:paraId="3813B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14:paraId="0FA3CC58">
            <w:pPr>
              <w:keepNext w:val="0"/>
              <w:keepLines w:val="0"/>
              <w:widowControl w:val="0"/>
              <w:numPr>
                <w:ilvl w:val="0"/>
                <w:numId w:val="6"/>
              </w:numPr>
              <w:suppressLineNumbers w:val="0"/>
              <w:spacing w:before="0" w:beforeAutospacing="0" w:after="0" w:afterAutospacing="0"/>
              <w:ind w:right="0"/>
              <w:jc w:val="center"/>
              <w:rPr>
                <w:rFonts w:hint="default" w:ascii="Times New Roman" w:hAnsi="Times New Roman" w:cs="Times New Roman"/>
                <w:szCs w:val="21"/>
              </w:rPr>
            </w:pPr>
          </w:p>
        </w:tc>
        <w:tc>
          <w:tcPr>
            <w:tcW w:w="2866" w:type="dxa"/>
            <w:vAlign w:val="center"/>
          </w:tcPr>
          <w:p w14:paraId="49041EAB">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月   日—   月   日</w:t>
            </w:r>
          </w:p>
        </w:tc>
        <w:tc>
          <w:tcPr>
            <w:tcW w:w="3413" w:type="dxa"/>
            <w:vAlign w:val="center"/>
          </w:tcPr>
          <w:p w14:paraId="38210695">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质保期</w:t>
            </w:r>
          </w:p>
        </w:tc>
        <w:tc>
          <w:tcPr>
            <w:tcW w:w="2747" w:type="dxa"/>
            <w:vAlign w:val="center"/>
          </w:tcPr>
          <w:p w14:paraId="15D7D754">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r>
    </w:tbl>
    <w:p w14:paraId="0D869184">
      <w:pPr>
        <w:tabs>
          <w:tab w:val="left" w:pos="180"/>
        </w:tabs>
        <w:spacing w:line="360" w:lineRule="auto"/>
        <w:ind w:left="-240" w:firstLine="275" w:firstLineChars="114"/>
        <w:rPr>
          <w:rFonts w:hint="default" w:ascii="Times New Roman" w:hAnsi="Times New Roman" w:cs="Times New Roman"/>
          <w:b/>
          <w:sz w:val="24"/>
          <w:lang w:val="en-GB"/>
        </w:rPr>
      </w:pPr>
      <w:r>
        <w:rPr>
          <w:rFonts w:hint="default" w:ascii="Times New Roman" w:hAnsi="Times New Roman" w:cs="Times New Roman"/>
          <w:b/>
          <w:sz w:val="24"/>
          <w:lang w:val="en-GB"/>
        </w:rPr>
        <w:t>六、其它重要事项说明及承诺</w:t>
      </w:r>
    </w:p>
    <w:p w14:paraId="11968C40">
      <w:pPr>
        <w:pStyle w:val="61"/>
        <w:rPr>
          <w:rFonts w:hint="default" w:ascii="Times New Roman" w:hAnsi="Times New Roman" w:cs="Times New Roman"/>
        </w:rPr>
      </w:pPr>
      <w:r>
        <w:rPr>
          <w:rFonts w:hint="default" w:ascii="Times New Roman" w:hAnsi="Times New Roman" w:cs="Times New Roman"/>
        </w:rPr>
        <w:t>(请扼要叙述)</w:t>
      </w:r>
    </w:p>
    <w:p w14:paraId="6C2CD9FA">
      <w:pPr>
        <w:adjustRightInd w:val="0"/>
        <w:snapToGrid w:val="0"/>
        <w:spacing w:line="300" w:lineRule="auto"/>
        <w:rPr>
          <w:rFonts w:hint="default" w:ascii="Times New Roman" w:hAnsi="Times New Roman" w:cs="Times New Roman"/>
          <w:sz w:val="28"/>
          <w:szCs w:val="28"/>
        </w:rPr>
      </w:pPr>
    </w:p>
    <w:p w14:paraId="2EE6B272">
      <w:pPr>
        <w:adjustRightInd w:val="0"/>
        <w:snapToGrid w:val="0"/>
        <w:spacing w:line="300" w:lineRule="auto"/>
        <w:rPr>
          <w:rFonts w:hint="default" w:ascii="Times New Roman" w:hAnsi="Times New Roman" w:cs="Times New Roman"/>
          <w:sz w:val="28"/>
          <w:szCs w:val="28"/>
        </w:rPr>
      </w:pPr>
    </w:p>
    <w:p w14:paraId="4C95E3C7">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4FCB540D">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1A10BF7D">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14:paraId="76514958">
      <w:pPr>
        <w:spacing w:line="360" w:lineRule="auto"/>
        <w:rPr>
          <w:rFonts w:hint="default" w:ascii="Times New Roman" w:hAnsi="Times New Roman" w:cs="Times New Roman"/>
          <w:sz w:val="24"/>
        </w:rPr>
      </w:pPr>
    </w:p>
    <w:p w14:paraId="35897AEF">
      <w:pPr>
        <w:spacing w:line="360" w:lineRule="auto"/>
        <w:jc w:val="center"/>
        <w:outlineLvl w:val="2"/>
        <w:rPr>
          <w:rFonts w:hint="default" w:ascii="Times New Roman" w:hAnsi="Times New Roman" w:eastAsia="黑体" w:cs="Times New Roman"/>
          <w:b/>
          <w:sz w:val="28"/>
          <w:szCs w:val="28"/>
        </w:rPr>
      </w:pPr>
      <w:r>
        <w:rPr>
          <w:rFonts w:hint="default" w:ascii="Times New Roman" w:hAnsi="Times New Roman" w:cs="Times New Roman"/>
          <w:sz w:val="24"/>
        </w:rPr>
        <w:br w:type="page"/>
      </w:r>
      <w:r>
        <w:rPr>
          <w:rFonts w:hint="default" w:ascii="Times New Roman" w:hAnsi="Times New Roman" w:eastAsia="黑体" w:cs="Times New Roman"/>
          <w:b/>
          <w:sz w:val="28"/>
          <w:szCs w:val="28"/>
        </w:rPr>
        <w:t>4.2</w:t>
      </w:r>
      <w:r>
        <w:rPr>
          <w:rFonts w:hint="default" w:ascii="Times New Roman" w:hAnsi="Times New Roman" w:eastAsia="黑体" w:cs="Times New Roman"/>
          <w:b/>
          <w:sz w:val="28"/>
          <w:szCs w:val="28"/>
        </w:rPr>
        <w:fldChar w:fldCharType="begin"/>
      </w:r>
      <w:r>
        <w:rPr>
          <w:rFonts w:hint="default" w:ascii="Times New Roman" w:hAnsi="Times New Roman" w:eastAsia="黑体" w:cs="Times New Roman"/>
          <w:b/>
          <w:sz w:val="28"/>
          <w:szCs w:val="28"/>
        </w:rPr>
        <w:instrText xml:space="preserve"> DOCVARIABLE  商务条款响应表开始  \* MERGEFORMAT </w:instrText>
      </w:r>
      <w:r>
        <w:rPr>
          <w:rFonts w:hint="default" w:ascii="Times New Roman" w:hAnsi="Times New Roman" w:eastAsia="黑体" w:cs="Times New Roman"/>
          <w:b/>
          <w:sz w:val="28"/>
          <w:szCs w:val="28"/>
        </w:rPr>
        <w:fldChar w:fldCharType="end"/>
      </w:r>
      <w:r>
        <w:rPr>
          <w:rFonts w:hint="default" w:ascii="Times New Roman" w:hAnsi="Times New Roman" w:eastAsia="黑体" w:cs="Times New Roman"/>
          <w:b/>
          <w:sz w:val="28"/>
          <w:szCs w:val="28"/>
        </w:rPr>
        <w:fldChar w:fldCharType="begin"/>
      </w:r>
      <w:r>
        <w:rPr>
          <w:rFonts w:hint="default" w:ascii="Times New Roman" w:hAnsi="Times New Roman" w:eastAsia="黑体" w:cs="Times New Roman"/>
          <w:b/>
          <w:sz w:val="28"/>
          <w:szCs w:val="28"/>
        </w:rPr>
        <w:instrText xml:space="preserve"> DOCVARIABLE  商务条款响应表开始  \* MERGEFORMAT </w:instrText>
      </w:r>
      <w:r>
        <w:rPr>
          <w:rFonts w:hint="default" w:ascii="Times New Roman" w:hAnsi="Times New Roman" w:eastAsia="黑体" w:cs="Times New Roman"/>
          <w:b/>
          <w:sz w:val="28"/>
          <w:szCs w:val="28"/>
        </w:rPr>
        <w:fldChar w:fldCharType="end"/>
      </w:r>
      <w:r>
        <w:rPr>
          <w:rFonts w:hint="default" w:ascii="Times New Roman" w:hAnsi="Times New Roman" w:eastAsia="黑体" w:cs="Times New Roman"/>
          <w:b/>
          <w:sz w:val="28"/>
          <w:szCs w:val="28"/>
        </w:rPr>
        <w:t>商务条款响应表</w:t>
      </w:r>
    </w:p>
    <w:p w14:paraId="5FBAFD3F">
      <w:pPr>
        <w:jc w:val="center"/>
        <w:rPr>
          <w:rFonts w:hint="default" w:ascii="Times New Roman" w:hAnsi="Times New Roman" w:cs="Times New Roman"/>
          <w:b/>
          <w:bCs/>
          <w:sz w:val="24"/>
        </w:rPr>
      </w:pPr>
      <w:bookmarkStart w:id="264" w:name="_Toc288816852"/>
      <w:bookmarkStart w:id="265" w:name="_Toc184350424"/>
      <w:bookmarkStart w:id="266" w:name="_Toc222999739"/>
      <w:r>
        <w:rPr>
          <w:rFonts w:hint="default" w:ascii="Times New Roman" w:hAnsi="Times New Roman" w:cs="Times New Roman"/>
          <w:b/>
          <w:bCs/>
          <w:sz w:val="24"/>
        </w:rPr>
        <w:t>（1）实质性响应商务条款（</w:t>
      </w:r>
      <w:r>
        <w:rPr>
          <w:rFonts w:hint="default" w:ascii="Times New Roman" w:hAnsi="Times New Roman" w:cs="Times New Roman"/>
          <w:b/>
          <w:bCs/>
          <w:sz w:val="24"/>
          <w:lang w:val="en-GB"/>
        </w:rPr>
        <w:t>“★”项</w:t>
      </w:r>
      <w:r>
        <w:rPr>
          <w:rFonts w:hint="default" w:ascii="Times New Roman" w:hAnsi="Times New Roman" w:cs="Times New Roman"/>
          <w:b/>
          <w:bCs/>
          <w:sz w:val="24"/>
        </w:rPr>
        <w:t>）响应表</w:t>
      </w:r>
    </w:p>
    <w:tbl>
      <w:tblPr>
        <w:tblStyle w:val="45"/>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184"/>
        <w:gridCol w:w="804"/>
        <w:gridCol w:w="2140"/>
      </w:tblGrid>
      <w:tr w14:paraId="5B6A3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shd w:val="clear" w:color="auto" w:fill="F3F3F3"/>
            <w:vAlign w:val="center"/>
          </w:tcPr>
          <w:p w14:paraId="4878D1C4">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184" w:type="dxa"/>
            <w:shd w:val="clear" w:color="auto" w:fill="F3F3F3"/>
            <w:vAlign w:val="center"/>
          </w:tcPr>
          <w:p w14:paraId="5CB6D84F">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实质性响应商务条款要求</w:t>
            </w:r>
          </w:p>
        </w:tc>
        <w:tc>
          <w:tcPr>
            <w:tcW w:w="804" w:type="dxa"/>
            <w:shd w:val="clear" w:color="auto" w:fill="F3F3F3"/>
            <w:vAlign w:val="center"/>
          </w:tcPr>
          <w:p w14:paraId="716E831B">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是否响应</w:t>
            </w:r>
          </w:p>
        </w:tc>
        <w:tc>
          <w:tcPr>
            <w:tcW w:w="2140" w:type="dxa"/>
            <w:shd w:val="clear" w:color="auto" w:fill="F3F3F3"/>
            <w:vAlign w:val="center"/>
          </w:tcPr>
          <w:p w14:paraId="480B9642">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偏离说明</w:t>
            </w:r>
          </w:p>
        </w:tc>
      </w:tr>
      <w:tr w14:paraId="1E6B9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5F930481">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7C5D80BD">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76B575ED">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2140" w:type="dxa"/>
            <w:vAlign w:val="center"/>
          </w:tcPr>
          <w:p w14:paraId="3AE6FB3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071E2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47AB02E8">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5A7FD49F">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1263D535">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2140" w:type="dxa"/>
            <w:vAlign w:val="center"/>
          </w:tcPr>
          <w:p w14:paraId="7EC3266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2DE5E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531A4A5E">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471C356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6FCC2B0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14510BF5">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3360C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382FB0D6">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727849DB">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458AF38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60D58CA3">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12EC0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041BA6E3">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7757FA01">
            <w:pPr>
              <w:keepNext w:val="0"/>
              <w:keepLines w:val="0"/>
              <w:widowControl/>
              <w:suppressLineNumbers w:val="0"/>
              <w:spacing w:before="0" w:beforeAutospacing="0" w:after="0" w:afterAutospacing="0"/>
              <w:ind w:left="0" w:right="0"/>
              <w:rPr>
                <w:rFonts w:hint="default" w:ascii="Times New Roman" w:hAnsi="Times New Roman" w:cs="Times New Roman"/>
                <w:i/>
                <w:iCs/>
                <w:szCs w:val="21"/>
              </w:rPr>
            </w:pPr>
          </w:p>
        </w:tc>
        <w:tc>
          <w:tcPr>
            <w:tcW w:w="804" w:type="dxa"/>
            <w:vAlign w:val="center"/>
          </w:tcPr>
          <w:p w14:paraId="4EFA445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4506FD64">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7222B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26A91F6F">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2C1C838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78770FC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7C87AE0E">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1D874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4DB085B6">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4B69491E">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0900C06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7C3BB300">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440A6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7A02DD89">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7037665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466260E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48FC2661">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r>
      <w:tr w14:paraId="04087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5F2C817D">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1EDE9A0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16231A6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14EBE214">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7A568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7C0C766A">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11E0338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2852577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17AD202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605EF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63385A8D">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65184C2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1226A8E4">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3B87A16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194D5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14:paraId="1531B0D1">
            <w:pPr>
              <w:keepNext w:val="0"/>
              <w:keepLines w:val="0"/>
              <w:widowControl w:val="0"/>
              <w:numPr>
                <w:ilvl w:val="1"/>
                <w:numId w:val="7"/>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14:paraId="04569B27">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14:paraId="53734903">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14:paraId="725DC3C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bl>
    <w:p w14:paraId="0BF5FFEE">
      <w:pPr>
        <w:spacing w:line="288" w:lineRule="auto"/>
        <w:rPr>
          <w:rFonts w:hint="default" w:ascii="Times New Roman" w:hAnsi="Times New Roman" w:cs="Times New Roman"/>
          <w:szCs w:val="21"/>
          <w:lang w:val="en-GB"/>
        </w:rPr>
      </w:pPr>
      <w:r>
        <w:rPr>
          <w:rFonts w:hint="default" w:ascii="Times New Roman" w:hAnsi="Times New Roman" w:cs="Times New Roman"/>
          <w:szCs w:val="21"/>
          <w:lang w:val="en-GB"/>
        </w:rPr>
        <w:t>注：1.</w:t>
      </w:r>
      <w:r>
        <w:rPr>
          <w:rFonts w:hint="default" w:ascii="Times New Roman" w:hAnsi="Times New Roman" w:cs="Times New Roman"/>
          <w:szCs w:val="21"/>
        </w:rPr>
        <w:t>对</w:t>
      </w:r>
      <w:r>
        <w:rPr>
          <w:rFonts w:hint="default" w:ascii="Times New Roman" w:hAnsi="Times New Roman" w:cs="Times New Roman"/>
          <w:szCs w:val="21"/>
          <w:lang w:val="en-GB"/>
        </w:rPr>
        <w:t>于上述要求，如投标人完全响应，则请在“是否响应”栏内打“√”，对空白或打“×”视为偏离，请在“偏离说明”栏内扼要说明偏离情况。</w:t>
      </w:r>
    </w:p>
    <w:p w14:paraId="71CAA70E">
      <w:pPr>
        <w:spacing w:line="288" w:lineRule="auto"/>
        <w:ind w:firstLine="420" w:firstLineChars="200"/>
        <w:rPr>
          <w:rFonts w:hint="default" w:ascii="Times New Roman" w:hAnsi="Times New Roman" w:cs="Times New Roman"/>
          <w:szCs w:val="21"/>
          <w:lang w:val="en-GB"/>
        </w:rPr>
      </w:pPr>
      <w:r>
        <w:rPr>
          <w:rFonts w:hint="default" w:ascii="Times New Roman" w:hAnsi="Times New Roman" w:cs="Times New Roman"/>
          <w:szCs w:val="21"/>
          <w:lang w:val="en-GB"/>
        </w:rPr>
        <w:t>2.此表内容必须与实施方案中所介绍的内容一致，打“★”项为不可负偏离(劣于)的重要项。</w:t>
      </w:r>
    </w:p>
    <w:p w14:paraId="2CB28CA3">
      <w:pPr>
        <w:spacing w:line="288" w:lineRule="auto"/>
        <w:ind w:firstLine="420" w:firstLineChars="200"/>
        <w:rPr>
          <w:rFonts w:hint="default" w:ascii="Times New Roman" w:hAnsi="Times New Roman" w:cs="Times New Roman"/>
          <w:szCs w:val="21"/>
          <w:lang w:val="en-GB"/>
        </w:rPr>
      </w:pPr>
      <w:r>
        <w:rPr>
          <w:rFonts w:hint="default" w:ascii="Times New Roman" w:hAnsi="Times New Roman" w:cs="Times New Roman"/>
          <w:szCs w:val="21"/>
          <w:lang w:val="en-GB"/>
        </w:rPr>
        <w:t>3.本表内容不得擅自修改。</w:t>
      </w:r>
    </w:p>
    <w:p w14:paraId="63E88CF1">
      <w:pPr>
        <w:adjustRightInd w:val="0"/>
        <w:snapToGrid w:val="0"/>
        <w:spacing w:line="300" w:lineRule="auto"/>
        <w:rPr>
          <w:rFonts w:hint="default" w:ascii="Times New Roman" w:hAnsi="Times New Roman" w:cs="Times New Roman"/>
          <w:szCs w:val="21"/>
        </w:rPr>
      </w:pPr>
    </w:p>
    <w:p w14:paraId="28D8E8E8">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306C68BC">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672D9557">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14:paraId="3EC67021">
      <w:pPr>
        <w:jc w:val="center"/>
        <w:rPr>
          <w:rFonts w:hint="default" w:ascii="Times New Roman" w:hAnsi="Times New Roman" w:cs="Times New Roman"/>
          <w:b/>
          <w:bCs/>
          <w:sz w:val="24"/>
        </w:rPr>
      </w:pPr>
      <w:r>
        <w:rPr>
          <w:rFonts w:hint="default" w:ascii="Times New Roman" w:hAnsi="Times New Roman" w:eastAsia="黑体" w:cs="Times New Roman"/>
          <w:b/>
          <w:sz w:val="28"/>
          <w:szCs w:val="28"/>
        </w:rPr>
        <w:br w:type="page"/>
      </w:r>
      <w:r>
        <w:rPr>
          <w:rFonts w:hint="default" w:ascii="Times New Roman" w:hAnsi="Times New Roman" w:cs="Times New Roman"/>
          <w:b/>
          <w:bCs/>
          <w:sz w:val="24"/>
        </w:rPr>
        <w:t>（2）一般</w:t>
      </w: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 DOCVARIABLE  商务条款响应表开始  \* MERGEFORMAT </w:instrText>
      </w:r>
      <w:r>
        <w:rPr>
          <w:rFonts w:hint="default" w:ascii="Times New Roman" w:hAnsi="Times New Roman" w:cs="Times New Roman"/>
          <w:b/>
          <w:bCs/>
          <w:sz w:val="24"/>
        </w:rPr>
        <w:fldChar w:fldCharType="end"/>
      </w: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 DOCVARIABLE  商务条款响应表开始  \* MERGEFORMAT </w:instrText>
      </w:r>
      <w:r>
        <w:rPr>
          <w:rFonts w:hint="default" w:ascii="Times New Roman" w:hAnsi="Times New Roman" w:cs="Times New Roman"/>
          <w:b/>
          <w:bCs/>
          <w:sz w:val="24"/>
        </w:rPr>
        <w:fldChar w:fldCharType="end"/>
      </w:r>
      <w:r>
        <w:rPr>
          <w:rFonts w:hint="default" w:ascii="Times New Roman" w:hAnsi="Times New Roman" w:cs="Times New Roman"/>
          <w:b/>
          <w:bCs/>
          <w:sz w:val="24"/>
        </w:rPr>
        <w:t>商务条款响应表（1）</w:t>
      </w:r>
    </w:p>
    <w:tbl>
      <w:tblPr>
        <w:tblStyle w:val="45"/>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4"/>
        <w:gridCol w:w="1299"/>
        <w:gridCol w:w="1646"/>
      </w:tblGrid>
      <w:tr w14:paraId="332B4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725" w:type="dxa"/>
            <w:shd w:val="clear" w:color="auto" w:fill="F3F3F3"/>
            <w:vAlign w:val="center"/>
          </w:tcPr>
          <w:p w14:paraId="49BF5788">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184" w:type="dxa"/>
            <w:shd w:val="clear" w:color="auto" w:fill="F3F3F3"/>
            <w:vAlign w:val="center"/>
          </w:tcPr>
          <w:p w14:paraId="467015B6">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一般商务条款要求</w:t>
            </w:r>
          </w:p>
        </w:tc>
        <w:tc>
          <w:tcPr>
            <w:tcW w:w="1299" w:type="dxa"/>
            <w:shd w:val="clear" w:color="auto" w:fill="F3F3F3"/>
            <w:vAlign w:val="center"/>
          </w:tcPr>
          <w:p w14:paraId="06C2C44D">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是否响应</w:t>
            </w:r>
          </w:p>
        </w:tc>
        <w:tc>
          <w:tcPr>
            <w:tcW w:w="1646" w:type="dxa"/>
            <w:shd w:val="clear" w:color="auto" w:fill="F3F3F3"/>
            <w:vAlign w:val="center"/>
          </w:tcPr>
          <w:p w14:paraId="31B1B272">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偏离说明</w:t>
            </w:r>
          </w:p>
        </w:tc>
      </w:tr>
      <w:tr w14:paraId="1A47F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3CD14D9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6184" w:type="dxa"/>
            <w:vAlign w:val="center"/>
          </w:tcPr>
          <w:p w14:paraId="5B898E20">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完全理解并接受合同条款要求</w:t>
            </w:r>
          </w:p>
        </w:tc>
        <w:tc>
          <w:tcPr>
            <w:tcW w:w="1299" w:type="dxa"/>
            <w:vAlign w:val="center"/>
          </w:tcPr>
          <w:p w14:paraId="52C4C5FB">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1646" w:type="dxa"/>
            <w:vAlign w:val="center"/>
          </w:tcPr>
          <w:p w14:paraId="0FBB581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243D0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C60D82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6184" w:type="dxa"/>
            <w:vAlign w:val="center"/>
          </w:tcPr>
          <w:p w14:paraId="5621B365">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完全理解并接受对合格投标人、合格的货物、工程和服务要求</w:t>
            </w:r>
          </w:p>
        </w:tc>
        <w:tc>
          <w:tcPr>
            <w:tcW w:w="1299" w:type="dxa"/>
            <w:vAlign w:val="center"/>
          </w:tcPr>
          <w:p w14:paraId="6C106588">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1646" w:type="dxa"/>
            <w:vAlign w:val="center"/>
          </w:tcPr>
          <w:p w14:paraId="1D69EBF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459F8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1055B36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6184" w:type="dxa"/>
            <w:vAlign w:val="center"/>
          </w:tcPr>
          <w:p w14:paraId="1EDB87C7">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完全理解并接受对投标人的各项须知、规约要求和责任义务</w:t>
            </w:r>
          </w:p>
        </w:tc>
        <w:tc>
          <w:tcPr>
            <w:tcW w:w="1299" w:type="dxa"/>
            <w:vAlign w:val="center"/>
          </w:tcPr>
          <w:p w14:paraId="2E6B9A6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14:paraId="7F487548">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290A6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E0C39B3">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6184" w:type="dxa"/>
            <w:vAlign w:val="center"/>
          </w:tcPr>
          <w:p w14:paraId="3539C438">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可提供制造商出具的供货来源证明 或 供货渠道与品质的合法性证明</w:t>
            </w:r>
          </w:p>
        </w:tc>
        <w:tc>
          <w:tcPr>
            <w:tcW w:w="1299" w:type="dxa"/>
            <w:vAlign w:val="center"/>
          </w:tcPr>
          <w:p w14:paraId="3C85FC1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14:paraId="118E9A6F">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5BA58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7FC7B0B4">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6184" w:type="dxa"/>
            <w:vAlign w:val="center"/>
          </w:tcPr>
          <w:p w14:paraId="668A9E25">
            <w:pPr>
              <w:keepNext w:val="0"/>
              <w:keepLines w:val="0"/>
              <w:widowControl/>
              <w:suppressLineNumbers w:val="0"/>
              <w:spacing w:before="0" w:beforeAutospacing="0" w:after="0" w:afterAutospacing="0"/>
              <w:ind w:left="0" w:right="0"/>
              <w:rPr>
                <w:rFonts w:hint="default" w:ascii="Times New Roman" w:hAnsi="Times New Roman" w:cs="Times New Roman"/>
                <w:iCs/>
                <w:szCs w:val="21"/>
              </w:rPr>
            </w:pPr>
            <w:r>
              <w:rPr>
                <w:rFonts w:hint="default" w:ascii="Times New Roman" w:hAnsi="Times New Roman" w:cs="Times New Roman"/>
                <w:iCs/>
                <w:szCs w:val="21"/>
              </w:rPr>
              <w:t>所提供的主要产品均可提供近期由市级以上法定技术/质检部门出具的检测报告</w:t>
            </w:r>
          </w:p>
        </w:tc>
        <w:tc>
          <w:tcPr>
            <w:tcW w:w="1299" w:type="dxa"/>
            <w:vAlign w:val="center"/>
          </w:tcPr>
          <w:p w14:paraId="6D834335">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14:paraId="553969B2">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3E34B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7ECE133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6184" w:type="dxa"/>
            <w:vAlign w:val="center"/>
          </w:tcPr>
          <w:p w14:paraId="28583B36">
            <w:pPr>
              <w:pStyle w:val="5"/>
              <w:keepNext w:val="0"/>
              <w:keepLines w:val="0"/>
              <w:suppressLineNumbers w:val="0"/>
              <w:spacing w:before="0" w:beforeAutospacing="0" w:after="0" w:afterAutospacing="0" w:line="240" w:lineRule="auto"/>
              <w:ind w:left="0" w:right="0"/>
              <w:rPr>
                <w:rFonts w:hint="default" w:ascii="Times New Roman" w:hAnsi="Times New Roman" w:cs="Times New Roman"/>
                <w:szCs w:val="21"/>
              </w:rPr>
            </w:pPr>
            <w:r>
              <w:rPr>
                <w:rFonts w:hint="default" w:ascii="Times New Roman" w:hAnsi="Times New Roman" w:cs="Times New Roman"/>
                <w:szCs w:val="21"/>
              </w:rPr>
              <w:t>投标有效期：投标有效期为自递交响应文件起至确定正式中标人止不少于</w:t>
            </w:r>
            <w:r>
              <w:rPr>
                <w:rFonts w:hint="default" w:ascii="Times New Roman" w:hAnsi="Times New Roman" w:cs="Times New Roman"/>
                <w:szCs w:val="21"/>
                <w:u w:val="single"/>
              </w:rPr>
              <w:t xml:space="preserve"> 90 </w:t>
            </w:r>
            <w:r>
              <w:rPr>
                <w:rFonts w:hint="default" w:ascii="Times New Roman" w:hAnsi="Times New Roman" w:cs="Times New Roman"/>
                <w:szCs w:val="21"/>
              </w:rPr>
              <w:t>天，有效期将延至本项目《政府采购合同》执行期满日为止。</w:t>
            </w:r>
          </w:p>
        </w:tc>
        <w:tc>
          <w:tcPr>
            <w:tcW w:w="1299" w:type="dxa"/>
            <w:vAlign w:val="center"/>
          </w:tcPr>
          <w:p w14:paraId="62E9E7F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14:paraId="56EF4331">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14:paraId="4F65F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BE44D7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6184" w:type="dxa"/>
            <w:vAlign w:val="center"/>
          </w:tcPr>
          <w:p w14:paraId="08FA44A1">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报价内容均涵盖报价要求之一切费用和伴随服务</w:t>
            </w:r>
          </w:p>
        </w:tc>
        <w:tc>
          <w:tcPr>
            <w:tcW w:w="1299" w:type="dxa"/>
            <w:vAlign w:val="center"/>
          </w:tcPr>
          <w:p w14:paraId="5D8A968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14:paraId="703BDE08">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r>
      <w:tr w14:paraId="77712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46B273E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6184" w:type="dxa"/>
            <w:vAlign w:val="center"/>
          </w:tcPr>
          <w:p w14:paraId="5073C8A5">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所提供的报价不高于产品制造商权威网站目前的报价水平和广东省现市场零售价</w:t>
            </w:r>
          </w:p>
        </w:tc>
        <w:tc>
          <w:tcPr>
            <w:tcW w:w="1299" w:type="dxa"/>
            <w:vAlign w:val="center"/>
          </w:tcPr>
          <w:p w14:paraId="68B555B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14:paraId="5DFEDEB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22EFA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1F36FDB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9</w:t>
            </w:r>
          </w:p>
        </w:tc>
        <w:tc>
          <w:tcPr>
            <w:tcW w:w="6184" w:type="dxa"/>
            <w:vAlign w:val="center"/>
          </w:tcPr>
          <w:p w14:paraId="3E9F303B">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满足对质保期和售后服务的各项要求</w:t>
            </w:r>
          </w:p>
        </w:tc>
        <w:tc>
          <w:tcPr>
            <w:tcW w:w="1299" w:type="dxa"/>
            <w:vAlign w:val="center"/>
          </w:tcPr>
          <w:p w14:paraId="6F9C9891">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lang w:val="en-GB"/>
              </w:rPr>
            </w:pPr>
          </w:p>
        </w:tc>
        <w:tc>
          <w:tcPr>
            <w:tcW w:w="1646" w:type="dxa"/>
            <w:vAlign w:val="center"/>
          </w:tcPr>
          <w:p w14:paraId="682F8BA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14:paraId="4E727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3D7D42D7">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10</w:t>
            </w:r>
          </w:p>
        </w:tc>
        <w:tc>
          <w:tcPr>
            <w:tcW w:w="6184" w:type="dxa"/>
            <w:vAlign w:val="center"/>
          </w:tcPr>
          <w:p w14:paraId="66D666AB">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同意按本项目要求缴付相关款项</w:t>
            </w:r>
          </w:p>
        </w:tc>
        <w:tc>
          <w:tcPr>
            <w:tcW w:w="1299" w:type="dxa"/>
            <w:vAlign w:val="center"/>
          </w:tcPr>
          <w:p w14:paraId="7C081EC4">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14:paraId="7852CEBE">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r>
      <w:tr w14:paraId="76CBB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25" w:type="dxa"/>
            <w:vAlign w:val="center"/>
          </w:tcPr>
          <w:p w14:paraId="10CC1D26">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11</w:t>
            </w:r>
          </w:p>
        </w:tc>
        <w:tc>
          <w:tcPr>
            <w:tcW w:w="6184" w:type="dxa"/>
            <w:vAlign w:val="center"/>
          </w:tcPr>
          <w:p w14:paraId="4607F788">
            <w:pPr>
              <w:pStyle w:val="31"/>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同意采购方以任何形式对我方响应文件内容的真实性和有效性进行审查、验证</w:t>
            </w:r>
          </w:p>
        </w:tc>
        <w:tc>
          <w:tcPr>
            <w:tcW w:w="1299" w:type="dxa"/>
            <w:vAlign w:val="center"/>
          </w:tcPr>
          <w:p w14:paraId="6A43114C">
            <w:pPr>
              <w:pStyle w:val="79"/>
              <w:keepNext w:val="0"/>
              <w:keepLines w:val="0"/>
              <w:suppressLineNumbers w:val="0"/>
              <w:spacing w:before="0" w:beforeAutospacing="0" w:after="0" w:afterAutospacing="0"/>
              <w:ind w:left="0" w:right="0"/>
              <w:rPr>
                <w:rFonts w:hint="default" w:ascii="Times New Roman" w:hAnsi="Times New Roman" w:cs="Times New Roman"/>
                <w:color w:val="auto"/>
                <w:sz w:val="21"/>
              </w:rPr>
            </w:pPr>
          </w:p>
        </w:tc>
        <w:tc>
          <w:tcPr>
            <w:tcW w:w="1646" w:type="dxa"/>
            <w:vAlign w:val="center"/>
          </w:tcPr>
          <w:p w14:paraId="74300C2C">
            <w:pPr>
              <w:pStyle w:val="139"/>
              <w:keepNext w:val="0"/>
              <w:keepLines w:val="0"/>
              <w:suppressLineNumbers w:val="0"/>
              <w:adjustRightInd/>
              <w:spacing w:before="0" w:beforeAutospacing="0" w:after="0" w:afterAutospacing="0" w:line="240" w:lineRule="auto"/>
              <w:ind w:left="0" w:right="0"/>
              <w:jc w:val="both"/>
              <w:textAlignment w:val="auto"/>
              <w:rPr>
                <w:rFonts w:hint="default" w:ascii="Times New Roman" w:hAnsi="Times New Roman" w:cs="Times New Roman"/>
                <w:snapToGrid/>
                <w:spacing w:val="0"/>
                <w:sz w:val="21"/>
                <w:szCs w:val="21"/>
              </w:rPr>
            </w:pPr>
          </w:p>
        </w:tc>
      </w:tr>
    </w:tbl>
    <w:p w14:paraId="637CCF38">
      <w:pPr>
        <w:spacing w:line="360" w:lineRule="auto"/>
        <w:rPr>
          <w:rFonts w:hint="default" w:ascii="Times New Roman" w:hAnsi="Times New Roman" w:cs="Times New Roman"/>
          <w:szCs w:val="21"/>
          <w:lang w:val="en-GB"/>
        </w:rPr>
      </w:pPr>
      <w:r>
        <w:rPr>
          <w:rFonts w:hint="default" w:ascii="Times New Roman" w:hAnsi="Times New Roman" w:cs="Times New Roman"/>
          <w:szCs w:val="21"/>
          <w:lang w:val="en-GB"/>
        </w:rPr>
        <w:t>注： 1.</w:t>
      </w:r>
      <w:r>
        <w:rPr>
          <w:rFonts w:hint="default" w:ascii="Times New Roman" w:hAnsi="Times New Roman" w:cs="Times New Roman"/>
          <w:szCs w:val="21"/>
        </w:rPr>
        <w:t>对</w:t>
      </w:r>
      <w:r>
        <w:rPr>
          <w:rFonts w:hint="default" w:ascii="Times New Roman" w:hAnsi="Times New Roman" w:cs="Times New Roman"/>
          <w:szCs w:val="21"/>
          <w:lang w:val="en-GB"/>
        </w:rPr>
        <w:t>于上述要求，如投标人完全响应，则请在“是否响应”栏内打“√”，对空白或打“×”视为偏离，请在“偏离说明”栏内扼要说明偏离情况。</w:t>
      </w:r>
    </w:p>
    <w:p w14:paraId="1C82B5C5">
      <w:pPr>
        <w:spacing w:line="360" w:lineRule="auto"/>
        <w:ind w:firstLine="420"/>
        <w:rPr>
          <w:rFonts w:hint="default" w:ascii="Times New Roman" w:hAnsi="Times New Roman" w:cs="Times New Roman"/>
          <w:szCs w:val="21"/>
          <w:lang w:val="en-GB"/>
        </w:rPr>
      </w:pPr>
      <w:r>
        <w:rPr>
          <w:rFonts w:hint="default" w:ascii="Times New Roman" w:hAnsi="Times New Roman" w:cs="Times New Roman"/>
          <w:szCs w:val="21"/>
          <w:lang w:val="en-GB"/>
        </w:rPr>
        <w:t xml:space="preserve"> 2.本表内容不得擅自修改。</w:t>
      </w:r>
    </w:p>
    <w:p w14:paraId="74829C13">
      <w:pPr>
        <w:adjustRightInd w:val="0"/>
        <w:snapToGrid w:val="0"/>
        <w:spacing w:line="300" w:lineRule="auto"/>
        <w:rPr>
          <w:rFonts w:hint="default" w:ascii="Times New Roman" w:hAnsi="Times New Roman" w:cs="Times New Roman"/>
          <w:sz w:val="24"/>
        </w:rPr>
      </w:pPr>
    </w:p>
    <w:p w14:paraId="2878D568">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40A62C31">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44E46E5C">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14:paraId="467D2806">
      <w:pPr>
        <w:jc w:val="center"/>
        <w:rPr>
          <w:rFonts w:hint="default" w:ascii="Times New Roman" w:hAnsi="Times New Roman" w:cs="Times New Roman"/>
          <w:b/>
          <w:bCs/>
          <w:sz w:val="24"/>
        </w:rPr>
      </w:pPr>
      <w:r>
        <w:rPr>
          <w:rFonts w:hint="default" w:ascii="Times New Roman" w:hAnsi="Times New Roman" w:eastAsia="黑体" w:cs="Times New Roman"/>
          <w:b/>
          <w:sz w:val="28"/>
          <w:szCs w:val="28"/>
        </w:rPr>
        <w:br w:type="page"/>
      </w:r>
      <w:r>
        <w:rPr>
          <w:rFonts w:hint="default" w:ascii="Times New Roman" w:hAnsi="Times New Roman" w:cs="Times New Roman"/>
          <w:b/>
          <w:bCs/>
          <w:sz w:val="24"/>
        </w:rPr>
        <w:t>（3）重要条款与一般</w:t>
      </w: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 DOCVARIABLE  商务条款响应表开始  \* MERGEFORMAT </w:instrText>
      </w:r>
      <w:r>
        <w:rPr>
          <w:rFonts w:hint="default" w:ascii="Times New Roman" w:hAnsi="Times New Roman" w:cs="Times New Roman"/>
          <w:b/>
          <w:bCs/>
          <w:sz w:val="24"/>
        </w:rPr>
        <w:fldChar w:fldCharType="end"/>
      </w: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 DOCVARIABLE  商务条款响应表开始  \* MERGEFORMAT </w:instrText>
      </w:r>
      <w:r>
        <w:rPr>
          <w:rFonts w:hint="default" w:ascii="Times New Roman" w:hAnsi="Times New Roman" w:cs="Times New Roman"/>
          <w:b/>
          <w:bCs/>
          <w:sz w:val="24"/>
        </w:rPr>
        <w:fldChar w:fldCharType="end"/>
      </w:r>
      <w:r>
        <w:rPr>
          <w:rFonts w:hint="default" w:ascii="Times New Roman" w:hAnsi="Times New Roman" w:cs="Times New Roman"/>
          <w:b/>
          <w:bCs/>
          <w:sz w:val="24"/>
        </w:rPr>
        <w:t>商务条款响应表（2）</w:t>
      </w:r>
    </w:p>
    <w:tbl>
      <w:tblPr>
        <w:tblStyle w:val="4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609"/>
        <w:gridCol w:w="3008"/>
        <w:gridCol w:w="1772"/>
        <w:gridCol w:w="1282"/>
        <w:gridCol w:w="1282"/>
      </w:tblGrid>
      <w:tr w14:paraId="1B595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Align w:val="center"/>
          </w:tcPr>
          <w:p w14:paraId="5B817A79">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832" w:type="pct"/>
            <w:vAlign w:val="center"/>
          </w:tcPr>
          <w:p w14:paraId="638061CC">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招标规格/要求（重要条款在开头标上</w:t>
            </w:r>
            <w:r>
              <w:rPr>
                <w:rFonts w:hint="default" w:ascii="Times New Roman" w:hAnsi="Times New Roman" w:cs="Times New Roman"/>
                <w:sz w:val="24"/>
              </w:rPr>
              <w:t>▲）</w:t>
            </w:r>
          </w:p>
        </w:tc>
        <w:tc>
          <w:tcPr>
            <w:tcW w:w="1555" w:type="pct"/>
            <w:vAlign w:val="center"/>
          </w:tcPr>
          <w:p w14:paraId="33A848EA">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投标实际参数</w:t>
            </w:r>
          </w:p>
          <w:p w14:paraId="66B619AF">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bCs/>
                <w:szCs w:val="21"/>
              </w:rPr>
              <w:t>(投标人应按投标货物/服务实际数据填写，不能照抄招标要求)</w:t>
            </w:r>
          </w:p>
        </w:tc>
        <w:tc>
          <w:tcPr>
            <w:tcW w:w="916" w:type="pct"/>
            <w:vAlign w:val="center"/>
          </w:tcPr>
          <w:p w14:paraId="62FCACB7">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是否偏离（无偏离/正偏离/负偏离）</w:t>
            </w:r>
          </w:p>
        </w:tc>
        <w:tc>
          <w:tcPr>
            <w:tcW w:w="663" w:type="pct"/>
            <w:vAlign w:val="center"/>
          </w:tcPr>
          <w:p w14:paraId="0FBA1476">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偏离简述</w:t>
            </w:r>
          </w:p>
        </w:tc>
        <w:tc>
          <w:tcPr>
            <w:tcW w:w="663" w:type="pct"/>
            <w:vAlign w:val="center"/>
          </w:tcPr>
          <w:p w14:paraId="1CC8D07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sz w:val="21"/>
                <w:szCs w:val="21"/>
                <w:lang w:val="en-US" w:eastAsia="zh-CN" w:bidi="ar-SA"/>
              </w:rPr>
            </w:pPr>
            <w:r>
              <w:rPr>
                <w:rFonts w:hint="default" w:ascii="Times New Roman" w:hAnsi="Times New Roman" w:cs="Times New Roman"/>
                <w:b/>
                <w:szCs w:val="21"/>
              </w:rPr>
              <w:t>证明文件见（）页</w:t>
            </w:r>
          </w:p>
        </w:tc>
      </w:tr>
      <w:tr w14:paraId="6B59D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407ABBB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32" w:type="pct"/>
          </w:tcPr>
          <w:p w14:paraId="7BF2A965">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601CADBD">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65205F5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5E1AFBEB">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6AD2661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49470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600E10B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32" w:type="pct"/>
          </w:tcPr>
          <w:p w14:paraId="61FDA3A5">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3D82F75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05B74BEA">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47F3709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7186A09D">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0FC10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3F4C01E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32" w:type="pct"/>
          </w:tcPr>
          <w:p w14:paraId="434261D4">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2CB8E9A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281B509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25BC34D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4FDED539">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11124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220D7C2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832" w:type="pct"/>
          </w:tcPr>
          <w:p w14:paraId="3A06CB21">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5B02F339">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7513FF4F">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5973F125">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1F894C0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29E25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1CB16E83">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832" w:type="pct"/>
          </w:tcPr>
          <w:p w14:paraId="4316FE3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51581AF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79120315">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404799D6">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7F2BF33D">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20979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5B35946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832" w:type="pct"/>
          </w:tcPr>
          <w:p w14:paraId="7FF7AAF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03BF2D5F">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3038550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46710ED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68756BD4">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4CE2C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38DC4EB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832" w:type="pct"/>
          </w:tcPr>
          <w:p w14:paraId="7FB3974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5765A6E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7735138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394F171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09DF398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0828F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5D85DD9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832" w:type="pct"/>
          </w:tcPr>
          <w:p w14:paraId="03911F1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4EABCD1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073E137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5911A25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5C2A5FA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353B0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tcPr>
          <w:p w14:paraId="68CA788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832" w:type="pct"/>
          </w:tcPr>
          <w:p w14:paraId="3D9EBF3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555" w:type="pct"/>
          </w:tcPr>
          <w:p w14:paraId="08BB9A7D">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916" w:type="pct"/>
          </w:tcPr>
          <w:p w14:paraId="6EC4F49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690D9C7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663" w:type="pct"/>
          </w:tcPr>
          <w:p w14:paraId="2437300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bl>
    <w:p w14:paraId="10EA6B8A">
      <w:pPr>
        <w:rPr>
          <w:rFonts w:hint="default" w:ascii="Times New Roman" w:hAnsi="Times New Roman" w:cs="Times New Roman"/>
          <w:szCs w:val="21"/>
        </w:rPr>
      </w:pPr>
    </w:p>
    <w:p w14:paraId="0B285A73">
      <w:pPr>
        <w:snapToGrid w:val="0"/>
        <w:spacing w:line="360" w:lineRule="auto"/>
        <w:rPr>
          <w:rFonts w:hint="default" w:ascii="Times New Roman" w:hAnsi="Times New Roman" w:cs="Times New Roman"/>
          <w:sz w:val="24"/>
          <w:lang w:val="en-GB"/>
        </w:rPr>
      </w:pPr>
      <w:r>
        <w:rPr>
          <w:rFonts w:hint="default" w:ascii="Times New Roman" w:hAnsi="Times New Roman" w:cs="Times New Roman"/>
          <w:sz w:val="24"/>
        </w:rPr>
        <w:t>注：1.投标人必须对应招标文件第二部分“采购需求”中的“商务要求/条款”部分内容逐条响应。如有缺漏，缺漏项视同不符合招标要求。</w:t>
      </w:r>
    </w:p>
    <w:p w14:paraId="38D18BED">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2.</w:t>
      </w:r>
      <w:r>
        <w:rPr>
          <w:rFonts w:hint="default" w:ascii="Times New Roman" w:hAnsi="Times New Roman" w:cs="Times New Roman"/>
          <w:sz w:val="24"/>
        </w:rPr>
        <w:t>投标人响应采购需求应具体、明确，含糊不清、不确切或伪造、变造证明材料的，按照不完全响应或者完全不响应处理。构成提供虚假材料的，移送监管部门查处。</w:t>
      </w:r>
    </w:p>
    <w:p w14:paraId="3DD2C3F9">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3.本表内容不得擅自修改。</w:t>
      </w:r>
    </w:p>
    <w:p w14:paraId="7434FA31">
      <w:pPr>
        <w:adjustRightInd w:val="0"/>
        <w:snapToGrid w:val="0"/>
        <w:spacing w:line="300" w:lineRule="auto"/>
        <w:rPr>
          <w:rFonts w:hint="default" w:ascii="Times New Roman" w:hAnsi="Times New Roman" w:cs="Times New Roman"/>
          <w:sz w:val="28"/>
          <w:szCs w:val="28"/>
        </w:rPr>
      </w:pPr>
    </w:p>
    <w:p w14:paraId="011397A3">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p>
    <w:p w14:paraId="7C843562">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p>
    <w:p w14:paraId="788A78EA">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14:paraId="184A5F79">
      <w:pPr>
        <w:pStyle w:val="5"/>
        <w:jc w:val="center"/>
        <w:rPr>
          <w:rFonts w:hint="default" w:ascii="Times New Roman" w:hAnsi="Times New Roman" w:eastAsia="黑体" w:cs="Times New Roman"/>
          <w:b/>
          <w:sz w:val="28"/>
          <w:szCs w:val="28"/>
        </w:rPr>
      </w:pPr>
      <w:r>
        <w:rPr>
          <w:rFonts w:hint="default" w:ascii="Times New Roman" w:hAnsi="Times New Roman" w:cs="Times New Roman"/>
          <w:b/>
          <w:bCs/>
          <w:sz w:val="28"/>
          <w:szCs w:val="28"/>
        </w:rPr>
        <w:br w:type="page"/>
      </w:r>
      <w:r>
        <w:rPr>
          <w:rFonts w:hint="default" w:ascii="Times New Roman" w:hAnsi="Times New Roman" w:eastAsia="黑体" w:cs="Times New Roman"/>
          <w:b/>
          <w:sz w:val="28"/>
          <w:szCs w:val="28"/>
        </w:rPr>
        <w:t>4.3 同类产品业绩</w:t>
      </w:r>
    </w:p>
    <w:p w14:paraId="505B3C03">
      <w:pPr>
        <w:adjustRightInd w:val="0"/>
        <w:snapToGrid w:val="0"/>
        <w:spacing w:line="360" w:lineRule="auto"/>
        <w:jc w:val="center"/>
        <w:rPr>
          <w:rFonts w:hint="default" w:ascii="Times New Roman" w:hAnsi="Times New Roman" w:cs="Times New Roman"/>
          <w:b/>
          <w:bCs/>
          <w:sz w:val="24"/>
        </w:rPr>
      </w:pPr>
      <w:r>
        <w:rPr>
          <w:rFonts w:hint="default" w:ascii="Times New Roman" w:hAnsi="Times New Roman" w:cs="Times New Roman"/>
          <w:b/>
          <w:bCs/>
          <w:sz w:val="24"/>
        </w:rPr>
        <w:t>同类项目业绩一览表</w:t>
      </w:r>
    </w:p>
    <w:tbl>
      <w:tblPr>
        <w:tblStyle w:val="45"/>
        <w:tblW w:w="96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233"/>
        <w:gridCol w:w="1531"/>
        <w:gridCol w:w="1290"/>
        <w:gridCol w:w="1479"/>
      </w:tblGrid>
      <w:tr w14:paraId="5E3F3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1" w:type="dxa"/>
            <w:vAlign w:val="center"/>
          </w:tcPr>
          <w:p w14:paraId="205E4AA1">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381" w:type="dxa"/>
            <w:vAlign w:val="center"/>
          </w:tcPr>
          <w:p w14:paraId="343FF517">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采购人名称</w:t>
            </w:r>
          </w:p>
        </w:tc>
        <w:tc>
          <w:tcPr>
            <w:tcW w:w="1381" w:type="dxa"/>
            <w:vAlign w:val="center"/>
          </w:tcPr>
          <w:p w14:paraId="66E45F45">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项目内容</w:t>
            </w:r>
          </w:p>
        </w:tc>
        <w:tc>
          <w:tcPr>
            <w:tcW w:w="1233" w:type="dxa"/>
            <w:vAlign w:val="center"/>
          </w:tcPr>
          <w:p w14:paraId="27A8D700">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合同总价</w:t>
            </w:r>
          </w:p>
        </w:tc>
        <w:tc>
          <w:tcPr>
            <w:tcW w:w="1531" w:type="dxa"/>
            <w:vAlign w:val="center"/>
          </w:tcPr>
          <w:p w14:paraId="5123C441">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签约日期及完成时间</w:t>
            </w:r>
          </w:p>
        </w:tc>
        <w:tc>
          <w:tcPr>
            <w:tcW w:w="1290" w:type="dxa"/>
            <w:vAlign w:val="center"/>
          </w:tcPr>
          <w:p w14:paraId="143B303F">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单位联系人及电话</w:t>
            </w:r>
          </w:p>
        </w:tc>
        <w:tc>
          <w:tcPr>
            <w:tcW w:w="1479" w:type="dxa"/>
            <w:vAlign w:val="center"/>
          </w:tcPr>
          <w:p w14:paraId="76CB6548">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证明文件页码</w:t>
            </w:r>
          </w:p>
        </w:tc>
      </w:tr>
      <w:tr w14:paraId="036D4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vAlign w:val="center"/>
          </w:tcPr>
          <w:p w14:paraId="1A59C268">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30EAA576">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152A244B">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14:paraId="76B46556">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14:paraId="0164F810">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14:paraId="1C85B0CF">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14:paraId="276549A5">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Cs w:val="21"/>
                <w:u w:val="single"/>
              </w:rPr>
            </w:pPr>
            <w:r>
              <w:rPr>
                <w:rFonts w:hint="default" w:ascii="Times New Roman" w:hAnsi="Times New Roman" w:cs="Times New Roman"/>
                <w:szCs w:val="21"/>
              </w:rPr>
              <w:t>见</w:t>
            </w:r>
            <w:r>
              <w:rPr>
                <w:rFonts w:hint="default" w:ascii="Times New Roman" w:hAnsi="Times New Roman" w:cs="Times New Roman"/>
                <w:szCs w:val="21"/>
                <w:u w:val="single"/>
              </w:rPr>
              <w:t xml:space="preserve">     </w:t>
            </w:r>
            <w:r>
              <w:rPr>
                <w:rFonts w:hint="default" w:ascii="Times New Roman" w:hAnsi="Times New Roman" w:cs="Times New Roman"/>
                <w:szCs w:val="21"/>
              </w:rPr>
              <w:t>页</w:t>
            </w:r>
          </w:p>
        </w:tc>
      </w:tr>
      <w:tr w14:paraId="50CA5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vAlign w:val="center"/>
          </w:tcPr>
          <w:p w14:paraId="1F90E20D">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7E386DB7">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689E70CB">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14:paraId="68845A8F">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14:paraId="4EBB4D97">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14:paraId="53ED9BC7">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14:paraId="1FD35C81">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r>
      <w:tr w14:paraId="11FBF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vAlign w:val="center"/>
          </w:tcPr>
          <w:p w14:paraId="2B5729F0">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7B529B79">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7CBE9FDE">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14:paraId="76AE04B9">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14:paraId="4709778D">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14:paraId="725CFBDF">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14:paraId="715261B5">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r>
      <w:tr w14:paraId="7A5D1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vAlign w:val="center"/>
          </w:tcPr>
          <w:p w14:paraId="1618BE61">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56012F07">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3ED3781D">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14:paraId="586D2795">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14:paraId="3A0C41A5">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14:paraId="3CE22748">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14:paraId="21588179">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r>
      <w:tr w14:paraId="131DA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81" w:type="dxa"/>
            <w:vAlign w:val="center"/>
          </w:tcPr>
          <w:p w14:paraId="06573838">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2E077341">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14:paraId="088F3B96">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14:paraId="7FBAE30B">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14:paraId="5E00322C">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14:paraId="112FF255">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14:paraId="67C564A8">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r>
    </w:tbl>
    <w:p w14:paraId="5A46250A">
      <w:pPr>
        <w:adjustRightInd w:val="0"/>
        <w:snapToGrid w:val="0"/>
        <w:spacing w:line="360" w:lineRule="auto"/>
        <w:rPr>
          <w:rFonts w:hint="default" w:ascii="Times New Roman" w:hAnsi="Times New Roman" w:cs="Times New Roman"/>
        </w:rPr>
      </w:pPr>
      <w:r>
        <w:rPr>
          <w:rFonts w:hint="default" w:ascii="Times New Roman" w:hAnsi="Times New Roman" w:cs="Times New Roman"/>
          <w:sz w:val="24"/>
        </w:rPr>
        <w:t>备注：供应商可自行设计表格，按照评分细则中的要求提供证明文件。</w:t>
      </w:r>
      <w:bookmarkEnd w:id="264"/>
      <w:bookmarkEnd w:id="265"/>
      <w:bookmarkEnd w:id="266"/>
    </w:p>
    <w:p w14:paraId="1BFDBABB">
      <w:pPr>
        <w:rPr>
          <w:rFonts w:hint="default" w:ascii="Times New Roman" w:hAnsi="Times New Roman" w:eastAsia="黑体" w:cs="Times New Roman"/>
          <w:b/>
          <w:sz w:val="28"/>
          <w:szCs w:val="28"/>
        </w:rPr>
      </w:pPr>
      <w:bookmarkStart w:id="267" w:name="_Toc184350425"/>
      <w:bookmarkStart w:id="268" w:name="_Toc288816853"/>
      <w:bookmarkStart w:id="269" w:name="_Toc222999740"/>
    </w:p>
    <w:p w14:paraId="2B616644">
      <w:pPr>
        <w:pStyle w:val="5"/>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4.4 售后服务方案</w:t>
      </w:r>
    </w:p>
    <w:p w14:paraId="4404586F">
      <w:pPr>
        <w:rPr>
          <w:rFonts w:hint="default" w:ascii="Times New Roman" w:hAnsi="Times New Roman" w:cs="Times New Roman"/>
        </w:rPr>
      </w:pPr>
      <w:r>
        <w:rPr>
          <w:rFonts w:hint="default" w:ascii="Times New Roman" w:hAnsi="Times New Roman" w:cs="Times New Roman"/>
          <w:sz w:val="24"/>
        </w:rPr>
        <w:t>（</w:t>
      </w:r>
      <w:r>
        <w:rPr>
          <w:rFonts w:hint="default" w:ascii="Times New Roman" w:hAnsi="Times New Roman" w:cs="Times New Roman"/>
          <w:sz w:val="24"/>
          <w:lang w:eastAsia="zh-Hans"/>
        </w:rPr>
        <w:t>格式自拟</w:t>
      </w:r>
      <w:r>
        <w:rPr>
          <w:rFonts w:hint="default" w:ascii="Times New Roman" w:hAnsi="Times New Roman" w:cs="Times New Roman"/>
          <w:sz w:val="24"/>
        </w:rPr>
        <w:t>）</w:t>
      </w:r>
    </w:p>
    <w:p w14:paraId="45D56787">
      <w:pPr>
        <w:rPr>
          <w:rFonts w:hint="default" w:ascii="Times New Roman" w:hAnsi="Times New Roman" w:eastAsia="黑体" w:cs="Times New Roman"/>
          <w:b/>
          <w:sz w:val="28"/>
          <w:szCs w:val="28"/>
        </w:rPr>
      </w:pPr>
    </w:p>
    <w:p w14:paraId="02107D9B">
      <w:pPr>
        <w:rPr>
          <w:rFonts w:hint="default" w:ascii="Times New Roman" w:hAnsi="Times New Roman" w:eastAsia="黑体" w:cs="Times New Roman"/>
          <w:b/>
          <w:sz w:val="28"/>
          <w:szCs w:val="28"/>
        </w:rPr>
      </w:pPr>
    </w:p>
    <w:p w14:paraId="1A9703E1">
      <w:pPr>
        <w:rPr>
          <w:rFonts w:hint="default" w:ascii="Times New Roman" w:hAnsi="Times New Roman" w:eastAsia="黑体" w:cs="Times New Roman"/>
          <w:b/>
          <w:sz w:val="28"/>
          <w:szCs w:val="28"/>
        </w:rPr>
      </w:pPr>
    </w:p>
    <w:p w14:paraId="1B0A6C9F">
      <w:pPr>
        <w:rPr>
          <w:rFonts w:hint="default" w:ascii="Times New Roman" w:hAnsi="Times New Roman" w:eastAsia="黑体" w:cs="Times New Roman"/>
          <w:b/>
          <w:sz w:val="28"/>
          <w:szCs w:val="28"/>
        </w:rPr>
      </w:pPr>
    </w:p>
    <w:p w14:paraId="1B8AD5B0">
      <w:pPr>
        <w:pStyle w:val="17"/>
        <w:rPr>
          <w:rFonts w:hint="default" w:ascii="Times New Roman" w:hAnsi="Times New Roman" w:eastAsia="黑体" w:cs="Times New Roman"/>
          <w:b/>
          <w:sz w:val="28"/>
          <w:szCs w:val="28"/>
        </w:rPr>
      </w:pPr>
    </w:p>
    <w:p w14:paraId="3DCE8FFB">
      <w:pPr>
        <w:pStyle w:val="17"/>
        <w:rPr>
          <w:rFonts w:hint="default" w:ascii="Times New Roman" w:hAnsi="Times New Roman" w:eastAsia="黑体" w:cs="Times New Roman"/>
          <w:b/>
          <w:sz w:val="28"/>
          <w:szCs w:val="28"/>
        </w:rPr>
      </w:pPr>
    </w:p>
    <w:p w14:paraId="57D88A03">
      <w:pPr>
        <w:pStyle w:val="2"/>
        <w:rPr>
          <w:rFonts w:hint="default" w:ascii="Times New Roman" w:hAnsi="Times New Roman" w:cs="Times New Roman"/>
        </w:rPr>
      </w:pPr>
    </w:p>
    <w:p w14:paraId="24A26B43">
      <w:pPr>
        <w:spacing w:line="360" w:lineRule="auto"/>
        <w:rPr>
          <w:rFonts w:hint="default" w:ascii="Times New Roman" w:hAnsi="Times New Roman" w:cs="Times New Roman"/>
          <w:sz w:val="24"/>
        </w:rPr>
      </w:pPr>
      <w:r>
        <w:rPr>
          <w:rFonts w:hint="default" w:ascii="Times New Roman" w:hAnsi="Times New Roman" w:cs="Times New Roman"/>
          <w:sz w:val="24"/>
        </w:rPr>
        <w:t>响应供应商名称（并加盖公章）：</w:t>
      </w:r>
    </w:p>
    <w:p w14:paraId="039A2AA4">
      <w:pPr>
        <w:spacing w:line="360" w:lineRule="auto"/>
        <w:rPr>
          <w:rFonts w:hint="default" w:ascii="Times New Roman" w:hAnsi="Times New Roman" w:cs="Times New Roman"/>
          <w:sz w:val="24"/>
        </w:rPr>
      </w:pPr>
      <w:r>
        <w:rPr>
          <w:rFonts w:hint="default" w:ascii="Times New Roman" w:hAnsi="Times New Roman" w:cs="Times New Roman"/>
          <w:sz w:val="24"/>
        </w:rPr>
        <w:t>响应供应商法定代表人或其委托人签字或盖本人姓名章： _____________</w:t>
      </w:r>
    </w:p>
    <w:p w14:paraId="275CB3CC">
      <w:pPr>
        <w:spacing w:line="360" w:lineRule="auto"/>
        <w:rPr>
          <w:rFonts w:hint="default" w:ascii="Times New Roman" w:hAnsi="Times New Roman" w:cs="Times New Roman"/>
          <w:sz w:val="24"/>
        </w:rPr>
      </w:pPr>
      <w:r>
        <w:rPr>
          <w:rFonts w:hint="default" w:ascii="Times New Roman" w:hAnsi="Times New Roman" w:cs="Times New Roman"/>
          <w:sz w:val="24"/>
        </w:rPr>
        <w:t>日期：</w:t>
      </w:r>
    </w:p>
    <w:p w14:paraId="71FD1248">
      <w:pPr>
        <w:spacing w:line="360" w:lineRule="auto"/>
        <w:jc w:val="center"/>
        <w:outlineLvl w:val="2"/>
        <w:rPr>
          <w:rFonts w:hint="default" w:ascii="Times New Roman" w:hAnsi="Times New Roman" w:cs="Times New Roman"/>
          <w:b/>
          <w:bCs/>
          <w:sz w:val="28"/>
          <w:szCs w:val="28"/>
        </w:rPr>
      </w:pPr>
      <w:r>
        <w:rPr>
          <w:rFonts w:hint="default" w:ascii="Times New Roman" w:hAnsi="Times New Roman" w:cs="Times New Roman"/>
          <w:sz w:val="28"/>
          <w:szCs w:val="28"/>
        </w:rPr>
        <w:br w:type="page"/>
      </w:r>
      <w:bookmarkEnd w:id="267"/>
      <w:bookmarkEnd w:id="268"/>
      <w:bookmarkEnd w:id="269"/>
      <w:r>
        <w:rPr>
          <w:rFonts w:hint="default" w:ascii="Times New Roman" w:hAnsi="Times New Roman" w:eastAsia="黑体" w:cs="Times New Roman"/>
          <w:b/>
          <w:sz w:val="28"/>
          <w:szCs w:val="28"/>
        </w:rPr>
        <w:t>5.1 货物说明一览表</w:t>
      </w:r>
    </w:p>
    <w:p w14:paraId="66353F66">
      <w:pPr>
        <w:adjustRightInd w:val="0"/>
        <w:snapToGrid w:val="0"/>
        <w:spacing w:line="360" w:lineRule="auto"/>
        <w:rPr>
          <w:rFonts w:hint="default" w:ascii="Times New Roman" w:hAnsi="Times New Roman" w:cs="Times New Roman"/>
          <w:sz w:val="24"/>
        </w:rPr>
      </w:pPr>
    </w:p>
    <w:tbl>
      <w:tblPr>
        <w:tblStyle w:val="45"/>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795"/>
        <w:gridCol w:w="1171"/>
        <w:gridCol w:w="1807"/>
        <w:gridCol w:w="1432"/>
      </w:tblGrid>
      <w:tr w14:paraId="799F0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0" w:type="dxa"/>
          </w:tcPr>
          <w:p w14:paraId="6B3BBEE0">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货物名称</w:t>
            </w:r>
          </w:p>
        </w:tc>
        <w:tc>
          <w:tcPr>
            <w:tcW w:w="3795" w:type="dxa"/>
          </w:tcPr>
          <w:p w14:paraId="4599C3F6">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制造商（开发商）、品牌、规格及型号</w:t>
            </w:r>
          </w:p>
        </w:tc>
        <w:tc>
          <w:tcPr>
            <w:tcW w:w="1171" w:type="dxa"/>
          </w:tcPr>
          <w:p w14:paraId="07312C8C">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数量</w:t>
            </w:r>
          </w:p>
        </w:tc>
        <w:tc>
          <w:tcPr>
            <w:tcW w:w="1807" w:type="dxa"/>
          </w:tcPr>
          <w:p w14:paraId="50BEC39F">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交货期</w:t>
            </w:r>
          </w:p>
        </w:tc>
        <w:tc>
          <w:tcPr>
            <w:tcW w:w="1432" w:type="dxa"/>
          </w:tcPr>
          <w:p w14:paraId="1D72FFC3">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备注</w:t>
            </w:r>
          </w:p>
        </w:tc>
      </w:tr>
      <w:tr w14:paraId="246CC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0EA5CB61">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3E79A973">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7E081542">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7433F417">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37536330">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14:paraId="47E98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7501AF40">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69283D86">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1A1CBC1E">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64BE9B93">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2E166E71">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14:paraId="46009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260A21B1">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35CF8465">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11E254E3">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1C12CA69">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78899061">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14:paraId="16E22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6ACA2D57">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0D78B172">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54C3DDA7">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685F6169">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25299C9D">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14:paraId="5DB2D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327272BD">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555040BA">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3E3892B9">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143FC56B">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24EDFED9">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14:paraId="59AA8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5895F1FD">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2B095346">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23649FE3">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0C659508">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6EE21FCC">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14:paraId="15BD3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67C55DB4">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47D00F88">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3B5892BC">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5DF608E1">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0B642B19">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14:paraId="570D9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51D0EBDC">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579337F7">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6D8F162F">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6DD06008">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55FBDC66">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14:paraId="35A94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14:paraId="7DB5C652">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14:paraId="5E88DB34">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14:paraId="25ECCA5F">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14:paraId="1AA0A8C6">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14:paraId="62A3FB9D">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bl>
    <w:p w14:paraId="19ADB497">
      <w:pPr>
        <w:spacing w:line="480" w:lineRule="exact"/>
        <w:rPr>
          <w:rFonts w:hint="default" w:ascii="Times New Roman" w:hAnsi="Times New Roman" w:cs="Times New Roman"/>
          <w:sz w:val="24"/>
        </w:rPr>
      </w:pPr>
      <w:r>
        <w:rPr>
          <w:rFonts w:hint="default" w:ascii="Times New Roman" w:hAnsi="Times New Roman" w:cs="Times New Roman"/>
          <w:sz w:val="24"/>
        </w:rPr>
        <w:t>注：附以下材料：</w:t>
      </w:r>
    </w:p>
    <w:p w14:paraId="1E1ECBF6">
      <w:pPr>
        <w:spacing w:line="480" w:lineRule="exact"/>
        <w:rPr>
          <w:rFonts w:hint="default" w:ascii="Times New Roman" w:hAnsi="Times New Roman" w:cs="Times New Roman"/>
          <w:sz w:val="24"/>
        </w:rPr>
      </w:pPr>
      <w:r>
        <w:rPr>
          <w:rFonts w:hint="default" w:ascii="Times New Roman" w:hAnsi="Times New Roman" w:cs="Times New Roman"/>
          <w:sz w:val="24"/>
        </w:rPr>
        <w:t>1.设备技术性能条件说明和有关资料，包括产品技术性能说明书（中文）、检测报告及图片、系统软件操作简介等相关证明文件。</w:t>
      </w:r>
    </w:p>
    <w:p w14:paraId="0FEF6F15">
      <w:pPr>
        <w:tabs>
          <w:tab w:val="left" w:pos="8610"/>
        </w:tabs>
        <w:spacing w:line="480" w:lineRule="exact"/>
        <w:rPr>
          <w:rFonts w:hint="default" w:ascii="Times New Roman" w:hAnsi="Times New Roman" w:cs="Times New Roman"/>
          <w:sz w:val="24"/>
        </w:rPr>
      </w:pPr>
      <w:r>
        <w:rPr>
          <w:rFonts w:hint="default" w:ascii="Times New Roman" w:hAnsi="Times New Roman" w:cs="Times New Roman"/>
          <w:sz w:val="24"/>
        </w:rPr>
        <w:t>2.货物清单，包括备品备件、专用工具和软件。</w:t>
      </w:r>
      <w:r>
        <w:rPr>
          <w:rFonts w:hint="default" w:ascii="Times New Roman" w:hAnsi="Times New Roman" w:cs="Times New Roman"/>
          <w:sz w:val="24"/>
        </w:rPr>
        <w:tab/>
      </w:r>
    </w:p>
    <w:p w14:paraId="4B26E98F">
      <w:pPr>
        <w:spacing w:line="480" w:lineRule="exact"/>
        <w:rPr>
          <w:rFonts w:hint="default" w:ascii="Times New Roman" w:hAnsi="Times New Roman" w:cs="Times New Roman"/>
          <w:sz w:val="24"/>
        </w:rPr>
      </w:pPr>
      <w:r>
        <w:rPr>
          <w:rFonts w:hint="default" w:ascii="Times New Roman" w:hAnsi="Times New Roman" w:cs="Times New Roman"/>
          <w:sz w:val="24"/>
        </w:rPr>
        <w:t>3.如本表格式内容不能满足需要，投标人可根据本表格格式自行划表填写，但必须体现以上内容。</w:t>
      </w:r>
    </w:p>
    <w:p w14:paraId="1A275324">
      <w:pPr>
        <w:rPr>
          <w:rFonts w:hint="default" w:ascii="Times New Roman" w:hAnsi="Times New Roman" w:cs="Times New Roman"/>
          <w:sz w:val="24"/>
        </w:rPr>
      </w:pPr>
    </w:p>
    <w:p w14:paraId="14B8C9A7">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2641FB45">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3DB02136">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14:paraId="0405A1A6">
      <w:pPr>
        <w:pStyle w:val="5"/>
        <w:jc w:val="center"/>
        <w:rPr>
          <w:rFonts w:hint="default" w:ascii="Times New Roman" w:hAnsi="Times New Roman" w:cs="Times New Roman"/>
          <w:b/>
          <w:bCs/>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 xml:space="preserve">5.2 </w:t>
      </w:r>
      <w:r>
        <w:rPr>
          <w:rFonts w:hint="default" w:ascii="Times New Roman" w:hAnsi="Times New Roman" w:cs="Times New Roman"/>
          <w:b/>
          <w:bCs/>
          <w:sz w:val="28"/>
          <w:szCs w:val="28"/>
        </w:rPr>
        <w:t>技术条款响应表</w:t>
      </w:r>
    </w:p>
    <w:p w14:paraId="1928CE10">
      <w:pPr>
        <w:spacing w:line="360" w:lineRule="auto"/>
        <w:jc w:val="center"/>
        <w:rPr>
          <w:rFonts w:hint="default" w:ascii="Times New Roman" w:hAnsi="Times New Roman" w:cs="Times New Roman"/>
          <w:b/>
          <w:sz w:val="24"/>
        </w:rPr>
      </w:pPr>
      <w:r>
        <w:rPr>
          <w:rFonts w:hint="default" w:ascii="Times New Roman" w:hAnsi="Times New Roman" w:cs="Times New Roman"/>
          <w:b/>
          <w:sz w:val="24"/>
        </w:rPr>
        <w:t>（1）实质性响应技术条款（“★”项）响应表</w:t>
      </w:r>
    </w:p>
    <w:tbl>
      <w:tblPr>
        <w:tblStyle w:val="45"/>
        <w:tblW w:w="9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0"/>
        <w:gridCol w:w="3195"/>
        <w:gridCol w:w="1883"/>
        <w:gridCol w:w="1153"/>
        <w:gridCol w:w="1136"/>
      </w:tblGrid>
      <w:tr w14:paraId="4FEA7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7829E139">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710" w:type="dxa"/>
            <w:vAlign w:val="center"/>
          </w:tcPr>
          <w:p w14:paraId="41B458DD">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招标规格/要求</w:t>
            </w:r>
          </w:p>
        </w:tc>
        <w:tc>
          <w:tcPr>
            <w:tcW w:w="3195" w:type="dxa"/>
            <w:vAlign w:val="center"/>
          </w:tcPr>
          <w:p w14:paraId="3801C779">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投标实际参数</w:t>
            </w:r>
          </w:p>
          <w:p w14:paraId="34CF3971">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bCs/>
                <w:szCs w:val="21"/>
              </w:rPr>
              <w:t>(投标人应按投标货物/服务实际数据填写，不能照抄招标要求)</w:t>
            </w:r>
          </w:p>
        </w:tc>
        <w:tc>
          <w:tcPr>
            <w:tcW w:w="1883" w:type="dxa"/>
            <w:vAlign w:val="center"/>
          </w:tcPr>
          <w:p w14:paraId="2958BBB3">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是否偏离（无偏离/正偏离/负偏离）</w:t>
            </w:r>
          </w:p>
        </w:tc>
        <w:tc>
          <w:tcPr>
            <w:tcW w:w="1153" w:type="dxa"/>
            <w:vAlign w:val="center"/>
          </w:tcPr>
          <w:p w14:paraId="50CC5753">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偏离简述</w:t>
            </w:r>
          </w:p>
        </w:tc>
        <w:tc>
          <w:tcPr>
            <w:tcW w:w="1136" w:type="dxa"/>
            <w:vAlign w:val="center"/>
          </w:tcPr>
          <w:p w14:paraId="305F6986">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证明文件见（）页</w:t>
            </w:r>
          </w:p>
        </w:tc>
      </w:tr>
      <w:tr w14:paraId="7BD162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18CC7A0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1710" w:type="dxa"/>
          </w:tcPr>
          <w:p w14:paraId="059C47C5">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6B82112A">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1A4D6737">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7A13B7B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5D21FA9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0C488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15D7209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1710" w:type="dxa"/>
          </w:tcPr>
          <w:p w14:paraId="4ECC1051">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28624A89">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7D3805B7">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057A254A">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46181AFE">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38739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62034BA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1710" w:type="dxa"/>
          </w:tcPr>
          <w:p w14:paraId="14976A0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7F1CD43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207CC67E">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2BAE8FBE">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70EF5B87">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01FB1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2C9F8BC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1710" w:type="dxa"/>
          </w:tcPr>
          <w:p w14:paraId="1F73FA9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42E73B9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66B9EF5D">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12C703F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044A2AE5">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4DE44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69B80BB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1710" w:type="dxa"/>
          </w:tcPr>
          <w:p w14:paraId="1015868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171B353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0564170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3E0236ED">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7C2C693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45F1E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5CDD39B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1710" w:type="dxa"/>
          </w:tcPr>
          <w:p w14:paraId="2B42CEF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3D3B1DA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36F584C4">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3FB025F4">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6370326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4B6A0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43B73E8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1710" w:type="dxa"/>
          </w:tcPr>
          <w:p w14:paraId="771C269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5D59470E">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36C8CF7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3AA8B90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7F790C46">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4EFD3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6F15B24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1710" w:type="dxa"/>
          </w:tcPr>
          <w:p w14:paraId="06461E5A">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549EAA5B">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29227DF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36AC068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024A4AA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456E2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1312356F">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710" w:type="dxa"/>
          </w:tcPr>
          <w:p w14:paraId="132D1813">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25D21A9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0DB688D6">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4311F4D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702F415B">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bl>
    <w:p w14:paraId="32E10656">
      <w:pPr>
        <w:snapToGrid w:val="0"/>
        <w:spacing w:line="360" w:lineRule="auto"/>
        <w:rPr>
          <w:rFonts w:hint="default" w:ascii="Times New Roman" w:hAnsi="Times New Roman" w:cs="Times New Roman"/>
          <w:sz w:val="24"/>
        </w:rPr>
      </w:pPr>
      <w:r>
        <w:rPr>
          <w:rFonts w:hint="default" w:ascii="Times New Roman" w:hAnsi="Times New Roman" w:cs="Times New Roman"/>
          <w:sz w:val="24"/>
        </w:rPr>
        <w:t>注：1.投标人必须对应磋商文件第二部分《采购需求》中的“采购清单及技术参数要求”（技术要求）部分的</w:t>
      </w:r>
      <w:r>
        <w:rPr>
          <w:rFonts w:hint="default" w:ascii="Times New Roman" w:hAnsi="Times New Roman" w:cs="Times New Roman"/>
          <w:sz w:val="24"/>
          <w:lang w:val="en-GB"/>
        </w:rPr>
        <w:t>“★”项</w:t>
      </w:r>
      <w:r>
        <w:rPr>
          <w:rFonts w:hint="default" w:ascii="Times New Roman" w:hAnsi="Times New Roman" w:cs="Times New Roman"/>
          <w:sz w:val="24"/>
        </w:rPr>
        <w:t>内容逐条响应。如有缺漏，缺漏项视同不符合招标要求。</w:t>
      </w:r>
      <w:r>
        <w:rPr>
          <w:rFonts w:hint="default" w:ascii="Times New Roman" w:hAnsi="Times New Roman" w:cs="Times New Roman"/>
          <w:sz w:val="24"/>
          <w:lang w:val="en-GB"/>
        </w:rPr>
        <w:t>打“★”项为不可负偏离(劣于)的重要项。</w:t>
      </w:r>
    </w:p>
    <w:p w14:paraId="20FC6905">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2.</w:t>
      </w:r>
      <w:r>
        <w:rPr>
          <w:rFonts w:hint="default" w:ascii="Times New Roman" w:hAnsi="Times New Roman" w:cs="Times New Roman"/>
          <w:sz w:val="24"/>
        </w:rPr>
        <w:t>投标人响应采购需求应具体、明确，含糊不清、不确切或伪造、变造证明材料的，按照不完全响应或者完全不响应处理。构成提供虚假材料的，移送监管部门查处。</w:t>
      </w:r>
    </w:p>
    <w:p w14:paraId="44E4BD24">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3.本表内容不得擅自修改。</w:t>
      </w:r>
    </w:p>
    <w:p w14:paraId="3DAE1B43">
      <w:pPr>
        <w:adjustRightInd w:val="0"/>
        <w:snapToGrid w:val="0"/>
        <w:spacing w:line="300" w:lineRule="auto"/>
        <w:rPr>
          <w:rFonts w:hint="default" w:ascii="Times New Roman" w:hAnsi="Times New Roman" w:cs="Times New Roman"/>
          <w:sz w:val="24"/>
        </w:rPr>
      </w:pPr>
    </w:p>
    <w:p w14:paraId="4355E442">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0FB071C9">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1289A2A6">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14:paraId="0BFBF933">
      <w:pPr>
        <w:jc w:val="center"/>
        <w:rPr>
          <w:rFonts w:hint="default" w:ascii="Times New Roman" w:hAnsi="Times New Roman" w:cs="Times New Roman"/>
          <w:b/>
          <w:sz w:val="28"/>
          <w:szCs w:val="28"/>
        </w:rPr>
      </w:pPr>
      <w:r>
        <w:rPr>
          <w:rFonts w:hint="default" w:ascii="Times New Roman" w:hAnsi="Times New Roman" w:eastAsia="黑体" w:cs="Times New Roman"/>
          <w:b/>
          <w:sz w:val="28"/>
          <w:szCs w:val="28"/>
        </w:rPr>
        <w:br w:type="page"/>
      </w:r>
      <w:bookmarkStart w:id="270" w:name="_Toc172615841"/>
      <w:bookmarkStart w:id="271" w:name="_Toc198977321"/>
      <w:bookmarkStart w:id="272" w:name="_Toc198976406"/>
      <w:bookmarkStart w:id="273" w:name="_Toc195675482"/>
      <w:bookmarkStart w:id="274" w:name="_Toc261269415"/>
      <w:bookmarkStart w:id="275" w:name="_Toc269301026"/>
      <w:r>
        <w:rPr>
          <w:rFonts w:hint="default" w:ascii="Times New Roman" w:hAnsi="Times New Roman" w:cs="Times New Roman"/>
          <w:b/>
          <w:sz w:val="28"/>
          <w:szCs w:val="28"/>
        </w:rPr>
        <w:t>（2）重要条款与一般技术条款响应表</w:t>
      </w:r>
    </w:p>
    <w:tbl>
      <w:tblPr>
        <w:tblStyle w:val="45"/>
        <w:tblW w:w="9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0"/>
        <w:gridCol w:w="3195"/>
        <w:gridCol w:w="1883"/>
        <w:gridCol w:w="1153"/>
        <w:gridCol w:w="1136"/>
      </w:tblGrid>
      <w:tr w14:paraId="18EC9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48D0EFFA">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710" w:type="dxa"/>
            <w:vAlign w:val="center"/>
          </w:tcPr>
          <w:p w14:paraId="2EAE647E">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招标规格/要求（重要条款在开头标上</w:t>
            </w:r>
            <w:r>
              <w:rPr>
                <w:rFonts w:hint="default" w:ascii="Times New Roman" w:hAnsi="Times New Roman" w:cs="Times New Roman"/>
                <w:sz w:val="24"/>
              </w:rPr>
              <w:t>▲）</w:t>
            </w:r>
          </w:p>
        </w:tc>
        <w:tc>
          <w:tcPr>
            <w:tcW w:w="3195" w:type="dxa"/>
            <w:vAlign w:val="center"/>
          </w:tcPr>
          <w:p w14:paraId="5367993D">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投标实际参数</w:t>
            </w:r>
          </w:p>
          <w:p w14:paraId="5653C4C4">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bCs/>
                <w:szCs w:val="21"/>
              </w:rPr>
              <w:t>(投标人应按投标货物/服务实际数据填写，不能照抄招标要求)</w:t>
            </w:r>
          </w:p>
        </w:tc>
        <w:tc>
          <w:tcPr>
            <w:tcW w:w="1883" w:type="dxa"/>
            <w:vAlign w:val="center"/>
          </w:tcPr>
          <w:p w14:paraId="260C244C">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是否偏离（无偏离/正偏离/负偏离）</w:t>
            </w:r>
          </w:p>
        </w:tc>
        <w:tc>
          <w:tcPr>
            <w:tcW w:w="1153" w:type="dxa"/>
            <w:vAlign w:val="center"/>
          </w:tcPr>
          <w:p w14:paraId="1351DD57">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偏离简述</w:t>
            </w:r>
          </w:p>
        </w:tc>
        <w:tc>
          <w:tcPr>
            <w:tcW w:w="1136" w:type="dxa"/>
            <w:vAlign w:val="center"/>
          </w:tcPr>
          <w:p w14:paraId="403D2403">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证明文件见（）页</w:t>
            </w:r>
          </w:p>
        </w:tc>
      </w:tr>
      <w:tr w14:paraId="5386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39D330B0">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1710" w:type="dxa"/>
          </w:tcPr>
          <w:p w14:paraId="2B5C5B96">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3E70803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11C3CCA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51064EC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07FDFF5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7887D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25E4B1B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1710" w:type="dxa"/>
          </w:tcPr>
          <w:p w14:paraId="22DEE93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35C3EBD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5D650FBB">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5B1BE42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76603FCC">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4B4F0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65D67B52">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1710" w:type="dxa"/>
          </w:tcPr>
          <w:p w14:paraId="587603ED">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3490181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409A41DA">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279A7EA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736F6309">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50C5E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2EE000D8">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1710" w:type="dxa"/>
          </w:tcPr>
          <w:p w14:paraId="35C77B89">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1170978A">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27EEA484">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317EEBBA">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0FF5866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32BE3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290ADC2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1710" w:type="dxa"/>
          </w:tcPr>
          <w:p w14:paraId="3933E68C">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13A28CA5">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38BE1BB9">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52E1A64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3BBF233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2BC17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2B2C6AF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1710" w:type="dxa"/>
          </w:tcPr>
          <w:p w14:paraId="0D47666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0437A599">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4DDB30FB">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5E20BB5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252C88CE">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0C82B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2B5DBAEE">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1710" w:type="dxa"/>
          </w:tcPr>
          <w:p w14:paraId="43CA1D7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3991C3A0">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41AFB16A">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0E2EAA22">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6DDA054E">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0B0D9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55BED8F7">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1710" w:type="dxa"/>
          </w:tcPr>
          <w:p w14:paraId="1EFEE6E1">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3ACAFF16">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1183D887">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4407EB9F">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6F4D1341">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14:paraId="61006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14:paraId="5BAC9FCA">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710" w:type="dxa"/>
          </w:tcPr>
          <w:p w14:paraId="35A5593B">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14:paraId="3723005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14:paraId="7E9A322E">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14:paraId="4D9E7A33">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14:paraId="0D2640C8">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bl>
    <w:p w14:paraId="30D95DB3">
      <w:pPr>
        <w:rPr>
          <w:rFonts w:hint="default" w:ascii="Times New Roman" w:hAnsi="Times New Roman" w:cs="Times New Roman"/>
          <w:szCs w:val="21"/>
        </w:rPr>
      </w:pPr>
    </w:p>
    <w:p w14:paraId="10CE4171">
      <w:pPr>
        <w:snapToGrid w:val="0"/>
        <w:spacing w:line="360" w:lineRule="auto"/>
        <w:rPr>
          <w:rFonts w:hint="default" w:ascii="Times New Roman" w:hAnsi="Times New Roman" w:cs="Times New Roman"/>
          <w:sz w:val="24"/>
          <w:lang w:val="en-GB"/>
        </w:rPr>
      </w:pPr>
      <w:r>
        <w:rPr>
          <w:rFonts w:hint="default" w:ascii="Times New Roman" w:hAnsi="Times New Roman" w:cs="Times New Roman"/>
          <w:sz w:val="24"/>
        </w:rPr>
        <w:t>注：1.投标人必须对应招标文件第二部分《采购需求》中的“采购清单及技术参数要求”（技术要求）部分的内容逐条响应。如有缺漏，缺漏项视同不符合招标要求。</w:t>
      </w:r>
    </w:p>
    <w:p w14:paraId="0B047F03">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2.</w:t>
      </w:r>
      <w:r>
        <w:rPr>
          <w:rFonts w:hint="default" w:ascii="Times New Roman" w:hAnsi="Times New Roman" w:cs="Times New Roman"/>
          <w:sz w:val="24"/>
        </w:rPr>
        <w:t>投标人响应采购需求应具体、明确，含糊不清、不确切或伪造、变造证明材料的，按照不完全响应或者完全不响应处理。构成提供虚假材料的，移送监管部门查处。</w:t>
      </w:r>
    </w:p>
    <w:p w14:paraId="57B81522">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3.本表内容不得擅自修改。</w:t>
      </w:r>
    </w:p>
    <w:p w14:paraId="40A74C36">
      <w:pPr>
        <w:adjustRightInd w:val="0"/>
        <w:snapToGrid w:val="0"/>
        <w:spacing w:line="300" w:lineRule="auto"/>
        <w:rPr>
          <w:rFonts w:hint="default" w:ascii="Times New Roman" w:hAnsi="Times New Roman" w:cs="Times New Roman"/>
          <w:sz w:val="28"/>
          <w:szCs w:val="28"/>
        </w:rPr>
      </w:pPr>
    </w:p>
    <w:p w14:paraId="56804FEE">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6E9BA074">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5C41B298">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bookmarkEnd w:id="270"/>
      <w:bookmarkEnd w:id="271"/>
      <w:bookmarkEnd w:id="272"/>
      <w:bookmarkEnd w:id="273"/>
      <w:bookmarkEnd w:id="274"/>
      <w:bookmarkEnd w:id="275"/>
    </w:p>
    <w:p w14:paraId="242E4734">
      <w:pPr>
        <w:adjustRightInd w:val="0"/>
        <w:snapToGrid w:val="0"/>
        <w:spacing w:line="300" w:lineRule="auto"/>
        <w:rPr>
          <w:rFonts w:hint="default" w:ascii="Times New Roman" w:hAnsi="Times New Roman" w:cs="Times New Roman"/>
          <w:sz w:val="24"/>
        </w:rPr>
      </w:pPr>
    </w:p>
    <w:p w14:paraId="3531F7F6">
      <w:pPr>
        <w:rPr>
          <w:rFonts w:hint="default" w:ascii="Times New Roman" w:hAnsi="Times New Roman" w:cs="Times New Roman"/>
          <w:sz w:val="24"/>
        </w:rPr>
      </w:pPr>
    </w:p>
    <w:p w14:paraId="6F915A10">
      <w:pPr>
        <w:rPr>
          <w:rFonts w:hint="default" w:ascii="Times New Roman" w:hAnsi="Times New Roman" w:cs="Times New Roman"/>
          <w:sz w:val="24"/>
        </w:rPr>
      </w:pPr>
    </w:p>
    <w:p w14:paraId="593B4B79">
      <w:pPr>
        <w:pStyle w:val="5"/>
        <w:jc w:val="center"/>
        <w:rPr>
          <w:rFonts w:hint="default" w:ascii="Times New Roman" w:hAnsi="Times New Roman" w:eastAsia="黑体" w:cs="Times New Roman"/>
          <w:b/>
          <w:bCs/>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5.3 技术方案</w:t>
      </w:r>
    </w:p>
    <w:p w14:paraId="78C01BF5">
      <w:pPr>
        <w:tabs>
          <w:tab w:val="left" w:pos="1322"/>
        </w:tabs>
        <w:spacing w:line="360" w:lineRule="auto"/>
        <w:rPr>
          <w:rFonts w:hint="default" w:ascii="Times New Roman" w:hAnsi="Times New Roman" w:cs="Times New Roman"/>
          <w:sz w:val="24"/>
        </w:rPr>
      </w:pPr>
      <w:r>
        <w:rPr>
          <w:rFonts w:hint="default" w:ascii="Times New Roman" w:hAnsi="Times New Roman" w:cs="Times New Roman"/>
          <w:szCs w:val="21"/>
        </w:rPr>
        <w:t xml:space="preserve">   </w:t>
      </w:r>
      <w:r>
        <w:rPr>
          <w:rFonts w:hint="default" w:ascii="Times New Roman" w:hAnsi="Times New Roman" w:cs="Times New Roman"/>
          <w:sz w:val="24"/>
        </w:rPr>
        <w:t xml:space="preserve"> </w:t>
      </w:r>
      <w:r>
        <w:rPr>
          <w:rFonts w:hint="default" w:ascii="Times New Roman" w:hAnsi="Times New Roman" w:cs="Times New Roman"/>
          <w:sz w:val="24"/>
          <w:lang w:val="en-GB"/>
        </w:rPr>
        <w:t>技术方案设计必须科学合理、真实可行，能充分体现出自身技术和专业优势。其</w:t>
      </w:r>
      <w:r>
        <w:rPr>
          <w:rFonts w:hint="default" w:ascii="Times New Roman" w:hAnsi="Times New Roman" w:cs="Times New Roman"/>
          <w:sz w:val="24"/>
        </w:rPr>
        <w:t>要点和</w:t>
      </w:r>
      <w:r>
        <w:rPr>
          <w:rFonts w:hint="default" w:ascii="Times New Roman" w:hAnsi="Times New Roman" w:cs="Times New Roman"/>
          <w:sz w:val="24"/>
          <w:lang w:val="en-GB"/>
        </w:rPr>
        <w:t>主要内容为：</w:t>
      </w:r>
    </w:p>
    <w:p w14:paraId="5B0EBA8D">
      <w:pPr>
        <w:spacing w:line="360" w:lineRule="auto"/>
        <w:ind w:left="62"/>
        <w:rPr>
          <w:rFonts w:hint="default" w:ascii="Times New Roman" w:hAnsi="Times New Roman" w:cs="Times New Roman"/>
          <w:bCs/>
          <w:sz w:val="24"/>
          <w:lang w:val="en-GB"/>
        </w:rPr>
      </w:pPr>
    </w:p>
    <w:p w14:paraId="37930014">
      <w:pPr>
        <w:tabs>
          <w:tab w:val="left" w:pos="1322"/>
        </w:tabs>
        <w:spacing w:line="360" w:lineRule="auto"/>
        <w:ind w:left="420"/>
        <w:rPr>
          <w:rFonts w:hint="default" w:ascii="Times New Roman" w:hAnsi="Times New Roman" w:cs="Times New Roman"/>
          <w:sz w:val="24"/>
          <w:lang w:val="en-GB"/>
        </w:rPr>
      </w:pPr>
      <w:r>
        <w:rPr>
          <w:rFonts w:hint="default" w:ascii="Times New Roman" w:hAnsi="Times New Roman" w:cs="Times New Roman"/>
          <w:sz w:val="24"/>
          <w:lang w:val="en-GB"/>
        </w:rPr>
        <w:t>1.设备配置简介</w:t>
      </w:r>
    </w:p>
    <w:p w14:paraId="33203E1D">
      <w:pPr>
        <w:tabs>
          <w:tab w:val="left" w:pos="1322"/>
        </w:tabs>
        <w:spacing w:line="360" w:lineRule="auto"/>
        <w:ind w:left="420"/>
        <w:rPr>
          <w:rFonts w:hint="default" w:ascii="Times New Roman" w:hAnsi="Times New Roman" w:cs="Times New Roman"/>
          <w:sz w:val="24"/>
          <w:lang w:val="en-GB"/>
        </w:rPr>
      </w:pPr>
      <w:r>
        <w:rPr>
          <w:rFonts w:hint="default" w:ascii="Times New Roman" w:hAnsi="Times New Roman" w:cs="Times New Roman"/>
          <w:sz w:val="24"/>
          <w:lang w:val="en-GB"/>
        </w:rPr>
        <w:t>2.设备技术特点说明及详细方案</w:t>
      </w:r>
    </w:p>
    <w:p w14:paraId="137ACF9A">
      <w:pPr>
        <w:spacing w:line="360" w:lineRule="auto"/>
        <w:ind w:left="62"/>
        <w:rPr>
          <w:rFonts w:hint="default" w:ascii="Times New Roman" w:hAnsi="Times New Roman" w:cs="Times New Roman"/>
          <w:bCs/>
          <w:sz w:val="24"/>
        </w:rPr>
      </w:pPr>
    </w:p>
    <w:p w14:paraId="052512B5">
      <w:pPr>
        <w:spacing w:line="360" w:lineRule="auto"/>
        <w:ind w:left="62"/>
        <w:rPr>
          <w:rFonts w:hint="default" w:ascii="Times New Roman" w:hAnsi="Times New Roman" w:cs="Times New Roman"/>
          <w:bCs/>
          <w:sz w:val="24"/>
        </w:rPr>
      </w:pPr>
    </w:p>
    <w:p w14:paraId="38111872">
      <w:pPr>
        <w:rPr>
          <w:rFonts w:hint="default" w:ascii="Times New Roman" w:hAnsi="Times New Roman" w:cs="Times New Roman"/>
        </w:rPr>
      </w:pPr>
    </w:p>
    <w:p w14:paraId="58449E98">
      <w:pP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br w:type="page"/>
      </w:r>
    </w:p>
    <w:p w14:paraId="756CFE10">
      <w:pPr>
        <w:adjustRightInd w:val="0"/>
        <w:snapToGrid w:val="0"/>
        <w:spacing w:line="360" w:lineRule="auto"/>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5.4 投标产品授权</w:t>
      </w:r>
    </w:p>
    <w:p w14:paraId="7C4C9AC8">
      <w:pPr>
        <w:autoSpaceDE w:val="0"/>
        <w:autoSpaceDN w:val="0"/>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制造商（或总代理）授权书（</w:t>
      </w:r>
      <w:r>
        <w:rPr>
          <w:rFonts w:hint="default" w:ascii="Times New Roman" w:hAnsi="Times New Roman" w:cs="Times New Roman"/>
          <w:b/>
          <w:bCs/>
          <w:sz w:val="28"/>
          <w:szCs w:val="28"/>
        </w:rPr>
        <w:t>以下格式供参考）</w:t>
      </w:r>
    </w:p>
    <w:p w14:paraId="67597D81">
      <w:pPr>
        <w:spacing w:line="360" w:lineRule="auto"/>
        <w:jc w:val="center"/>
        <w:rPr>
          <w:rFonts w:hint="default" w:ascii="Times New Roman" w:hAnsi="Times New Roman" w:cs="Times New Roman"/>
          <w:sz w:val="24"/>
        </w:rPr>
      </w:pPr>
      <w:r>
        <w:rPr>
          <w:rFonts w:hint="default" w:ascii="Times New Roman" w:hAnsi="Times New Roman" w:cs="Times New Roman"/>
          <w:sz w:val="24"/>
        </w:rPr>
        <w:t>（适用于非投标人生产的投标标的）</w:t>
      </w:r>
    </w:p>
    <w:p w14:paraId="2881B780">
      <w:pPr>
        <w:spacing w:line="360" w:lineRule="auto"/>
        <w:rPr>
          <w:rFonts w:hint="default" w:ascii="Times New Roman" w:hAnsi="Times New Roman" w:cs="Times New Roman"/>
          <w:sz w:val="24"/>
        </w:rPr>
      </w:pPr>
      <w:r>
        <w:rPr>
          <w:rFonts w:hint="eastAsia" w:ascii="Times New Roman" w:hAnsi="Times New Roman" w:cs="Times New Roman"/>
          <w:sz w:val="24"/>
          <w:u w:val="single"/>
          <w:lang w:eastAsia="zh-CN"/>
        </w:rPr>
        <w:t>广东省生殖医院</w:t>
      </w:r>
      <w:r>
        <w:rPr>
          <w:rFonts w:hint="default" w:ascii="Times New Roman" w:hAnsi="Times New Roman" w:cs="Times New Roman"/>
          <w:sz w:val="24"/>
        </w:rPr>
        <w:t>：</w:t>
      </w:r>
    </w:p>
    <w:p w14:paraId="1E4F7C78">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我方</w:t>
      </w:r>
      <w:r>
        <w:rPr>
          <w:rFonts w:hint="default" w:ascii="Times New Roman" w:hAnsi="Times New Roman" w:cs="Times New Roman"/>
          <w:sz w:val="24"/>
          <w:u w:val="single"/>
        </w:rPr>
        <w:t xml:space="preserve">    （制造商名称）  </w:t>
      </w:r>
      <w:r>
        <w:rPr>
          <w:rFonts w:hint="default" w:ascii="Times New Roman" w:hAnsi="Times New Roman" w:cs="Times New Roman"/>
          <w:sz w:val="24"/>
        </w:rPr>
        <w:t>是依法成立、有效存续并以制造（或总代理）（产品名称）为主的企业法人 ，主要营业的地点设在</w:t>
      </w:r>
      <w:r>
        <w:rPr>
          <w:rFonts w:hint="default" w:ascii="Times New Roman" w:hAnsi="Times New Roman" w:cs="Times New Roman"/>
          <w:sz w:val="24"/>
          <w:u w:val="single"/>
        </w:rPr>
        <w:t xml:space="preserve">      （制造商地址）（总代理地址）  </w:t>
      </w:r>
      <w:r>
        <w:rPr>
          <w:rFonts w:hint="default" w:ascii="Times New Roman" w:hAnsi="Times New Roman" w:cs="Times New Roman"/>
          <w:sz w:val="24"/>
        </w:rPr>
        <w:t>。兹授权</w:t>
      </w:r>
      <w:r>
        <w:rPr>
          <w:rFonts w:hint="default" w:ascii="Times New Roman" w:hAnsi="Times New Roman" w:cs="Times New Roman"/>
          <w:sz w:val="24"/>
          <w:u w:val="single"/>
        </w:rPr>
        <w:t xml:space="preserve">   （投标人名称）   </w:t>
      </w:r>
      <w:r>
        <w:rPr>
          <w:rFonts w:hint="default" w:ascii="Times New Roman" w:hAnsi="Times New Roman" w:cs="Times New Roman"/>
          <w:sz w:val="24"/>
        </w:rPr>
        <w:t>作为我方真正的合法代理人进行下列活动：</w:t>
      </w:r>
    </w:p>
    <w:p w14:paraId="7379AAF0">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1.代表我方办理贵方采购项目编号为</w:t>
      </w:r>
      <w:r>
        <w:rPr>
          <w:rFonts w:hint="default" w:ascii="Times New Roman" w:hAnsi="Times New Roman" w:cs="Times New Roman"/>
          <w:sz w:val="24"/>
          <w:u w:val="single"/>
          <w:lang w:val="zh-CN"/>
        </w:rPr>
        <w:t xml:space="preserve">            </w:t>
      </w:r>
      <w:r>
        <w:rPr>
          <w:rFonts w:hint="default" w:ascii="Times New Roman" w:hAnsi="Times New Roman" w:cs="Times New Roman"/>
          <w:sz w:val="24"/>
        </w:rPr>
        <w:t>、项目名称：</w:t>
      </w:r>
      <w:r>
        <w:rPr>
          <w:rFonts w:hint="default" w:ascii="Times New Roman" w:hAnsi="Times New Roman" w:cs="Times New Roman"/>
          <w:bCs/>
          <w:sz w:val="24"/>
          <w:szCs w:val="28"/>
          <w:u w:val="single"/>
          <w:lang w:val="zh-CN"/>
        </w:rPr>
        <w:t xml:space="preserve">                   采购项目</w:t>
      </w:r>
      <w:r>
        <w:rPr>
          <w:rFonts w:hint="default" w:ascii="Times New Roman" w:hAnsi="Times New Roman" w:cs="Times New Roman"/>
          <w:sz w:val="24"/>
        </w:rPr>
        <w:t>的招标文件要求提供的由我方制造（或总代理）的</w:t>
      </w:r>
      <w:r>
        <w:rPr>
          <w:rFonts w:hint="default" w:ascii="Times New Roman" w:hAnsi="Times New Roman" w:cs="Times New Roman"/>
          <w:sz w:val="24"/>
          <w:u w:val="single"/>
        </w:rPr>
        <w:t xml:space="preserve">    （投标标的名称）    </w:t>
      </w:r>
      <w:r>
        <w:rPr>
          <w:rFonts w:hint="default" w:ascii="Times New Roman" w:hAnsi="Times New Roman" w:cs="Times New Roman"/>
          <w:sz w:val="24"/>
        </w:rPr>
        <w:t>的有关事宜，并对我方具有约束力。</w:t>
      </w:r>
    </w:p>
    <w:p w14:paraId="5B437120">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2.作为制造商，我方保证以投标人合作者身份来约束自己，并对该投标共同和分别负责。</w:t>
      </w:r>
    </w:p>
    <w:p w14:paraId="6C18498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3.我方兹授权</w:t>
      </w:r>
      <w:r>
        <w:rPr>
          <w:rFonts w:hint="default" w:ascii="Times New Roman" w:hAnsi="Times New Roman" w:cs="Times New Roman"/>
          <w:sz w:val="24"/>
          <w:u w:val="single"/>
        </w:rPr>
        <w:t xml:space="preserve">  （投标人名称）   </w:t>
      </w:r>
      <w:r>
        <w:rPr>
          <w:rFonts w:hint="default" w:ascii="Times New Roman" w:hAnsi="Times New Roman" w:cs="Times New Roman"/>
          <w:sz w:val="24"/>
        </w:rPr>
        <w:t>全权办理和履行此项目招标文件中规定的一切事宜。兹确认</w:t>
      </w:r>
      <w:r>
        <w:rPr>
          <w:rFonts w:hint="default" w:ascii="Times New Roman" w:hAnsi="Times New Roman" w:cs="Times New Roman"/>
          <w:sz w:val="24"/>
          <w:u w:val="single"/>
        </w:rPr>
        <w:t xml:space="preserve">  （投标人名称）    </w:t>
      </w:r>
      <w:r>
        <w:rPr>
          <w:rFonts w:hint="default" w:ascii="Times New Roman" w:hAnsi="Times New Roman" w:cs="Times New Roman"/>
          <w:sz w:val="24"/>
        </w:rPr>
        <w:t>及其正式授权代表依此办理一切合法事宜。</w:t>
      </w:r>
    </w:p>
    <w:p w14:paraId="32A8796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4.授权有效期为本授权书签署生效之日起至该项目的采购合同履行完毕止，若投标人未中标，其有效期至该项目招投标活动结束时自动终止。</w:t>
      </w:r>
    </w:p>
    <w:p w14:paraId="1CF9DE57">
      <w:pPr>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5.我方于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日签署本文件，</w:t>
      </w:r>
      <w:r>
        <w:rPr>
          <w:rFonts w:hint="default" w:ascii="Times New Roman" w:hAnsi="Times New Roman" w:cs="Times New Roman"/>
          <w:sz w:val="24"/>
          <w:u w:val="single"/>
        </w:rPr>
        <w:t xml:space="preserve"> （投标人名称）</w:t>
      </w:r>
      <w:r>
        <w:rPr>
          <w:rFonts w:hint="default" w:ascii="Times New Roman" w:hAnsi="Times New Roman" w:cs="Times New Roman"/>
          <w:sz w:val="24"/>
        </w:rPr>
        <w:t>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日接受此文件。</w:t>
      </w:r>
    </w:p>
    <w:p w14:paraId="2E6914E7">
      <w:pPr>
        <w:spacing w:line="360" w:lineRule="auto"/>
        <w:rPr>
          <w:rFonts w:hint="default" w:ascii="Times New Roman" w:hAnsi="Times New Roman" w:cs="Times New Roman"/>
          <w:sz w:val="24"/>
        </w:rPr>
      </w:pPr>
    </w:p>
    <w:p w14:paraId="4DFEBAD1">
      <w:pPr>
        <w:spacing w:line="360" w:lineRule="auto"/>
        <w:rPr>
          <w:rFonts w:hint="default" w:ascii="Times New Roman" w:hAnsi="Times New Roman" w:cs="Times New Roman"/>
          <w:sz w:val="24"/>
          <w:u w:val="single"/>
        </w:rPr>
      </w:pPr>
      <w:r>
        <w:rPr>
          <w:rFonts w:hint="default" w:ascii="Times New Roman" w:hAnsi="Times New Roman" w:cs="Times New Roman"/>
          <w:sz w:val="24"/>
        </w:rPr>
        <w:t xml:space="preserve">授权制造厂（总代理商）名称:  （盖章）    </w:t>
      </w:r>
    </w:p>
    <w:p w14:paraId="609B3AE4">
      <w:pPr>
        <w:spacing w:line="360" w:lineRule="auto"/>
        <w:rPr>
          <w:rFonts w:hint="default" w:ascii="Times New Roman" w:hAnsi="Times New Roman" w:cs="Times New Roman"/>
          <w:sz w:val="24"/>
        </w:rPr>
      </w:pPr>
      <w:r>
        <w:rPr>
          <w:rFonts w:hint="default" w:ascii="Times New Roman" w:hAnsi="Times New Roman" w:cs="Times New Roman"/>
          <w:sz w:val="24"/>
        </w:rPr>
        <w:t xml:space="preserve">法定代表人（或授权代表）：（签字） </w:t>
      </w:r>
    </w:p>
    <w:p w14:paraId="60070577">
      <w:pPr>
        <w:spacing w:line="360" w:lineRule="auto"/>
        <w:rPr>
          <w:rFonts w:hint="default" w:ascii="Times New Roman" w:hAnsi="Times New Roman" w:cs="Times New Roman"/>
          <w:sz w:val="24"/>
        </w:rPr>
      </w:pPr>
      <w:r>
        <w:rPr>
          <w:rFonts w:hint="default" w:ascii="Times New Roman" w:hAnsi="Times New Roman" w:cs="Times New Roman"/>
          <w:sz w:val="24"/>
        </w:rPr>
        <w:t>职务：</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737657A0">
      <w:pPr>
        <w:spacing w:line="360" w:lineRule="auto"/>
        <w:rPr>
          <w:rFonts w:hint="default" w:ascii="Times New Roman" w:hAnsi="Times New Roman" w:cs="Times New Roman"/>
          <w:sz w:val="24"/>
        </w:rPr>
      </w:pPr>
      <w:r>
        <w:rPr>
          <w:rFonts w:hint="default" w:ascii="Times New Roman" w:hAnsi="Times New Roman" w:cs="Times New Roman"/>
          <w:sz w:val="24"/>
        </w:rPr>
        <w:t>部门：</w:t>
      </w:r>
      <w:r>
        <w:rPr>
          <w:rFonts w:hint="default" w:ascii="Times New Roman" w:hAnsi="Times New Roman" w:cs="Times New Roman"/>
          <w:sz w:val="24"/>
          <w:u w:val="single"/>
        </w:rPr>
        <w:t xml:space="preserve">            </w:t>
      </w:r>
    </w:p>
    <w:p w14:paraId="16DC7160">
      <w:pPr>
        <w:spacing w:line="360" w:lineRule="auto"/>
        <w:rPr>
          <w:rFonts w:hint="default" w:ascii="Times New Roman" w:hAnsi="Times New Roman" w:cs="Times New Roman"/>
          <w:sz w:val="24"/>
        </w:rPr>
      </w:pPr>
    </w:p>
    <w:p w14:paraId="5AEC00D1">
      <w:pPr>
        <w:spacing w:line="360" w:lineRule="auto"/>
        <w:rPr>
          <w:rFonts w:hint="default" w:ascii="Times New Roman" w:hAnsi="Times New Roman" w:cs="Times New Roman"/>
          <w:sz w:val="24"/>
        </w:rPr>
      </w:pPr>
      <w:r>
        <w:rPr>
          <w:rFonts w:hint="default" w:ascii="Times New Roman" w:hAnsi="Times New Roman" w:cs="Times New Roman"/>
          <w:sz w:val="24"/>
        </w:rPr>
        <w:t xml:space="preserve">响应供应商名称：  （盖章）        </w:t>
      </w:r>
    </w:p>
    <w:p w14:paraId="194098DB">
      <w:pPr>
        <w:spacing w:line="360" w:lineRule="auto"/>
        <w:rPr>
          <w:rFonts w:hint="default" w:ascii="Times New Roman" w:hAnsi="Times New Roman" w:cs="Times New Roman"/>
          <w:sz w:val="24"/>
        </w:rPr>
      </w:pPr>
      <w:r>
        <w:rPr>
          <w:rFonts w:hint="default" w:ascii="Times New Roman" w:hAnsi="Times New Roman" w:cs="Times New Roman"/>
          <w:sz w:val="24"/>
        </w:rPr>
        <w:t xml:space="preserve">法定代表人（或授权代表）：（签字）   </w:t>
      </w:r>
    </w:p>
    <w:p w14:paraId="26607BEC">
      <w:pPr>
        <w:spacing w:line="360" w:lineRule="auto"/>
        <w:rPr>
          <w:rFonts w:hint="default" w:ascii="Times New Roman" w:hAnsi="Times New Roman" w:cs="Times New Roman"/>
          <w:sz w:val="24"/>
        </w:rPr>
      </w:pPr>
      <w:r>
        <w:rPr>
          <w:rFonts w:hint="default" w:ascii="Times New Roman" w:hAnsi="Times New Roman" w:cs="Times New Roman"/>
          <w:sz w:val="24"/>
        </w:rPr>
        <w:t>职务：</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5F2E67E6">
      <w:pPr>
        <w:autoSpaceDE w:val="0"/>
        <w:autoSpaceDN w:val="0"/>
        <w:spacing w:line="360" w:lineRule="auto"/>
        <w:rPr>
          <w:rFonts w:hint="default" w:ascii="Times New Roman" w:hAnsi="Times New Roman" w:cs="Times New Roman"/>
          <w:sz w:val="24"/>
        </w:rPr>
      </w:pPr>
      <w:r>
        <w:rPr>
          <w:rFonts w:hint="default" w:ascii="Times New Roman" w:hAnsi="Times New Roman" w:cs="Times New Roman"/>
          <w:sz w:val="24"/>
        </w:rPr>
        <w:t>部门：</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14:paraId="2DF77DF5">
      <w:pPr>
        <w:rPr>
          <w:rFonts w:hint="default" w:ascii="Times New Roman" w:hAnsi="Times New Roman" w:cs="Times New Roman"/>
          <w:sz w:val="24"/>
        </w:rPr>
      </w:pPr>
      <w:r>
        <w:rPr>
          <w:rFonts w:hint="default" w:ascii="Times New Roman" w:hAnsi="Times New Roman" w:cs="Times New Roman"/>
          <w:sz w:val="24"/>
        </w:rPr>
        <w:t>年   月   日</w:t>
      </w:r>
    </w:p>
    <w:p w14:paraId="09861B85">
      <w:pPr>
        <w:pStyle w:val="61"/>
        <w:rPr>
          <w:rFonts w:hint="default" w:ascii="Times New Roman" w:hAnsi="Times New Roman" w:cs="Times New Roman"/>
        </w:rPr>
      </w:pPr>
      <w:r>
        <w:rPr>
          <w:rFonts w:hint="default" w:ascii="Times New Roman" w:hAnsi="Times New Roman" w:cs="Times New Roman"/>
        </w:rPr>
        <w:t>（注：如为代理商出具的授权书，还须提供制造商授权给代理商的授权书或代理证书。）</w:t>
      </w:r>
      <w:r>
        <w:rPr>
          <w:rFonts w:hint="default" w:ascii="Times New Roman" w:hAnsi="Times New Roman" w:cs="Times New Roman"/>
          <w:sz w:val="28"/>
          <w:szCs w:val="28"/>
        </w:rPr>
        <w:br w:type="page"/>
      </w:r>
    </w:p>
    <w:p w14:paraId="3C326E31">
      <w:pPr>
        <w:adjustRightInd w:val="0"/>
        <w:snapToGrid w:val="0"/>
        <w:spacing w:line="360"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5.5 供货（配送）服务方案</w:t>
      </w:r>
    </w:p>
    <w:p w14:paraId="36E3BCF5">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（格式自拟）</w:t>
      </w:r>
    </w:p>
    <w:p w14:paraId="65D0D3C2">
      <w:pPr>
        <w:pStyle w:val="17"/>
        <w:rPr>
          <w:rFonts w:hint="default" w:ascii="Times New Roman" w:hAnsi="Times New Roman" w:cs="Times New Roman"/>
          <w:b/>
          <w:bCs/>
        </w:rPr>
      </w:pPr>
      <w:r>
        <w:rPr>
          <w:rFonts w:hint="default" w:ascii="Times New Roman" w:hAnsi="Times New Roman" w:cs="Times New Roman"/>
          <w:b/>
          <w:bCs/>
        </w:rPr>
        <w:t xml:space="preserve"> </w:t>
      </w:r>
    </w:p>
    <w:p w14:paraId="15BB58BA">
      <w:pPr>
        <w:adjustRightInd w:val="0"/>
        <w:snapToGrid w:val="0"/>
        <w:spacing w:line="360" w:lineRule="auto"/>
        <w:ind w:firstLine="240" w:firstLineChars="100"/>
        <w:rPr>
          <w:rFonts w:hint="default" w:ascii="Times New Roman" w:hAnsi="Times New Roman" w:cs="Times New Roman"/>
          <w:sz w:val="24"/>
        </w:rPr>
      </w:pPr>
    </w:p>
    <w:p w14:paraId="3CC8E047">
      <w:pPr>
        <w:adjustRightInd w:val="0"/>
        <w:snapToGrid w:val="0"/>
        <w:spacing w:line="360" w:lineRule="auto"/>
        <w:ind w:firstLine="240" w:firstLineChars="100"/>
        <w:rPr>
          <w:rFonts w:hint="default" w:ascii="Times New Roman" w:hAnsi="Times New Roman" w:cs="Times New Roman"/>
          <w:sz w:val="24"/>
        </w:rPr>
      </w:pPr>
    </w:p>
    <w:p w14:paraId="0F7D2CC4">
      <w:pPr>
        <w:adjustRightInd w:val="0"/>
        <w:snapToGrid w:val="0"/>
        <w:spacing w:line="360" w:lineRule="auto"/>
        <w:ind w:firstLine="240" w:firstLineChars="100"/>
        <w:rPr>
          <w:rFonts w:hint="default" w:ascii="Times New Roman" w:hAnsi="Times New Roman" w:cs="Times New Roman"/>
          <w:sz w:val="24"/>
        </w:rPr>
      </w:pPr>
    </w:p>
    <w:p w14:paraId="71E148DC">
      <w:pPr>
        <w:adjustRightInd w:val="0"/>
        <w:snapToGrid w:val="0"/>
        <w:spacing w:line="360" w:lineRule="auto"/>
        <w:ind w:firstLine="240" w:firstLineChars="100"/>
        <w:rPr>
          <w:rFonts w:hint="default" w:ascii="Times New Roman" w:hAnsi="Times New Roman" w:cs="Times New Roman"/>
          <w:sz w:val="24"/>
        </w:rPr>
      </w:pPr>
    </w:p>
    <w:p w14:paraId="6213B73F">
      <w:pPr>
        <w:adjustRightInd w:val="0"/>
        <w:snapToGrid w:val="0"/>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2B8341A2">
      <w:pPr>
        <w:adjustRightInd w:val="0"/>
        <w:snapToGrid w:val="0"/>
        <w:spacing w:line="360" w:lineRule="auto"/>
        <w:ind w:firstLine="240" w:firstLineChars="100"/>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33DAD061">
      <w:pPr>
        <w:adjustRightInd w:val="0"/>
        <w:snapToGrid w:val="0"/>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日     期：   年  月   日</w:t>
      </w:r>
    </w:p>
    <w:p w14:paraId="296FEE21">
      <w:pPr>
        <w:spacing w:line="360" w:lineRule="auto"/>
        <w:rPr>
          <w:rFonts w:hint="default" w:ascii="Times New Roman" w:hAnsi="Times New Roman" w:cs="Times New Roman"/>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5.6</w:t>
      </w:r>
      <w:r>
        <w:rPr>
          <w:rFonts w:hint="default" w:ascii="Times New Roman" w:hAnsi="Times New Roman" w:cs="Times New Roman"/>
          <w:b/>
          <w:bCs/>
          <w:sz w:val="28"/>
          <w:szCs w:val="28"/>
        </w:rPr>
        <w:t>需采购人提供的附加条件</w:t>
      </w:r>
    </w:p>
    <w:tbl>
      <w:tblPr>
        <w:tblStyle w:val="45"/>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8030"/>
      </w:tblGrid>
      <w:tr w14:paraId="67315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8" w:type="dxa"/>
          </w:tcPr>
          <w:p w14:paraId="53B44647">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rPr>
            </w:pPr>
            <w:r>
              <w:rPr>
                <w:rFonts w:hint="default" w:ascii="Times New Roman" w:hAnsi="Times New Roman" w:cs="Times New Roman"/>
                <w:sz w:val="24"/>
              </w:rPr>
              <w:t>序号</w:t>
            </w:r>
          </w:p>
        </w:tc>
        <w:tc>
          <w:tcPr>
            <w:tcW w:w="8030" w:type="dxa"/>
          </w:tcPr>
          <w:p w14:paraId="05258067">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rPr>
            </w:pPr>
            <w:r>
              <w:rPr>
                <w:rFonts w:hint="default" w:ascii="Times New Roman" w:hAnsi="Times New Roman" w:cs="Times New Roman"/>
                <w:sz w:val="24"/>
              </w:rPr>
              <w:t>供应商需要采购人提供的附加条件</w:t>
            </w:r>
          </w:p>
        </w:tc>
      </w:tr>
      <w:tr w14:paraId="50EB2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8" w:type="dxa"/>
          </w:tcPr>
          <w:p w14:paraId="0CFDF7D0">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c>
          <w:tcPr>
            <w:tcW w:w="8030" w:type="dxa"/>
          </w:tcPr>
          <w:p w14:paraId="3D768177">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r>
      <w:tr w14:paraId="68B8B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8" w:type="dxa"/>
          </w:tcPr>
          <w:p w14:paraId="6019A95D">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c>
          <w:tcPr>
            <w:tcW w:w="8030" w:type="dxa"/>
          </w:tcPr>
          <w:p w14:paraId="6E310045">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r>
      <w:tr w14:paraId="13DF3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8" w:type="dxa"/>
          </w:tcPr>
          <w:p w14:paraId="76C56F6F">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c>
          <w:tcPr>
            <w:tcW w:w="8030" w:type="dxa"/>
          </w:tcPr>
          <w:p w14:paraId="302DA43B">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r>
    </w:tbl>
    <w:p w14:paraId="7AD46C27">
      <w:pPr>
        <w:spacing w:line="360" w:lineRule="auto"/>
        <w:rPr>
          <w:rFonts w:hint="default" w:ascii="Times New Roman" w:hAnsi="Times New Roman" w:cs="Times New Roman"/>
          <w:sz w:val="24"/>
        </w:rPr>
      </w:pPr>
      <w:r>
        <w:rPr>
          <w:rFonts w:hint="default" w:ascii="Times New Roman" w:hAnsi="Times New Roman" w:cs="Times New Roman"/>
          <w:sz w:val="24"/>
        </w:rPr>
        <w:t>注：1、供应商完成本项目需要采购人配合或提供的条件必须在上表列出，否则将视为供应商同意按现有条件完成本项目。如上表所列附加条件含有采购人不能接受的，将被视为响应无效。</w:t>
      </w:r>
    </w:p>
    <w:p w14:paraId="1448FF6D">
      <w:pPr>
        <w:pStyle w:val="86"/>
        <w:rPr>
          <w:rFonts w:hint="default" w:ascii="Times New Roman" w:hAnsi="Times New Roman" w:cs="Times New Roman"/>
          <w:color w:val="auto"/>
        </w:rPr>
      </w:pPr>
      <w:r>
        <w:rPr>
          <w:rFonts w:hint="default" w:ascii="Times New Roman" w:hAnsi="Times New Roman" w:cs="Times New Roman"/>
          <w:color w:val="auto"/>
        </w:rPr>
        <w:t>2、如没有需要采购人配合或提供的附加条件，则在表中填“无”或不提供该表。</w:t>
      </w:r>
    </w:p>
    <w:p w14:paraId="65C2482D">
      <w:pPr>
        <w:tabs>
          <w:tab w:val="left" w:pos="851"/>
        </w:tabs>
        <w:rPr>
          <w:rFonts w:hint="default" w:ascii="Times New Roman" w:hAnsi="Times New Roman" w:cs="Times New Roman"/>
          <w:b/>
          <w:sz w:val="28"/>
          <w:szCs w:val="28"/>
        </w:rPr>
      </w:pPr>
    </w:p>
    <w:p w14:paraId="3CBB0614">
      <w:pPr>
        <w:tabs>
          <w:tab w:val="left" w:pos="851"/>
        </w:tabs>
        <w:rPr>
          <w:rFonts w:hint="default" w:ascii="Times New Roman" w:hAnsi="Times New Roman" w:cs="Times New Roman"/>
          <w:b/>
          <w:sz w:val="28"/>
          <w:szCs w:val="28"/>
        </w:rPr>
      </w:pPr>
    </w:p>
    <w:p w14:paraId="3197BF21">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093C4864">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0FEFB109">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日     期：   年  月   日</w:t>
      </w:r>
    </w:p>
    <w:p w14:paraId="7363AC91">
      <w:pPr>
        <w:rPr>
          <w:rFonts w:hint="default" w:ascii="Times New Roman" w:hAnsi="Times New Roman" w:cs="Times New Roman"/>
          <w:sz w:val="24"/>
        </w:rPr>
      </w:pPr>
      <w:r>
        <w:rPr>
          <w:rFonts w:hint="default" w:ascii="Times New Roman" w:hAnsi="Times New Roman" w:cs="Times New Roman"/>
          <w:sz w:val="24"/>
        </w:rPr>
        <w:br w:type="page"/>
      </w:r>
    </w:p>
    <w:p w14:paraId="1168A6E0">
      <w:pPr>
        <w:spacing w:line="360" w:lineRule="auto"/>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六、价格部分</w:t>
      </w:r>
    </w:p>
    <w:p w14:paraId="33E8962C">
      <w:pPr>
        <w:spacing w:line="360" w:lineRule="auto"/>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6.1 报价一览表（首次报价）</w:t>
      </w:r>
    </w:p>
    <w:p w14:paraId="32BC0E9F">
      <w:pPr>
        <w:pStyle w:val="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响应供应商全称：</w:t>
      </w:r>
    </w:p>
    <w:p w14:paraId="24048FFB">
      <w:pPr>
        <w:pStyle w:val="2"/>
        <w:spacing w:line="360" w:lineRule="auto"/>
        <w:ind w:firstLine="0"/>
        <w:rPr>
          <w:rFonts w:hint="default" w:ascii="Times New Roman" w:hAnsi="Times New Roman" w:cs="Times New Roman"/>
          <w:sz w:val="24"/>
          <w:szCs w:val="24"/>
          <w:lang w:val="zh-CN"/>
        </w:rPr>
      </w:pPr>
      <w:r>
        <w:rPr>
          <w:rFonts w:hint="default" w:ascii="Times New Roman" w:hAnsi="Times New Roman" w:cs="Times New Roman"/>
          <w:sz w:val="24"/>
          <w:szCs w:val="24"/>
        </w:rPr>
        <w:t>项目名称</w:t>
      </w:r>
      <w:r>
        <w:rPr>
          <w:rFonts w:hint="eastAsia" w:ascii="Times New Roman" w:hAnsi="Times New Roman" w:cs="Times New Roman"/>
          <w:sz w:val="24"/>
          <w:szCs w:val="24"/>
          <w:lang w:val="en-US" w:eastAsia="zh-CN"/>
        </w:rPr>
        <w:t>：广东省生殖医院</w:t>
      </w:r>
      <w:r>
        <w:rPr>
          <w:rFonts w:hint="default" w:ascii="Times New Roman" w:hAnsi="Times New Roman" w:cs="Times New Roman"/>
          <w:sz w:val="24"/>
          <w:szCs w:val="24"/>
        </w:rPr>
        <w:t>采购</w:t>
      </w:r>
      <w:r>
        <w:rPr>
          <w:rFonts w:hint="eastAsia" w:ascii="Times New Roman" w:hAnsi="Times New Roman" w:cs="Times New Roman"/>
          <w:sz w:val="24"/>
          <w:szCs w:val="24"/>
          <w:lang w:eastAsia="zh-CN"/>
        </w:rPr>
        <w:t>XX</w:t>
      </w:r>
      <w:r>
        <w:rPr>
          <w:rFonts w:hint="default" w:ascii="Times New Roman" w:hAnsi="Times New Roman" w:cs="Times New Roman"/>
          <w:sz w:val="24"/>
          <w:szCs w:val="24"/>
        </w:rPr>
        <w:t>项目</w:t>
      </w:r>
    </w:p>
    <w:p w14:paraId="1860E9AC">
      <w:pPr>
        <w:pStyle w:val="2"/>
        <w:spacing w:line="360" w:lineRule="auto"/>
        <w:ind w:firstLine="0"/>
        <w:rPr>
          <w:rFonts w:hint="default" w:ascii="Times New Roman" w:hAnsi="Times New Roman" w:cs="Times New Roman"/>
          <w:sz w:val="24"/>
          <w:szCs w:val="24"/>
          <w:lang w:val="en-US" w:eastAsia="zh-CN"/>
        </w:rPr>
      </w:pPr>
      <w:r>
        <w:rPr>
          <w:rFonts w:hint="default" w:ascii="Times New Roman" w:hAnsi="Times New Roman" w:cs="Times New Roman"/>
          <w:sz w:val="24"/>
          <w:szCs w:val="24"/>
        </w:rPr>
        <w:t>项目编号：</w:t>
      </w:r>
      <w:r>
        <w:rPr>
          <w:rFonts w:hint="eastAsia" w:ascii="Times New Roman" w:hAnsi="Times New Roman" w:cs="Times New Roman"/>
          <w:sz w:val="24"/>
          <w:szCs w:val="24"/>
          <w:lang w:val="en-US" w:eastAsia="zh-CN"/>
        </w:rPr>
        <w:t>YNZB2025</w:t>
      </w:r>
    </w:p>
    <w:p w14:paraId="028CCDD0">
      <w:pPr>
        <w:pStyle w:val="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合同包号：</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582"/>
        <w:gridCol w:w="2755"/>
        <w:gridCol w:w="3525"/>
      </w:tblGrid>
      <w:tr w14:paraId="759D6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09" w:type="dxa"/>
            <w:vAlign w:val="center"/>
          </w:tcPr>
          <w:p w14:paraId="4D866C72">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采购标的</w:t>
            </w:r>
          </w:p>
        </w:tc>
        <w:tc>
          <w:tcPr>
            <w:tcW w:w="1582" w:type="dxa"/>
            <w:vAlign w:val="center"/>
          </w:tcPr>
          <w:p w14:paraId="672635B9">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品牌型号</w:t>
            </w:r>
          </w:p>
        </w:tc>
        <w:tc>
          <w:tcPr>
            <w:tcW w:w="2755" w:type="dxa"/>
            <w:vAlign w:val="center"/>
          </w:tcPr>
          <w:p w14:paraId="4A6491C1">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投标</w:t>
            </w:r>
            <w:r>
              <w:rPr>
                <w:rFonts w:hint="default" w:ascii="Times New Roman" w:hAnsi="Times New Roman" w:cs="Times New Roman"/>
                <w:sz w:val="24"/>
                <w:szCs w:val="20"/>
                <w:lang w:eastAsia="zh-Hans"/>
              </w:rPr>
              <w:t>单</w:t>
            </w:r>
            <w:r>
              <w:rPr>
                <w:rFonts w:hint="default" w:ascii="Times New Roman" w:hAnsi="Times New Roman" w:cs="Times New Roman"/>
                <w:sz w:val="24"/>
                <w:szCs w:val="20"/>
              </w:rPr>
              <w:t>价（人民币）</w:t>
            </w:r>
          </w:p>
        </w:tc>
        <w:tc>
          <w:tcPr>
            <w:tcW w:w="3525" w:type="dxa"/>
            <w:vAlign w:val="center"/>
          </w:tcPr>
          <w:p w14:paraId="2BDA5C0B">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备注</w:t>
            </w:r>
          </w:p>
        </w:tc>
      </w:tr>
      <w:tr w14:paraId="236FF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809" w:type="dxa"/>
            <w:vAlign w:val="center"/>
          </w:tcPr>
          <w:p w14:paraId="0FCD836B">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XX</w:t>
            </w:r>
          </w:p>
        </w:tc>
        <w:tc>
          <w:tcPr>
            <w:tcW w:w="1582" w:type="dxa"/>
            <w:vAlign w:val="center"/>
          </w:tcPr>
          <w:p w14:paraId="1131B37C">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4"/>
              </w:rPr>
            </w:pPr>
          </w:p>
        </w:tc>
        <w:tc>
          <w:tcPr>
            <w:tcW w:w="2755" w:type="dxa"/>
            <w:vAlign w:val="center"/>
          </w:tcPr>
          <w:p w14:paraId="162D9FBD">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r>
              <w:rPr>
                <w:rFonts w:hint="default" w:ascii="Times New Roman" w:hAnsi="Times New Roman" w:cs="Times New Roman"/>
                <w:sz w:val="24"/>
                <w:szCs w:val="20"/>
              </w:rPr>
              <w:t>元</w:t>
            </w:r>
            <w:r>
              <w:rPr>
                <w:rFonts w:hint="eastAsia" w:ascii="Times New Roman" w:hAnsi="Times New Roman" w:cs="Times New Roman"/>
                <w:sz w:val="24"/>
                <w:szCs w:val="20"/>
                <w:lang w:val="en-US" w:eastAsia="zh-CN"/>
              </w:rPr>
              <w:t>/套</w:t>
            </w:r>
          </w:p>
        </w:tc>
        <w:tc>
          <w:tcPr>
            <w:tcW w:w="3525" w:type="dxa"/>
            <w:vAlign w:val="center"/>
          </w:tcPr>
          <w:p w14:paraId="4DD77899">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p>
        </w:tc>
      </w:tr>
      <w:tr w14:paraId="748E0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0" w:type="auto"/>
            <w:gridSpan w:val="4"/>
            <w:vAlign w:val="center"/>
          </w:tcPr>
          <w:p w14:paraId="24A2DD76">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szCs w:val="20"/>
              </w:rPr>
            </w:pPr>
            <w:r>
              <w:rPr>
                <w:rFonts w:hint="default" w:ascii="Times New Roman" w:hAnsi="Times New Roman" w:cs="Times New Roman"/>
                <w:sz w:val="24"/>
                <w:szCs w:val="20"/>
              </w:rPr>
              <w:t>投标</w:t>
            </w:r>
            <w:r>
              <w:rPr>
                <w:rFonts w:hint="default" w:ascii="Times New Roman" w:hAnsi="Times New Roman" w:cs="Times New Roman"/>
                <w:sz w:val="24"/>
                <w:szCs w:val="20"/>
                <w:lang w:eastAsia="zh-Hans"/>
              </w:rPr>
              <w:t>单</w:t>
            </w:r>
            <w:r>
              <w:rPr>
                <w:rFonts w:hint="default" w:ascii="Times New Roman" w:hAnsi="Times New Roman" w:cs="Times New Roman"/>
                <w:sz w:val="24"/>
                <w:szCs w:val="20"/>
              </w:rPr>
              <w:t>价（大写）：人民币</w:t>
            </w:r>
            <w:r>
              <w:rPr>
                <w:rFonts w:hint="default" w:ascii="Times New Roman" w:hAnsi="Times New Roman" w:cs="Times New Roman"/>
                <w:sz w:val="24"/>
                <w:szCs w:val="20"/>
                <w:u w:val="single"/>
              </w:rPr>
              <w:t xml:space="preserve">                              </w:t>
            </w:r>
            <w:r>
              <w:rPr>
                <w:rFonts w:hint="default" w:ascii="Times New Roman" w:hAnsi="Times New Roman" w:cs="Times New Roman"/>
                <w:sz w:val="24"/>
                <w:szCs w:val="20"/>
              </w:rPr>
              <w:t>元</w:t>
            </w:r>
            <w:r>
              <w:rPr>
                <w:rFonts w:hint="eastAsia" w:ascii="Times New Roman" w:hAnsi="Times New Roman" w:cs="Times New Roman"/>
                <w:sz w:val="24"/>
                <w:szCs w:val="20"/>
                <w:lang w:val="en-US" w:eastAsia="zh-CN"/>
              </w:rPr>
              <w:t>/套</w:t>
            </w:r>
            <w:r>
              <w:rPr>
                <w:rFonts w:hint="default" w:ascii="Times New Roman" w:hAnsi="Times New Roman" w:cs="Times New Roman"/>
                <w:sz w:val="24"/>
                <w:szCs w:val="20"/>
              </w:rPr>
              <w:t>。</w:t>
            </w:r>
          </w:p>
        </w:tc>
      </w:tr>
      <w:tr w14:paraId="6E1A9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0" w:type="auto"/>
            <w:gridSpan w:val="4"/>
            <w:vAlign w:val="center"/>
          </w:tcPr>
          <w:p w14:paraId="5CABE8D4">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szCs w:val="20"/>
              </w:rPr>
            </w:pPr>
            <w:r>
              <w:rPr>
                <w:rFonts w:hint="default" w:ascii="Times New Roman" w:hAnsi="Times New Roman" w:cs="Times New Roman"/>
                <w:sz w:val="24"/>
                <w:szCs w:val="20"/>
              </w:rPr>
              <w:t>备注：详细内容见《报价明细表》。</w:t>
            </w:r>
          </w:p>
        </w:tc>
      </w:tr>
    </w:tbl>
    <w:p w14:paraId="04F3AD50">
      <w:pPr>
        <w:spacing w:line="360" w:lineRule="auto"/>
        <w:rPr>
          <w:rFonts w:hint="default" w:ascii="Times New Roman" w:hAnsi="Times New Roman" w:cs="Times New Roman"/>
          <w:sz w:val="24"/>
        </w:rPr>
      </w:pPr>
      <w:r>
        <w:rPr>
          <w:rFonts w:hint="default" w:ascii="Times New Roman" w:hAnsi="Times New Roman" w:cs="Times New Roman"/>
          <w:b/>
          <w:sz w:val="24"/>
        </w:rPr>
        <w:t>说明：</w:t>
      </w:r>
      <w:r>
        <w:rPr>
          <w:rFonts w:hint="default" w:ascii="Times New Roman" w:hAnsi="Times New Roman" w:cs="Times New Roman"/>
          <w:sz w:val="24"/>
        </w:rPr>
        <w:t>1.投标人须按要求填写所有信息，不得随意更改本表格式。</w:t>
      </w:r>
    </w:p>
    <w:p w14:paraId="6AC4A34D">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2.投标供应商报价已包括但不限于所有货物（含相关配件、附件、安装、材料）价款、包装、送货、安装、调试、检测、验收、培训、技术服务（包括技术资料、图纸的提供）、质保期保障、售后服务、税费等所有费用。所有价格均应予人民币报价，金额单位为元。</w:t>
      </w:r>
    </w:p>
    <w:p w14:paraId="01B12672">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3.此表是响应文件的必要文件，是响应文件的组成部分。</w:t>
      </w:r>
    </w:p>
    <w:p w14:paraId="0ADC9C7A">
      <w:pPr>
        <w:pStyle w:val="2"/>
        <w:spacing w:line="360" w:lineRule="auto"/>
        <w:ind w:firstLine="720" w:firstLineChars="300"/>
        <w:rPr>
          <w:rFonts w:hint="default" w:ascii="Times New Roman" w:hAnsi="Times New Roman" w:cs="Times New Roman"/>
          <w:sz w:val="24"/>
        </w:rPr>
      </w:pPr>
    </w:p>
    <w:p w14:paraId="0DBF11A4">
      <w:pPr>
        <w:pStyle w:val="2"/>
        <w:ind w:firstLine="0"/>
        <w:rPr>
          <w:rFonts w:hint="default" w:ascii="Times New Roman" w:hAnsi="Times New Roman" w:cs="Times New Roman"/>
          <w:sz w:val="24"/>
        </w:rPr>
      </w:pPr>
    </w:p>
    <w:p w14:paraId="50D38078">
      <w:pPr>
        <w:pStyle w:val="2"/>
        <w:ind w:firstLine="0"/>
        <w:rPr>
          <w:rFonts w:hint="default" w:ascii="Times New Roman" w:hAnsi="Times New Roman" w:cs="Times New Roman"/>
          <w:sz w:val="24"/>
        </w:rPr>
      </w:pPr>
    </w:p>
    <w:p w14:paraId="0CF65E11">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14:paraId="7FEA156D">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14:paraId="76B09184">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日     期：   年  月   日</w:t>
      </w:r>
    </w:p>
    <w:p w14:paraId="3A69E70F">
      <w:pPr>
        <w:tabs>
          <w:tab w:val="left" w:pos="120"/>
          <w:tab w:val="left" w:pos="1800"/>
          <w:tab w:val="left" w:pos="3720"/>
          <w:tab w:val="left" w:pos="5880"/>
          <w:tab w:val="left" w:pos="7800"/>
        </w:tabs>
        <w:spacing w:line="360" w:lineRule="auto"/>
        <w:rPr>
          <w:rFonts w:hint="default" w:ascii="Times New Roman" w:hAnsi="Times New Roman" w:cs="Times New Roman"/>
          <w:szCs w:val="21"/>
        </w:rPr>
      </w:pPr>
    </w:p>
    <w:p w14:paraId="40FDD59D">
      <w:pPr>
        <w:jc w:val="center"/>
        <w:rPr>
          <w:rFonts w:hint="default" w:ascii="Times New Roman" w:hAnsi="Times New Roman" w:cs="Times New Roman"/>
          <w:b/>
          <w:bCs/>
          <w:sz w:val="28"/>
          <w:szCs w:val="28"/>
        </w:rPr>
      </w:pPr>
      <w:r>
        <w:rPr>
          <w:rFonts w:hint="default" w:ascii="Times New Roman" w:hAnsi="Times New Roman" w:cs="Times New Roman"/>
          <w:b/>
          <w:bCs/>
        </w:rPr>
        <w:br w:type="page"/>
      </w:r>
      <w:r>
        <w:rPr>
          <w:rFonts w:hint="default" w:ascii="Times New Roman" w:hAnsi="Times New Roman" w:cs="Times New Roman"/>
          <w:b/>
          <w:bCs/>
          <w:sz w:val="28"/>
          <w:szCs w:val="28"/>
        </w:rPr>
        <w:t>6.2、报价明细表（首次报价）</w:t>
      </w:r>
    </w:p>
    <w:p w14:paraId="0BB251AE">
      <w:pPr>
        <w:adjustRightInd w:val="0"/>
        <w:snapToGrid w:val="0"/>
        <w:spacing w:line="300" w:lineRule="auto"/>
        <w:rPr>
          <w:rFonts w:hint="default" w:ascii="Times New Roman" w:hAnsi="Times New Roman" w:cs="Times New Roman"/>
          <w:b/>
          <w:szCs w:val="21"/>
        </w:rPr>
      </w:pPr>
      <w:r>
        <w:rPr>
          <w:rFonts w:hint="default" w:ascii="Times New Roman" w:hAnsi="Times New Roman" w:cs="Times New Roman"/>
          <w:b/>
          <w:szCs w:val="21"/>
        </w:rPr>
        <w:t>投标人全称：</w:t>
      </w:r>
    </w:p>
    <w:p w14:paraId="7F2B40EC">
      <w:pPr>
        <w:adjustRightInd w:val="0"/>
        <w:snapToGrid w:val="0"/>
        <w:spacing w:line="300" w:lineRule="auto"/>
        <w:rPr>
          <w:rFonts w:hint="default" w:ascii="Times New Roman" w:hAnsi="Times New Roman" w:cs="Times New Roman"/>
          <w:b/>
          <w:bCs/>
          <w:szCs w:val="21"/>
          <w:lang w:val="zh-CN"/>
        </w:rPr>
      </w:pPr>
      <w:r>
        <w:rPr>
          <w:rFonts w:hint="default" w:ascii="Times New Roman" w:hAnsi="Times New Roman" w:cs="Times New Roman"/>
          <w:b/>
          <w:szCs w:val="21"/>
        </w:rPr>
        <w:t>项目名称</w:t>
      </w:r>
      <w:r>
        <w:rPr>
          <w:rFonts w:hint="eastAsia" w:ascii="Times New Roman" w:hAnsi="Times New Roman" w:cs="Times New Roman"/>
          <w:b/>
          <w:szCs w:val="21"/>
          <w:lang w:val="en-US" w:eastAsia="zh-CN"/>
        </w:rPr>
        <w:t>：广东省生殖医院</w:t>
      </w:r>
      <w:r>
        <w:rPr>
          <w:rFonts w:hint="default" w:ascii="Times New Roman" w:hAnsi="Times New Roman" w:cs="Times New Roman"/>
          <w:b/>
          <w:bCs/>
          <w:szCs w:val="21"/>
        </w:rPr>
        <w:t>采购</w:t>
      </w:r>
      <w:r>
        <w:rPr>
          <w:rFonts w:hint="eastAsia" w:ascii="Times New Roman" w:hAnsi="Times New Roman" w:cs="Times New Roman"/>
          <w:b/>
          <w:bCs/>
          <w:szCs w:val="21"/>
          <w:lang w:eastAsia="zh-CN"/>
        </w:rPr>
        <w:t>XX</w:t>
      </w:r>
      <w:r>
        <w:rPr>
          <w:rFonts w:hint="default" w:ascii="Times New Roman" w:hAnsi="Times New Roman" w:cs="Times New Roman"/>
          <w:b/>
          <w:bCs/>
          <w:szCs w:val="21"/>
        </w:rPr>
        <w:t>项目</w:t>
      </w:r>
    </w:p>
    <w:p w14:paraId="7BE0F5CA">
      <w:pPr>
        <w:adjustRightInd w:val="0"/>
        <w:snapToGrid w:val="0"/>
        <w:spacing w:line="300" w:lineRule="auto"/>
        <w:rPr>
          <w:rFonts w:hint="default" w:ascii="Times New Roman" w:hAnsi="Times New Roman" w:eastAsia="宋体" w:cs="Times New Roman"/>
          <w:b/>
          <w:szCs w:val="21"/>
          <w:lang w:val="en-US" w:eastAsia="zh-CN"/>
        </w:rPr>
      </w:pPr>
      <w:r>
        <w:rPr>
          <w:rFonts w:hint="default" w:ascii="Times New Roman" w:hAnsi="Times New Roman" w:cs="Times New Roman"/>
          <w:b/>
          <w:szCs w:val="21"/>
        </w:rPr>
        <w:t>项目编号：</w:t>
      </w:r>
      <w:r>
        <w:rPr>
          <w:rFonts w:hint="eastAsia" w:ascii="Times New Roman" w:hAnsi="Times New Roman" w:cs="Times New Roman"/>
          <w:b/>
          <w:szCs w:val="21"/>
          <w:lang w:val="en-US" w:eastAsia="zh-CN"/>
        </w:rPr>
        <w:t>YNZB2025</w:t>
      </w:r>
    </w:p>
    <w:p w14:paraId="0DDA12D0">
      <w:pPr>
        <w:adjustRightInd w:val="0"/>
        <w:snapToGrid w:val="0"/>
        <w:spacing w:line="300" w:lineRule="auto"/>
        <w:rPr>
          <w:rFonts w:hint="default" w:ascii="Times New Roman" w:hAnsi="Times New Roman" w:cs="Times New Roman"/>
          <w:b/>
          <w:szCs w:val="21"/>
        </w:rPr>
      </w:pPr>
      <w:r>
        <w:rPr>
          <w:rFonts w:hint="default" w:ascii="Times New Roman" w:hAnsi="Times New Roman" w:cs="Times New Roman"/>
          <w:b/>
          <w:szCs w:val="21"/>
        </w:rPr>
        <w:t>合同包号：</w:t>
      </w:r>
    </w:p>
    <w:tbl>
      <w:tblPr>
        <w:tblStyle w:val="45"/>
        <w:tblW w:w="9901" w:type="dxa"/>
        <w:tblInd w:w="-16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599"/>
        <w:gridCol w:w="800"/>
        <w:gridCol w:w="1429"/>
        <w:gridCol w:w="1014"/>
        <w:gridCol w:w="814"/>
        <w:gridCol w:w="715"/>
        <w:gridCol w:w="700"/>
        <w:gridCol w:w="684"/>
        <w:gridCol w:w="1441"/>
      </w:tblGrid>
      <w:tr w14:paraId="381E0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77" w:hRule="exact"/>
        </w:trPr>
        <w:tc>
          <w:tcPr>
            <w:tcW w:w="705" w:type="dxa"/>
            <w:tcMar>
              <w:top w:w="15" w:type="dxa"/>
              <w:left w:w="15" w:type="dxa"/>
              <w:right w:w="15" w:type="dxa"/>
            </w:tcMar>
            <w:vAlign w:val="center"/>
          </w:tcPr>
          <w:p w14:paraId="5306348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序号</w:t>
            </w:r>
          </w:p>
        </w:tc>
        <w:tc>
          <w:tcPr>
            <w:tcW w:w="1599" w:type="dxa"/>
            <w:tcMar>
              <w:top w:w="15" w:type="dxa"/>
              <w:left w:w="15" w:type="dxa"/>
              <w:right w:w="15" w:type="dxa"/>
            </w:tcMar>
            <w:vAlign w:val="center"/>
          </w:tcPr>
          <w:p w14:paraId="407CB15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采购标的名称</w:t>
            </w:r>
          </w:p>
        </w:tc>
        <w:tc>
          <w:tcPr>
            <w:tcW w:w="800" w:type="dxa"/>
            <w:tcBorders>
              <w:right w:val="single" w:color="auto" w:sz="4" w:space="0"/>
            </w:tcBorders>
            <w:tcMar>
              <w:top w:w="15" w:type="dxa"/>
              <w:left w:w="15" w:type="dxa"/>
              <w:right w:w="15" w:type="dxa"/>
            </w:tcMar>
            <w:vAlign w:val="center"/>
          </w:tcPr>
          <w:p w14:paraId="2D48351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品牌</w:t>
            </w:r>
          </w:p>
        </w:tc>
        <w:tc>
          <w:tcPr>
            <w:tcW w:w="1429" w:type="dxa"/>
            <w:tcBorders>
              <w:left w:val="single" w:color="auto" w:sz="4" w:space="0"/>
              <w:right w:val="single" w:color="auto" w:sz="4" w:space="0"/>
            </w:tcBorders>
            <w:tcMar>
              <w:top w:w="15" w:type="dxa"/>
              <w:left w:w="15" w:type="dxa"/>
              <w:right w:w="15" w:type="dxa"/>
            </w:tcMar>
            <w:vAlign w:val="center"/>
          </w:tcPr>
          <w:p w14:paraId="775150C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规格、型号等</w:t>
            </w:r>
          </w:p>
        </w:tc>
        <w:tc>
          <w:tcPr>
            <w:tcW w:w="1014" w:type="dxa"/>
            <w:tcBorders>
              <w:left w:val="single" w:color="auto" w:sz="4" w:space="0"/>
              <w:right w:val="single" w:color="auto" w:sz="4" w:space="0"/>
            </w:tcBorders>
            <w:tcMar>
              <w:top w:w="15" w:type="dxa"/>
              <w:left w:w="15" w:type="dxa"/>
              <w:right w:w="15" w:type="dxa"/>
            </w:tcMar>
            <w:vAlign w:val="center"/>
          </w:tcPr>
          <w:p w14:paraId="0B128B6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生产厂家</w:t>
            </w:r>
          </w:p>
        </w:tc>
        <w:tc>
          <w:tcPr>
            <w:tcW w:w="814" w:type="dxa"/>
            <w:tcBorders>
              <w:left w:val="single" w:color="auto" w:sz="4" w:space="0"/>
            </w:tcBorders>
            <w:tcMar>
              <w:top w:w="15" w:type="dxa"/>
              <w:left w:w="15" w:type="dxa"/>
              <w:right w:w="15" w:type="dxa"/>
            </w:tcMar>
            <w:vAlign w:val="center"/>
          </w:tcPr>
          <w:p w14:paraId="16D61F0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产地</w:t>
            </w:r>
          </w:p>
        </w:tc>
        <w:tc>
          <w:tcPr>
            <w:tcW w:w="715" w:type="dxa"/>
            <w:tcMar>
              <w:top w:w="15" w:type="dxa"/>
              <w:left w:w="15" w:type="dxa"/>
              <w:right w:w="15" w:type="dxa"/>
            </w:tcMar>
            <w:vAlign w:val="center"/>
          </w:tcPr>
          <w:p w14:paraId="59CBB8C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单位</w:t>
            </w:r>
          </w:p>
        </w:tc>
        <w:tc>
          <w:tcPr>
            <w:tcW w:w="700" w:type="dxa"/>
            <w:tcMar>
              <w:top w:w="15" w:type="dxa"/>
              <w:left w:w="15" w:type="dxa"/>
              <w:right w:w="15" w:type="dxa"/>
            </w:tcMar>
            <w:vAlign w:val="center"/>
          </w:tcPr>
          <w:p w14:paraId="79CD750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数量</w:t>
            </w:r>
          </w:p>
        </w:tc>
        <w:tc>
          <w:tcPr>
            <w:tcW w:w="684" w:type="dxa"/>
            <w:tcMar>
              <w:top w:w="15" w:type="dxa"/>
              <w:left w:w="15" w:type="dxa"/>
              <w:right w:w="15" w:type="dxa"/>
            </w:tcMar>
            <w:vAlign w:val="center"/>
          </w:tcPr>
          <w:p w14:paraId="1F6411B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单价</w:t>
            </w:r>
          </w:p>
        </w:tc>
        <w:tc>
          <w:tcPr>
            <w:tcW w:w="1441" w:type="dxa"/>
            <w:tcMar>
              <w:top w:w="15" w:type="dxa"/>
              <w:left w:w="15" w:type="dxa"/>
              <w:right w:w="15" w:type="dxa"/>
            </w:tcMar>
            <w:vAlign w:val="center"/>
          </w:tcPr>
          <w:p w14:paraId="1A0E38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Cs w:val="21"/>
                <w:lang w:val="en-US" w:eastAsia="zh-CN" w:bidi="ar"/>
              </w:rPr>
            </w:pPr>
            <w:r>
              <w:rPr>
                <w:rFonts w:hint="default" w:ascii="Times New Roman" w:hAnsi="Times New Roman" w:cs="Times New Roman"/>
                <w:szCs w:val="21"/>
                <w:lang w:val="en-US" w:eastAsia="zh-CN" w:bidi="ar"/>
              </w:rPr>
              <w:t>注册证上产品名称及编号</w:t>
            </w:r>
          </w:p>
        </w:tc>
      </w:tr>
      <w:tr w14:paraId="29953C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14:paraId="0E505B0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1599" w:type="dxa"/>
            <w:tcMar>
              <w:top w:w="15" w:type="dxa"/>
              <w:left w:w="15" w:type="dxa"/>
              <w:right w:w="15" w:type="dxa"/>
            </w:tcMar>
            <w:vAlign w:val="center"/>
          </w:tcPr>
          <w:p w14:paraId="7F70B2B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14:paraId="46CF133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14:paraId="0EAE347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14:paraId="7647648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14:paraId="1B9052E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14:paraId="5030300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14:paraId="3A503F2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14:paraId="0DDA0F4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14:paraId="0116C22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14:paraId="3416E0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14:paraId="74557CB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1599" w:type="dxa"/>
            <w:tcMar>
              <w:top w:w="15" w:type="dxa"/>
              <w:left w:w="15" w:type="dxa"/>
              <w:right w:w="15" w:type="dxa"/>
            </w:tcMar>
            <w:vAlign w:val="center"/>
          </w:tcPr>
          <w:p w14:paraId="7858C7A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14:paraId="7E84D9D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14:paraId="38F9A9F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14:paraId="7311901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14:paraId="4ADF0BB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14:paraId="14BDB5A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14:paraId="4FDEAAC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14:paraId="0CE458C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14:paraId="208B0A8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14:paraId="7FA54E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14:paraId="10020B5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3</w:t>
            </w:r>
          </w:p>
        </w:tc>
        <w:tc>
          <w:tcPr>
            <w:tcW w:w="1599" w:type="dxa"/>
            <w:tcMar>
              <w:top w:w="15" w:type="dxa"/>
              <w:left w:w="15" w:type="dxa"/>
              <w:right w:w="15" w:type="dxa"/>
            </w:tcMar>
            <w:vAlign w:val="center"/>
          </w:tcPr>
          <w:p w14:paraId="6F4D162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14:paraId="1CF27B8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14:paraId="7ECCE47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14:paraId="4D7D0BB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14:paraId="27A278B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14:paraId="38E2DF5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14:paraId="40BE4AD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14:paraId="3666BF3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14:paraId="536A006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14:paraId="18D50A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14:paraId="5C977B9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4</w:t>
            </w:r>
          </w:p>
        </w:tc>
        <w:tc>
          <w:tcPr>
            <w:tcW w:w="1599" w:type="dxa"/>
            <w:tcMar>
              <w:top w:w="15" w:type="dxa"/>
              <w:left w:w="15" w:type="dxa"/>
              <w:right w:w="15" w:type="dxa"/>
            </w:tcMar>
            <w:vAlign w:val="center"/>
          </w:tcPr>
          <w:p w14:paraId="0A9B215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14:paraId="4709F56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14:paraId="6E3ECCD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14:paraId="31DF2CC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14:paraId="44D3690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14:paraId="7CA93A0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14:paraId="36318C2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14:paraId="75A7406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14:paraId="2E572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14:paraId="6FCC40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14:paraId="69BDC21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5</w:t>
            </w:r>
          </w:p>
        </w:tc>
        <w:tc>
          <w:tcPr>
            <w:tcW w:w="1599" w:type="dxa"/>
            <w:tcMar>
              <w:top w:w="15" w:type="dxa"/>
              <w:left w:w="15" w:type="dxa"/>
              <w:right w:w="15" w:type="dxa"/>
            </w:tcMar>
            <w:vAlign w:val="center"/>
          </w:tcPr>
          <w:p w14:paraId="54748F4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14:paraId="500B79F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14:paraId="0BC3A8C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14:paraId="2CE8B6C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14:paraId="1633CEC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14:paraId="24A72FE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14:paraId="6B51AE5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14:paraId="4FA91C4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14:paraId="53BECC0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14:paraId="43CDC3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14:paraId="438DE4F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599" w:type="dxa"/>
            <w:tcMar>
              <w:top w:w="15" w:type="dxa"/>
              <w:left w:w="15" w:type="dxa"/>
              <w:right w:w="15" w:type="dxa"/>
            </w:tcMar>
            <w:vAlign w:val="center"/>
          </w:tcPr>
          <w:p w14:paraId="6F5B1D1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800" w:type="dxa"/>
            <w:tcBorders>
              <w:right w:val="single" w:color="auto" w:sz="4" w:space="0"/>
            </w:tcBorders>
            <w:tcMar>
              <w:top w:w="15" w:type="dxa"/>
              <w:left w:w="15" w:type="dxa"/>
              <w:right w:w="15" w:type="dxa"/>
            </w:tcMar>
            <w:vAlign w:val="center"/>
          </w:tcPr>
          <w:p w14:paraId="3F96310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14:paraId="730C0DA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14:paraId="79A576C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14:paraId="07EEFA3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14:paraId="5A519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14:paraId="4280363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14:paraId="7D122EF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14:paraId="2B939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bl>
    <w:p w14:paraId="7E06595D">
      <w:pPr>
        <w:pStyle w:val="22"/>
        <w:spacing w:line="360" w:lineRule="auto"/>
        <w:ind w:firstLine="105" w:firstLineChars="50"/>
        <w:rPr>
          <w:rFonts w:hint="default" w:ascii="Times New Roman" w:hAnsi="Times New Roman" w:cs="Times New Roman"/>
          <w:sz w:val="21"/>
        </w:rPr>
      </w:pPr>
      <w:r>
        <w:rPr>
          <w:rFonts w:hint="default" w:ascii="Times New Roman" w:hAnsi="Times New Roman" w:cs="Times New Roman"/>
          <w:sz w:val="21"/>
        </w:rPr>
        <w:t>注：1.各投标人应严格按照《采购需求》中的采购标的名称、单位及数量填报投标明细报价清单。该表格式仅作参考，投标人的详细报价表格式可自定，但必须包含上述内容。</w:t>
      </w:r>
    </w:p>
    <w:p w14:paraId="192B0FA1">
      <w:pPr>
        <w:spacing w:line="360" w:lineRule="auto"/>
        <w:ind w:left="120" w:leftChars="57" w:firstLine="420" w:firstLineChars="200"/>
        <w:rPr>
          <w:rFonts w:hint="default" w:ascii="Times New Roman" w:hAnsi="Times New Roman" w:cs="Times New Roman"/>
          <w:szCs w:val="21"/>
        </w:rPr>
      </w:pPr>
      <w:r>
        <w:rPr>
          <w:rFonts w:hint="default" w:ascii="Times New Roman" w:hAnsi="Times New Roman" w:cs="Times New Roman"/>
          <w:szCs w:val="21"/>
        </w:rPr>
        <w:t>2.报价中</w:t>
      </w:r>
      <w:r>
        <w:rPr>
          <w:rFonts w:hint="default" w:ascii="Times New Roman" w:hAnsi="Times New Roman" w:cs="Times New Roman"/>
          <w:bCs/>
          <w:szCs w:val="21"/>
          <w:lang w:bidi="ar"/>
        </w:rPr>
        <w:t>包括但不限于所有货物（含相关配件、附件、安装、材料）价款、包装、送货、安装、调试、检测、验收、培训、技术服务（包括技术资料、图纸的提供）、质保期保障、售后服务、税费等所有费用</w:t>
      </w:r>
      <w:r>
        <w:rPr>
          <w:rFonts w:hint="default" w:ascii="Times New Roman" w:hAnsi="Times New Roman" w:cs="Times New Roman"/>
          <w:szCs w:val="21"/>
        </w:rPr>
        <w:t>。所有价格均应予人民币报价，金额单位为元。</w:t>
      </w:r>
    </w:p>
    <w:p w14:paraId="5E42D310">
      <w:pPr>
        <w:spacing w:line="360" w:lineRule="auto"/>
        <w:ind w:firstLine="525" w:firstLineChars="250"/>
        <w:rPr>
          <w:rFonts w:hint="default" w:ascii="Times New Roman" w:hAnsi="Times New Roman" w:cs="Times New Roman"/>
          <w:szCs w:val="21"/>
        </w:rPr>
      </w:pPr>
      <w:r>
        <w:rPr>
          <w:rFonts w:hint="default" w:ascii="Times New Roman" w:hAnsi="Times New Roman" w:cs="Times New Roman"/>
          <w:szCs w:val="21"/>
        </w:rPr>
        <w:t>3.此表为《报价一览表》的报价明细表，表中的投标</w:t>
      </w:r>
      <w:r>
        <w:rPr>
          <w:rFonts w:hint="default" w:ascii="Times New Roman" w:hAnsi="Times New Roman" w:cs="Times New Roman"/>
          <w:szCs w:val="21"/>
          <w:lang w:eastAsia="zh-Hans"/>
        </w:rPr>
        <w:t>单</w:t>
      </w:r>
      <w:r>
        <w:rPr>
          <w:rFonts w:hint="default" w:ascii="Times New Roman" w:hAnsi="Times New Roman" w:cs="Times New Roman"/>
          <w:szCs w:val="21"/>
        </w:rPr>
        <w:t>价须与《报价一览表》中的投标</w:t>
      </w:r>
      <w:r>
        <w:rPr>
          <w:rFonts w:hint="default" w:ascii="Times New Roman" w:hAnsi="Times New Roman" w:cs="Times New Roman"/>
          <w:szCs w:val="21"/>
          <w:lang w:eastAsia="zh-Hans"/>
        </w:rPr>
        <w:t>单</w:t>
      </w:r>
      <w:r>
        <w:rPr>
          <w:rFonts w:hint="default" w:ascii="Times New Roman" w:hAnsi="Times New Roman" w:cs="Times New Roman"/>
          <w:szCs w:val="21"/>
        </w:rPr>
        <w:t>价一致相符</w:t>
      </w:r>
      <w:r>
        <w:rPr>
          <w:rFonts w:hint="default" w:ascii="Times New Roman" w:hAnsi="Times New Roman" w:cs="Times New Roman"/>
          <w:szCs w:val="21"/>
          <w:lang w:val="en-GB"/>
        </w:rPr>
        <w:t>。此表如有缺项、漏项，视为投标报价中已包含相关费用，采购人无须另外支付任何费用</w:t>
      </w:r>
      <w:r>
        <w:rPr>
          <w:rFonts w:hint="default" w:ascii="Times New Roman" w:hAnsi="Times New Roman" w:cs="Times New Roman"/>
          <w:szCs w:val="21"/>
        </w:rPr>
        <w:t>。</w:t>
      </w:r>
    </w:p>
    <w:p w14:paraId="4935ADA7">
      <w:pPr>
        <w:spacing w:line="360" w:lineRule="auto"/>
        <w:rPr>
          <w:rFonts w:hint="default" w:ascii="Times New Roman" w:hAnsi="Times New Roman" w:cs="Times New Roman"/>
          <w:szCs w:val="21"/>
        </w:rPr>
      </w:pPr>
    </w:p>
    <w:p w14:paraId="641D71FE">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响应供应商法定代表人（或法定代表人授权代表）签字或盖本人姓名章：</w:t>
      </w:r>
      <w:r>
        <w:rPr>
          <w:rFonts w:hint="default" w:ascii="Times New Roman" w:hAnsi="Times New Roman" w:cs="Times New Roman"/>
          <w:szCs w:val="21"/>
          <w:u w:val="single"/>
        </w:rPr>
        <w:t xml:space="preserve">                 </w:t>
      </w:r>
    </w:p>
    <w:p w14:paraId="23988517">
      <w:pPr>
        <w:tabs>
          <w:tab w:val="left" w:pos="8775"/>
          <w:tab w:val="left" w:pos="1332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响应供应商名称（签章）：</w:t>
      </w:r>
      <w:r>
        <w:rPr>
          <w:rFonts w:hint="default" w:ascii="Times New Roman" w:hAnsi="Times New Roman" w:cs="Times New Roman"/>
          <w:szCs w:val="21"/>
          <w:u w:val="single"/>
        </w:rPr>
        <w:t xml:space="preserve">                        </w:t>
      </w:r>
      <w:r>
        <w:rPr>
          <w:rFonts w:hint="default" w:ascii="Times New Roman" w:hAnsi="Times New Roman" w:cs="Times New Roman"/>
          <w:szCs w:val="21"/>
          <w:u w:val="single"/>
        </w:rPr>
        <w:tab/>
      </w:r>
    </w:p>
    <w:p w14:paraId="40ABC0A4">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日期：   年   月    日</w:t>
      </w:r>
    </w:p>
    <w:p w14:paraId="7A8F8EAD">
      <w:pPr>
        <w:rPr>
          <w:rFonts w:hint="default" w:ascii="Times New Roman" w:hAnsi="Times New Roman" w:cs="Times New Roman"/>
          <w:szCs w:val="21"/>
        </w:rPr>
      </w:pPr>
      <w:r>
        <w:rPr>
          <w:rFonts w:hint="default" w:ascii="Times New Roman" w:hAnsi="Times New Roman" w:cs="Times New Roman"/>
          <w:szCs w:val="21"/>
        </w:rPr>
        <w:br w:type="page"/>
      </w:r>
    </w:p>
    <w:p w14:paraId="18140BB8">
      <w:pPr>
        <w:adjustRightInd w:val="0"/>
        <w:snapToGrid w:val="0"/>
        <w:spacing w:line="480" w:lineRule="auto"/>
        <w:jc w:val="center"/>
        <w:rPr>
          <w:rFonts w:hint="default" w:ascii="Times New Roman" w:hAnsi="Times New Roman" w:eastAsia="黑体" w:cs="Times New Roman"/>
          <w:sz w:val="52"/>
          <w:szCs w:val="52"/>
        </w:rPr>
      </w:pPr>
    </w:p>
    <w:p w14:paraId="1539D53A">
      <w:pPr>
        <w:adjustRightInd w:val="0"/>
        <w:snapToGrid w:val="0"/>
        <w:spacing w:line="480" w:lineRule="auto"/>
        <w:jc w:val="center"/>
        <w:rPr>
          <w:rFonts w:hint="default" w:ascii="Times New Roman" w:hAnsi="Times New Roman" w:eastAsia="黑体" w:cs="Times New Roman"/>
          <w:sz w:val="52"/>
          <w:szCs w:val="52"/>
        </w:rPr>
      </w:pPr>
    </w:p>
    <w:p w14:paraId="710E3734">
      <w:pPr>
        <w:adjustRightInd w:val="0"/>
        <w:snapToGrid w:val="0"/>
        <w:spacing w:line="480" w:lineRule="auto"/>
        <w:jc w:val="center"/>
        <w:rPr>
          <w:rFonts w:hint="default" w:ascii="Times New Roman" w:hAnsi="Times New Roman" w:eastAsia="黑体" w:cs="Times New Roman"/>
          <w:sz w:val="52"/>
          <w:szCs w:val="52"/>
        </w:rPr>
      </w:pPr>
    </w:p>
    <w:p w14:paraId="0D02293A">
      <w:pPr>
        <w:adjustRightInd w:val="0"/>
        <w:snapToGrid w:val="0"/>
        <w:spacing w:line="480" w:lineRule="auto"/>
        <w:jc w:val="center"/>
        <w:rPr>
          <w:rFonts w:hint="default" w:ascii="Times New Roman" w:hAnsi="Times New Roman" w:eastAsia="黑体" w:cs="Times New Roman"/>
          <w:sz w:val="52"/>
          <w:szCs w:val="52"/>
        </w:rPr>
      </w:pPr>
    </w:p>
    <w:p w14:paraId="5F5A232C">
      <w:pPr>
        <w:pStyle w:val="3"/>
        <w:spacing w:before="200" w:after="200" w:line="720" w:lineRule="auto"/>
        <w:jc w:val="center"/>
        <w:rPr>
          <w:rFonts w:hint="default" w:ascii="Times New Roman" w:hAnsi="Times New Roman" w:eastAsia="黑体" w:cs="Times New Roman"/>
          <w:sz w:val="52"/>
          <w:szCs w:val="52"/>
        </w:rPr>
      </w:pPr>
      <w:bookmarkStart w:id="276" w:name="_Toc17222"/>
      <w:bookmarkStart w:id="277" w:name="_Toc3537"/>
      <w:r>
        <w:rPr>
          <w:rFonts w:hint="default" w:ascii="Times New Roman" w:hAnsi="Times New Roman" w:eastAsia="黑体" w:cs="Times New Roman"/>
          <w:sz w:val="52"/>
          <w:szCs w:val="52"/>
        </w:rPr>
        <w:t>第七部分 其他可选格式</w:t>
      </w:r>
      <w:bookmarkEnd w:id="276"/>
      <w:bookmarkEnd w:id="277"/>
    </w:p>
    <w:p w14:paraId="24FD74EA">
      <w:pPr>
        <w:spacing w:line="360" w:lineRule="auto"/>
        <w:ind w:left="1303" w:hanging="883"/>
        <w:rPr>
          <w:rFonts w:hint="default" w:ascii="Times New Roman" w:hAnsi="Times New Roman" w:cs="Times New Roman"/>
          <w:szCs w:val="21"/>
        </w:rPr>
      </w:pPr>
      <w:r>
        <w:rPr>
          <w:rFonts w:hint="default" w:ascii="Times New Roman" w:hAnsi="Times New Roman" w:cs="Times New Roman"/>
          <w:szCs w:val="22"/>
        </w:rPr>
        <w:br w:type="page"/>
      </w:r>
    </w:p>
    <w:p w14:paraId="42FDC408">
      <w:pPr>
        <w:snapToGrid w:val="0"/>
        <w:spacing w:before="120" w:beforeLines="50" w:after="120" w:afterLines="50" w:line="360" w:lineRule="auto"/>
        <w:jc w:val="center"/>
        <w:rPr>
          <w:rFonts w:hint="default" w:ascii="Times New Roman" w:hAnsi="Times New Roman" w:cs="Times New Roman"/>
          <w:b/>
          <w:bCs/>
          <w:szCs w:val="21"/>
        </w:rPr>
      </w:pPr>
      <w:r>
        <w:rPr>
          <w:rFonts w:hint="default" w:ascii="Times New Roman" w:hAnsi="Times New Roman" w:cs="Times New Roman"/>
          <w:b/>
          <w:bCs/>
          <w:szCs w:val="21"/>
        </w:rPr>
        <w:t>注：本格式为响应供应商提交质疑函时使用，不属于响应文件格式的组成部分。</w:t>
      </w:r>
    </w:p>
    <w:p w14:paraId="577580B4">
      <w:pPr>
        <w:snapToGrid w:val="0"/>
        <w:spacing w:before="120" w:beforeLines="50" w:after="120" w:afterLines="50"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质  疑  函（范本）</w:t>
      </w:r>
    </w:p>
    <w:p w14:paraId="126236FF">
      <w:pPr>
        <w:snapToGrid w:val="0"/>
        <w:spacing w:line="360" w:lineRule="auto"/>
        <w:rPr>
          <w:rFonts w:hint="default" w:ascii="Times New Roman" w:hAnsi="Times New Roman" w:cs="Times New Roman"/>
          <w:b/>
          <w:bCs/>
        </w:rPr>
      </w:pPr>
      <w:r>
        <w:rPr>
          <w:rFonts w:hint="default" w:ascii="Times New Roman" w:hAnsi="Times New Roman" w:cs="Times New Roman"/>
        </w:rPr>
        <w:t xml:space="preserve"> </w:t>
      </w:r>
      <w:r>
        <w:rPr>
          <w:rFonts w:hint="default" w:ascii="Times New Roman" w:hAnsi="Times New Roman" w:cs="Times New Roman"/>
          <w:b/>
          <w:bCs/>
        </w:rPr>
        <w:t>一、质疑供应商基本信息</w:t>
      </w:r>
    </w:p>
    <w:p w14:paraId="22C1D4C1">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质疑供应商：</w:t>
      </w:r>
      <w:r>
        <w:rPr>
          <w:rFonts w:hint="default" w:ascii="Times New Roman" w:hAnsi="Times New Roman" w:cs="Times New Roman"/>
          <w:u w:val="dotted"/>
        </w:rPr>
        <w:t xml:space="preserve">                                        </w:t>
      </w:r>
    </w:p>
    <w:p w14:paraId="11C09BF1">
      <w:pPr>
        <w:adjustRightInd w:val="0"/>
        <w:snapToGrid w:val="0"/>
        <w:spacing w:line="360" w:lineRule="auto"/>
        <w:rPr>
          <w:rFonts w:hint="default" w:ascii="Times New Roman" w:hAnsi="Times New Roman" w:cs="Times New Roman"/>
        </w:rPr>
      </w:pPr>
      <w:r>
        <w:rPr>
          <w:rFonts w:hint="default" w:ascii="Times New Roman" w:hAnsi="Times New Roman" w:cs="Times New Roman"/>
        </w:rPr>
        <w:t>地址：</w:t>
      </w:r>
      <w:r>
        <w:rPr>
          <w:rFonts w:hint="default" w:ascii="Times New Roman" w:hAnsi="Times New Roman" w:cs="Times New Roman"/>
          <w:u w:val="dotted"/>
        </w:rPr>
        <w:t xml:space="preserve">                          </w:t>
      </w:r>
      <w:r>
        <w:rPr>
          <w:rFonts w:hint="default" w:ascii="Times New Roman" w:hAnsi="Times New Roman" w:cs="Times New Roman"/>
        </w:rPr>
        <w:t>邮编：</w:t>
      </w:r>
      <w:r>
        <w:rPr>
          <w:rFonts w:hint="default" w:ascii="Times New Roman" w:hAnsi="Times New Roman" w:cs="Times New Roman"/>
          <w:u w:val="dotted"/>
        </w:rPr>
        <w:t xml:space="preserve">                                                   </w:t>
      </w:r>
    </w:p>
    <w:p w14:paraId="7CCD1FC5">
      <w:pPr>
        <w:adjustRightInd w:val="0"/>
        <w:snapToGrid w:val="0"/>
        <w:spacing w:line="360" w:lineRule="auto"/>
        <w:rPr>
          <w:rFonts w:hint="default" w:ascii="Times New Roman" w:hAnsi="Times New Roman" w:cs="Times New Roman"/>
        </w:rPr>
      </w:pPr>
      <w:r>
        <w:rPr>
          <w:rFonts w:hint="default" w:ascii="Times New Roman" w:hAnsi="Times New Roman" w:cs="Times New Roman"/>
        </w:rPr>
        <w:t>联系人：</w:t>
      </w:r>
      <w:r>
        <w:rPr>
          <w:rFonts w:hint="default" w:ascii="Times New Roman" w:hAnsi="Times New Roman" w:cs="Times New Roman"/>
          <w:u w:val="dotted"/>
        </w:rPr>
        <w:t xml:space="preserve">                      </w:t>
      </w:r>
      <w:r>
        <w:rPr>
          <w:rFonts w:hint="default" w:ascii="Times New Roman" w:hAnsi="Times New Roman" w:cs="Times New Roman"/>
        </w:rPr>
        <w:t>联系电话：</w:t>
      </w:r>
      <w:r>
        <w:rPr>
          <w:rFonts w:hint="default" w:ascii="Times New Roman" w:hAnsi="Times New Roman" w:cs="Times New Roman"/>
          <w:u w:val="dotted"/>
        </w:rPr>
        <w:t xml:space="preserve">                              </w:t>
      </w:r>
    </w:p>
    <w:p w14:paraId="773631CE">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授权代表：</w:t>
      </w:r>
      <w:r>
        <w:rPr>
          <w:rFonts w:hint="default" w:ascii="Times New Roman" w:hAnsi="Times New Roman" w:cs="Times New Roman"/>
          <w:u w:val="dotted"/>
        </w:rPr>
        <w:t xml:space="preserve">                                          </w:t>
      </w:r>
    </w:p>
    <w:p w14:paraId="529039E0">
      <w:pPr>
        <w:adjustRightInd w:val="0"/>
        <w:snapToGrid w:val="0"/>
        <w:spacing w:line="360" w:lineRule="auto"/>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cs="Times New Roman"/>
          <w:u w:val="dotted"/>
        </w:rPr>
        <w:t xml:space="preserve">                                           </w:t>
      </w:r>
      <w:r>
        <w:rPr>
          <w:rFonts w:hint="default" w:ascii="Times New Roman" w:hAnsi="Times New Roman" w:cs="Times New Roman"/>
        </w:rPr>
        <w:t xml:space="preserve"> </w:t>
      </w:r>
    </w:p>
    <w:p w14:paraId="3DB77B59">
      <w:pPr>
        <w:adjustRightInd w:val="0"/>
        <w:snapToGrid w:val="0"/>
        <w:spacing w:line="360" w:lineRule="auto"/>
        <w:rPr>
          <w:rFonts w:hint="default" w:ascii="Times New Roman" w:hAnsi="Times New Roman" w:cs="Times New Roman"/>
        </w:rPr>
      </w:pPr>
      <w:r>
        <w:rPr>
          <w:rFonts w:hint="default" w:ascii="Times New Roman" w:hAnsi="Times New Roman" w:cs="Times New Roman"/>
        </w:rPr>
        <w:t xml:space="preserve">地址： </w:t>
      </w:r>
      <w:r>
        <w:rPr>
          <w:rFonts w:hint="default" w:ascii="Times New Roman" w:hAnsi="Times New Roman" w:cs="Times New Roman"/>
          <w:u w:val="dotted"/>
        </w:rPr>
        <w:t xml:space="preserve">                        </w:t>
      </w:r>
      <w:r>
        <w:rPr>
          <w:rFonts w:hint="default" w:ascii="Times New Roman" w:hAnsi="Times New Roman" w:cs="Times New Roman"/>
        </w:rPr>
        <w:t>邮编：</w:t>
      </w:r>
      <w:r>
        <w:rPr>
          <w:rFonts w:hint="default" w:ascii="Times New Roman" w:hAnsi="Times New Roman" w:cs="Times New Roman"/>
          <w:u w:val="dotted"/>
        </w:rPr>
        <w:t xml:space="preserve">                                                </w:t>
      </w:r>
    </w:p>
    <w:p w14:paraId="2E93899B">
      <w:pPr>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二、质疑项目基本情况</w:t>
      </w:r>
    </w:p>
    <w:p w14:paraId="284B849B">
      <w:pPr>
        <w:adjustRightInd w:val="0"/>
        <w:snapToGrid w:val="0"/>
        <w:spacing w:line="360" w:lineRule="auto"/>
        <w:rPr>
          <w:rFonts w:hint="default" w:ascii="Times New Roman" w:hAnsi="Times New Roman" w:cs="Times New Roman"/>
        </w:rPr>
      </w:pPr>
      <w:r>
        <w:rPr>
          <w:rFonts w:hint="default" w:ascii="Times New Roman" w:hAnsi="Times New Roman" w:cs="Times New Roman"/>
        </w:rPr>
        <w:t>质疑项目的名称：</w:t>
      </w:r>
      <w:r>
        <w:rPr>
          <w:rFonts w:hint="default" w:ascii="Times New Roman" w:hAnsi="Times New Roman" w:cs="Times New Roman"/>
          <w:u w:val="dotted"/>
        </w:rPr>
        <w:t xml:space="preserve">                                      </w:t>
      </w:r>
    </w:p>
    <w:p w14:paraId="77A6F325">
      <w:pPr>
        <w:adjustRightInd w:val="0"/>
        <w:snapToGrid w:val="0"/>
        <w:spacing w:line="360" w:lineRule="auto"/>
        <w:rPr>
          <w:rFonts w:hint="default" w:ascii="Times New Roman" w:hAnsi="Times New Roman" w:cs="Times New Roman"/>
        </w:rPr>
      </w:pPr>
      <w:r>
        <w:rPr>
          <w:rFonts w:hint="default" w:ascii="Times New Roman" w:hAnsi="Times New Roman" w:cs="Times New Roman"/>
        </w:rPr>
        <w:t>质疑项目的编号：</w:t>
      </w:r>
      <w:r>
        <w:rPr>
          <w:rFonts w:hint="default" w:ascii="Times New Roman" w:hAnsi="Times New Roman" w:cs="Times New Roman"/>
          <w:u w:val="dotted"/>
        </w:rPr>
        <w:t xml:space="preserve">               </w:t>
      </w:r>
      <w:r>
        <w:rPr>
          <w:rFonts w:hint="default" w:ascii="Times New Roman" w:hAnsi="Times New Roman" w:cs="Times New Roman"/>
        </w:rPr>
        <w:t>包号：</w:t>
      </w:r>
      <w:r>
        <w:rPr>
          <w:rFonts w:hint="default" w:ascii="Times New Roman" w:hAnsi="Times New Roman" w:cs="Times New Roman"/>
          <w:u w:val="dotted"/>
        </w:rPr>
        <w:t xml:space="preserve">                 </w:t>
      </w:r>
    </w:p>
    <w:p w14:paraId="20C82F75">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采购人名称：</w:t>
      </w:r>
      <w:r>
        <w:rPr>
          <w:rFonts w:hint="default" w:ascii="Times New Roman" w:hAnsi="Times New Roman" w:cs="Times New Roman"/>
          <w:u w:val="dotted"/>
        </w:rPr>
        <w:t xml:space="preserve">                                         </w:t>
      </w:r>
    </w:p>
    <w:p w14:paraId="2553A0D3">
      <w:pPr>
        <w:adjustRightInd w:val="0"/>
        <w:snapToGrid w:val="0"/>
        <w:spacing w:line="360" w:lineRule="auto"/>
        <w:rPr>
          <w:rFonts w:hint="default" w:ascii="Times New Roman" w:hAnsi="Times New Roman" w:cs="Times New Roman"/>
        </w:rPr>
      </w:pPr>
      <w:r>
        <w:rPr>
          <w:rFonts w:hint="default" w:ascii="Times New Roman" w:hAnsi="Times New Roman" w:cs="Times New Roman"/>
        </w:rPr>
        <w:t>采购文件获取日期：</w:t>
      </w:r>
      <w:r>
        <w:rPr>
          <w:rFonts w:hint="default" w:ascii="Times New Roman" w:hAnsi="Times New Roman" w:cs="Times New Roman"/>
          <w:u w:val="dotted"/>
        </w:rPr>
        <w:t xml:space="preserve">                                           </w:t>
      </w:r>
    </w:p>
    <w:p w14:paraId="5C6E0BC1">
      <w:pPr>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三、质疑事项具体内容</w:t>
      </w:r>
    </w:p>
    <w:p w14:paraId="79D3AE88">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质疑事项1：</w:t>
      </w:r>
      <w:r>
        <w:rPr>
          <w:rFonts w:hint="default" w:ascii="Times New Roman" w:hAnsi="Times New Roman" w:cs="Times New Roman"/>
          <w:u w:val="dotted"/>
        </w:rPr>
        <w:t xml:space="preserve">                                         </w:t>
      </w:r>
    </w:p>
    <w:p w14:paraId="04264383">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事实依据：</w:t>
      </w:r>
      <w:r>
        <w:rPr>
          <w:rFonts w:hint="default" w:ascii="Times New Roman" w:hAnsi="Times New Roman" w:cs="Times New Roman"/>
          <w:u w:val="dotted"/>
        </w:rPr>
        <w:t xml:space="preserve">                                          </w:t>
      </w:r>
    </w:p>
    <w:p w14:paraId="78B852EC">
      <w:pPr>
        <w:adjustRightInd w:val="0"/>
        <w:snapToGrid w:val="0"/>
        <w:spacing w:line="360" w:lineRule="auto"/>
        <w:rPr>
          <w:rFonts w:hint="default" w:ascii="Times New Roman" w:hAnsi="Times New Roman" w:cs="Times New Roman"/>
        </w:rPr>
      </w:pPr>
      <w:r>
        <w:rPr>
          <w:rFonts w:hint="default" w:ascii="Times New Roman" w:hAnsi="Times New Roman" w:cs="Times New Roman"/>
          <w:u w:val="dotted"/>
        </w:rPr>
        <w:t xml:space="preserve">                                                       </w:t>
      </w:r>
    </w:p>
    <w:p w14:paraId="2C4FA547">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法律依据：</w:t>
      </w:r>
      <w:r>
        <w:rPr>
          <w:rFonts w:hint="default" w:ascii="Times New Roman" w:hAnsi="Times New Roman" w:cs="Times New Roman"/>
          <w:u w:val="dotted"/>
        </w:rPr>
        <w:t xml:space="preserve">                                          </w:t>
      </w:r>
    </w:p>
    <w:p w14:paraId="54009580">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u w:val="dotted"/>
        </w:rPr>
        <w:t xml:space="preserve">                                                     </w:t>
      </w:r>
    </w:p>
    <w:p w14:paraId="0ECD81E6">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质疑事项2</w:t>
      </w:r>
    </w:p>
    <w:p w14:paraId="0E9FFD21">
      <w:pPr>
        <w:adjustRightInd w:val="0"/>
        <w:snapToGrid w:val="0"/>
        <w:spacing w:line="360" w:lineRule="auto"/>
        <w:rPr>
          <w:rFonts w:hint="default" w:ascii="Times New Roman" w:hAnsi="Times New Roman" w:cs="Times New Roman"/>
        </w:rPr>
      </w:pPr>
      <w:r>
        <w:rPr>
          <w:rFonts w:hint="default" w:ascii="Times New Roman" w:hAnsi="Times New Roman" w:cs="Times New Roman"/>
        </w:rPr>
        <w:t>……</w:t>
      </w:r>
    </w:p>
    <w:p w14:paraId="198247FB">
      <w:pPr>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四、与质疑事项相关的质疑请求</w:t>
      </w:r>
    </w:p>
    <w:p w14:paraId="0DEF2618">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请求：</w:t>
      </w:r>
      <w:r>
        <w:rPr>
          <w:rFonts w:hint="default" w:ascii="Times New Roman" w:hAnsi="Times New Roman" w:cs="Times New Roman"/>
          <w:u w:val="dotted"/>
        </w:rPr>
        <w:t xml:space="preserve">                                               </w:t>
      </w:r>
    </w:p>
    <w:p w14:paraId="5DFE7FA9">
      <w:pPr>
        <w:rPr>
          <w:rFonts w:hint="default" w:ascii="Times New Roman" w:hAnsi="Times New Roman" w:cs="Times New Roman"/>
        </w:rPr>
      </w:pPr>
      <w:r>
        <w:rPr>
          <w:rFonts w:hint="default" w:ascii="Times New Roman" w:hAnsi="Times New Roman" w:cs="Times New Roman"/>
        </w:rPr>
        <w:t xml:space="preserve"> </w:t>
      </w:r>
    </w:p>
    <w:p w14:paraId="15051F3E">
      <w:pPr>
        <w:spacing w:line="360" w:lineRule="auto"/>
        <w:ind w:firstLine="3780" w:firstLineChars="1800"/>
        <w:rPr>
          <w:rFonts w:hint="default" w:ascii="Times New Roman" w:hAnsi="Times New Roman" w:cs="Times New Roman"/>
        </w:rPr>
      </w:pPr>
      <w:r>
        <w:rPr>
          <w:rFonts w:hint="default" w:ascii="Times New Roman" w:hAnsi="Times New Roman" w:cs="Times New Roman"/>
        </w:rPr>
        <w:t xml:space="preserve">供应商名称（盖章）：   </w:t>
      </w:r>
      <w:r>
        <w:rPr>
          <w:rFonts w:hint="default" w:ascii="Times New Roman" w:hAnsi="Times New Roman" w:cs="Times New Roman"/>
          <w:u w:val="single"/>
        </w:rPr>
        <w:t xml:space="preserve">            </w:t>
      </w:r>
    </w:p>
    <w:p w14:paraId="222800C1">
      <w:pPr>
        <w:spacing w:line="360" w:lineRule="auto"/>
        <w:ind w:firstLine="3780" w:firstLineChars="1800"/>
        <w:rPr>
          <w:rFonts w:hint="default" w:ascii="Times New Roman" w:hAnsi="Times New Roman" w:cs="Times New Roman"/>
        </w:rPr>
      </w:pPr>
      <w:r>
        <w:rPr>
          <w:rFonts w:hint="default" w:ascii="Times New Roman" w:hAnsi="Times New Roman" w:cs="Times New Roman"/>
        </w:rPr>
        <w:t xml:space="preserve">授权代表签字(签章)：  </w:t>
      </w:r>
      <w:r>
        <w:rPr>
          <w:rFonts w:hint="default" w:ascii="Times New Roman" w:hAnsi="Times New Roman" w:cs="Times New Roman"/>
          <w:u w:val="single"/>
        </w:rPr>
        <w:t xml:space="preserve">            </w:t>
      </w:r>
      <w:r>
        <w:rPr>
          <w:rFonts w:hint="default" w:ascii="Times New Roman" w:hAnsi="Times New Roman" w:cs="Times New Roman"/>
        </w:rPr>
        <w:t xml:space="preserve">                     </w:t>
      </w:r>
    </w:p>
    <w:p w14:paraId="6E5B7BC9">
      <w:pPr>
        <w:spacing w:line="360" w:lineRule="auto"/>
        <w:ind w:firstLine="3780" w:firstLineChars="1800"/>
        <w:rPr>
          <w:rFonts w:hint="default" w:ascii="Times New Roman" w:hAnsi="Times New Roman" w:cs="Times New Roman"/>
        </w:rPr>
      </w:pPr>
      <w:r>
        <w:rPr>
          <w:rFonts w:hint="default" w:ascii="Times New Roman" w:hAnsi="Times New Roman" w:cs="Times New Roman"/>
        </w:rPr>
        <w:t xml:space="preserve">日期：  </w:t>
      </w:r>
      <w:r>
        <w:rPr>
          <w:rFonts w:hint="default" w:ascii="Times New Roman" w:hAnsi="Times New Roman" w:cs="Times New Roman"/>
          <w:u w:val="single"/>
        </w:rPr>
        <w:t xml:space="preserve">        </w:t>
      </w:r>
      <w:r>
        <w:rPr>
          <w:rFonts w:hint="default" w:ascii="Times New Roman" w:hAnsi="Times New Roman" w:cs="Times New Roman"/>
        </w:rPr>
        <w:t xml:space="preserve">  </w:t>
      </w:r>
    </w:p>
    <w:p w14:paraId="7EB67300">
      <w:pPr>
        <w:rPr>
          <w:rFonts w:hint="default" w:ascii="Times New Roman" w:hAnsi="Times New Roman" w:cs="Times New Roman"/>
          <w:szCs w:val="21"/>
        </w:rPr>
      </w:pPr>
      <w:r>
        <w:rPr>
          <w:rFonts w:hint="default" w:ascii="Times New Roman" w:hAnsi="Times New Roman" w:cs="Times New Roman"/>
          <w:szCs w:val="21"/>
        </w:rPr>
        <w:t>（注：质疑函接收单位：</w:t>
      </w:r>
      <w:r>
        <w:rPr>
          <w:rFonts w:hint="eastAsia" w:ascii="Times New Roman" w:hAnsi="Times New Roman" w:cs="Times New Roman"/>
          <w:szCs w:val="21"/>
          <w:lang w:eastAsia="zh-CN"/>
        </w:rPr>
        <w:t>广东省生殖医院</w:t>
      </w:r>
      <w:r>
        <w:rPr>
          <w:rFonts w:hint="default" w:ascii="Times New Roman" w:hAnsi="Times New Roman" w:cs="Times New Roman"/>
          <w:szCs w:val="21"/>
        </w:rPr>
        <w:t xml:space="preserve"> 联系电话：020-</w:t>
      </w:r>
      <w:r>
        <w:rPr>
          <w:rFonts w:hint="eastAsia" w:ascii="Times New Roman" w:hAnsi="Times New Roman" w:cs="Times New Roman"/>
          <w:szCs w:val="21"/>
          <w:lang w:eastAsia="zh-CN"/>
        </w:rPr>
        <w:t>87693502</w:t>
      </w:r>
      <w:r>
        <w:rPr>
          <w:rFonts w:hint="default" w:ascii="Times New Roman" w:hAnsi="Times New Roman" w:cs="Times New Roman"/>
          <w:szCs w:val="21"/>
        </w:rPr>
        <w:t xml:space="preserve">  地址：</w:t>
      </w:r>
      <w:r>
        <w:rPr>
          <w:rFonts w:hint="eastAsia" w:ascii="Times New Roman" w:hAnsi="Times New Roman" w:cs="Times New Roman"/>
          <w:szCs w:val="21"/>
          <w:lang w:eastAsia="zh-CN"/>
        </w:rPr>
        <w:t>广州市越秀区梅东路17号办公室</w:t>
      </w:r>
      <w:r>
        <w:rPr>
          <w:rFonts w:hint="default" w:ascii="Times New Roman" w:hAnsi="Times New Roman" w:cs="Times New Roman"/>
          <w:szCs w:val="21"/>
        </w:rPr>
        <w:t>）</w:t>
      </w:r>
    </w:p>
    <w:p w14:paraId="65940A3A">
      <w:pPr>
        <w:pStyle w:val="2"/>
        <w:rPr>
          <w:rFonts w:hint="default" w:ascii="Times New Roman" w:hAnsi="Times New Roman" w:cs="Times New Roman"/>
          <w:szCs w:val="21"/>
        </w:rPr>
      </w:pPr>
    </w:p>
    <w:p w14:paraId="6AAAD91A">
      <w:pPr>
        <w:pStyle w:val="2"/>
        <w:rPr>
          <w:rFonts w:hint="default" w:ascii="Times New Roman" w:hAnsi="Times New Roman" w:cs="Times New Roman"/>
          <w:szCs w:val="21"/>
        </w:rPr>
      </w:pPr>
    </w:p>
    <w:p w14:paraId="25BDBDED">
      <w:pPr>
        <w:pStyle w:val="2"/>
        <w:rPr>
          <w:rFonts w:hint="default" w:ascii="Times New Roman" w:hAnsi="Times New Roman" w:cs="Times New Roman"/>
          <w:szCs w:val="21"/>
        </w:rPr>
      </w:pPr>
    </w:p>
    <w:p w14:paraId="755C9518">
      <w:pPr>
        <w:rPr>
          <w:rFonts w:hint="default" w:ascii="Times New Roman" w:hAnsi="Times New Roman" w:cs="Times New Roman"/>
          <w:b/>
          <w:bCs/>
          <w:szCs w:val="21"/>
        </w:rPr>
      </w:pPr>
      <w:r>
        <w:rPr>
          <w:rFonts w:hint="default" w:ascii="Times New Roman" w:hAnsi="Times New Roman" w:cs="Times New Roman"/>
          <w:b/>
          <w:bCs/>
          <w:szCs w:val="21"/>
        </w:rPr>
        <w:br w:type="page"/>
      </w:r>
    </w:p>
    <w:p w14:paraId="7BD6C01C">
      <w:pPr>
        <w:pStyle w:val="59"/>
        <w:tabs>
          <w:tab w:val="left" w:pos="4860"/>
        </w:tabs>
        <w:spacing w:line="360" w:lineRule="auto"/>
        <w:ind w:right="1560"/>
        <w:jc w:val="both"/>
        <w:rPr>
          <w:rFonts w:hint="default" w:ascii="Times New Roman" w:hAnsi="Times New Roman" w:cs="Times New Roman"/>
          <w:b/>
          <w:bCs/>
          <w:sz w:val="28"/>
          <w:szCs w:val="28"/>
        </w:rPr>
      </w:pPr>
      <w:r>
        <w:rPr>
          <w:rFonts w:hint="default" w:ascii="Times New Roman" w:hAnsi="Times New Roman" w:cs="Times New Roman"/>
          <w:b/>
          <w:bCs/>
          <w:szCs w:val="21"/>
        </w:rPr>
        <w:t>附表</w:t>
      </w:r>
      <w:r>
        <w:rPr>
          <w:rFonts w:hint="default" w:ascii="Times New Roman" w:hAnsi="Times New Roman" w:cs="Times New Roman"/>
          <w:b/>
          <w:bCs/>
          <w:sz w:val="28"/>
          <w:szCs w:val="28"/>
        </w:rPr>
        <w:t xml:space="preserve">：              </w:t>
      </w:r>
    </w:p>
    <w:p w14:paraId="00F2253D">
      <w:pPr>
        <w:jc w:val="center"/>
        <w:rPr>
          <w:rFonts w:hint="default" w:ascii="Times New Roman" w:hAnsi="Times New Roman" w:cs="Times New Roman"/>
          <w:b/>
          <w:sz w:val="28"/>
          <w:szCs w:val="28"/>
        </w:rPr>
      </w:pPr>
      <w:r>
        <w:rPr>
          <w:rFonts w:hint="default" w:ascii="Times New Roman" w:hAnsi="Times New Roman" w:cs="Times New Roman"/>
          <w:b/>
          <w:bCs/>
          <w:sz w:val="28"/>
          <w:szCs w:val="28"/>
        </w:rPr>
        <w:t>联合体共同投标协议书（本项目不适用）</w:t>
      </w:r>
    </w:p>
    <w:p w14:paraId="010012F1">
      <w:pPr>
        <w:rPr>
          <w:rFonts w:hint="default" w:ascii="Times New Roman" w:hAnsi="Times New Roman" w:cs="Times New Roman"/>
          <w:sz w:val="24"/>
          <w:u w:val="single"/>
        </w:rPr>
      </w:pPr>
      <w:r>
        <w:rPr>
          <w:rFonts w:hint="default" w:ascii="Times New Roman" w:hAnsi="Times New Roman" w:cs="Times New Roman"/>
          <w:kern w:val="10"/>
          <w:sz w:val="24"/>
        </w:rPr>
        <w:t>立约方：</w:t>
      </w:r>
      <w:r>
        <w:rPr>
          <w:rFonts w:hint="default" w:ascii="Times New Roman" w:hAnsi="Times New Roman" w:cs="Times New Roman"/>
          <w:sz w:val="24"/>
          <w:u w:val="single"/>
        </w:rPr>
        <w:t>（甲公司全称）</w:t>
      </w:r>
    </w:p>
    <w:p w14:paraId="0A51DB0E">
      <w:pPr>
        <w:ind w:firstLine="840" w:firstLineChars="350"/>
        <w:rPr>
          <w:rFonts w:hint="default" w:ascii="Times New Roman" w:hAnsi="Times New Roman" w:cs="Times New Roman"/>
          <w:sz w:val="24"/>
          <w:u w:val="single"/>
        </w:rPr>
      </w:pPr>
      <w:r>
        <w:rPr>
          <w:rFonts w:hint="default" w:ascii="Times New Roman" w:hAnsi="Times New Roman" w:cs="Times New Roman"/>
          <w:sz w:val="24"/>
          <w:u w:val="single"/>
        </w:rPr>
        <w:t>（乙公司全称）</w:t>
      </w:r>
    </w:p>
    <w:p w14:paraId="19E5E1D4">
      <w:pPr>
        <w:ind w:firstLine="840" w:firstLineChars="350"/>
        <w:rPr>
          <w:rFonts w:hint="default" w:ascii="Times New Roman" w:hAnsi="Times New Roman" w:cs="Times New Roman"/>
          <w:sz w:val="24"/>
          <w:u w:val="single"/>
        </w:rPr>
      </w:pPr>
      <w:r>
        <w:rPr>
          <w:rFonts w:hint="default" w:ascii="Times New Roman" w:hAnsi="Times New Roman" w:cs="Times New Roman"/>
          <w:sz w:val="24"/>
          <w:u w:val="single"/>
        </w:rPr>
        <w:t>（……公司全称）</w:t>
      </w:r>
    </w:p>
    <w:p w14:paraId="7763452B">
      <w:pPr>
        <w:snapToGrid w:val="0"/>
        <w:spacing w:line="390" w:lineRule="exact"/>
        <w:ind w:firstLine="480" w:firstLineChars="200"/>
        <w:rPr>
          <w:rFonts w:hint="default" w:ascii="Times New Roman" w:hAnsi="Times New Roman" w:cs="Times New Roman"/>
          <w:sz w:val="24"/>
        </w:rPr>
      </w:pPr>
      <w:r>
        <w:rPr>
          <w:rFonts w:hint="default" w:ascii="Times New Roman" w:hAnsi="Times New Roman" w:cs="Times New Roman"/>
          <w:sz w:val="24"/>
          <w:u w:val="single"/>
        </w:rPr>
        <w:t>（甲公司全称）</w:t>
      </w:r>
      <w:r>
        <w:rPr>
          <w:rFonts w:hint="default" w:ascii="Times New Roman" w:hAnsi="Times New Roman" w:cs="Times New Roman"/>
          <w:sz w:val="24"/>
        </w:rPr>
        <w:t xml:space="preserve"> 、 </w:t>
      </w:r>
      <w:r>
        <w:rPr>
          <w:rFonts w:hint="default" w:ascii="Times New Roman" w:hAnsi="Times New Roman" w:cs="Times New Roman"/>
          <w:sz w:val="24"/>
          <w:u w:val="single"/>
        </w:rPr>
        <w:t>（乙公司全称）</w:t>
      </w:r>
      <w:r>
        <w:rPr>
          <w:rFonts w:hint="default" w:ascii="Times New Roman" w:hAnsi="Times New Roman" w:cs="Times New Roman"/>
          <w:sz w:val="24"/>
        </w:rPr>
        <w:t>，</w:t>
      </w:r>
      <w:r>
        <w:rPr>
          <w:rFonts w:hint="default" w:ascii="Times New Roman" w:hAnsi="Times New Roman" w:cs="Times New Roman"/>
          <w:sz w:val="24"/>
          <w:u w:val="single"/>
        </w:rPr>
        <w:t>（……公司全称）</w:t>
      </w:r>
      <w:r>
        <w:rPr>
          <w:rFonts w:hint="default" w:ascii="Times New Roman" w:hAnsi="Times New Roman" w:cs="Times New Roman"/>
          <w:sz w:val="24"/>
        </w:rPr>
        <w:t>自愿组成联合体，</w:t>
      </w:r>
      <w:r>
        <w:rPr>
          <w:rFonts w:hint="default" w:ascii="Times New Roman" w:hAnsi="Times New Roman" w:cs="Times New Roman"/>
          <w:kern w:val="10"/>
          <w:sz w:val="24"/>
        </w:rPr>
        <w:t>以一个投标供应商的身份共同</w:t>
      </w:r>
      <w:r>
        <w:rPr>
          <w:rFonts w:hint="default" w:ascii="Times New Roman" w:hAnsi="Times New Roman" w:cs="Times New Roman"/>
          <w:sz w:val="24"/>
        </w:rPr>
        <w:t>参加</w:t>
      </w:r>
      <w:r>
        <w:rPr>
          <w:rFonts w:hint="default" w:ascii="Times New Roman" w:hAnsi="Times New Roman" w:cs="Times New Roman"/>
          <w:sz w:val="24"/>
          <w:u w:val="single"/>
        </w:rPr>
        <w:t>（采购项目名称）</w:t>
      </w:r>
      <w:r>
        <w:rPr>
          <w:rFonts w:hint="default" w:ascii="Times New Roman" w:hAnsi="Times New Roman" w:cs="Times New Roman"/>
          <w:sz w:val="24"/>
        </w:rPr>
        <w:t xml:space="preserve"> </w:t>
      </w:r>
      <w:r>
        <w:rPr>
          <w:rFonts w:hint="default" w:ascii="Times New Roman" w:hAnsi="Times New Roman" w:cs="Times New Roman"/>
          <w:sz w:val="24"/>
          <w:u w:val="single"/>
        </w:rPr>
        <w:t>（采购项目标号）</w:t>
      </w:r>
      <w:r>
        <w:rPr>
          <w:rFonts w:hint="default" w:ascii="Times New Roman" w:hAnsi="Times New Roman" w:cs="Times New Roman"/>
          <w:sz w:val="24"/>
        </w:rPr>
        <w:t>的投标活动。经各方充分协商一致，就</w:t>
      </w:r>
      <w:r>
        <w:rPr>
          <w:rFonts w:hint="default" w:ascii="Times New Roman" w:hAnsi="Times New Roman" w:cs="Times New Roman"/>
          <w:kern w:val="10"/>
          <w:sz w:val="24"/>
        </w:rPr>
        <w:t>项目的投标和合同实施阶段的有关事务协商一致</w:t>
      </w:r>
      <w:r>
        <w:rPr>
          <w:rFonts w:hint="default" w:ascii="Times New Roman" w:hAnsi="Times New Roman" w:cs="Times New Roman"/>
          <w:sz w:val="24"/>
        </w:rPr>
        <w:t>订立协议如下：</w:t>
      </w:r>
    </w:p>
    <w:p w14:paraId="25936183">
      <w:pPr>
        <w:snapToGrid w:val="0"/>
        <w:spacing w:line="390" w:lineRule="exact"/>
        <w:rPr>
          <w:rFonts w:hint="default" w:ascii="Times New Roman" w:hAnsi="Times New Roman" w:cs="Times New Roman"/>
          <w:sz w:val="24"/>
        </w:rPr>
      </w:pPr>
      <w:r>
        <w:rPr>
          <w:rFonts w:hint="default" w:ascii="Times New Roman" w:hAnsi="Times New Roman" w:cs="Times New Roman"/>
          <w:sz w:val="24"/>
        </w:rPr>
        <w:t>一、联合体各方方关系</w:t>
      </w:r>
    </w:p>
    <w:p w14:paraId="6CEF4EAF">
      <w:pPr>
        <w:snapToGrid w:val="0"/>
        <w:spacing w:line="390" w:lineRule="exact"/>
        <w:rPr>
          <w:rFonts w:hint="default" w:ascii="Times New Roman" w:hAnsi="Times New Roman" w:cs="Times New Roman"/>
          <w:sz w:val="24"/>
        </w:rPr>
      </w:pPr>
      <w:r>
        <w:rPr>
          <w:rFonts w:hint="default" w:ascii="Times New Roman" w:hAnsi="Times New Roman" w:cs="Times New Roman"/>
          <w:sz w:val="24"/>
          <w:u w:val="single"/>
        </w:rPr>
        <w:t>（甲公司全称）</w:t>
      </w:r>
      <w:r>
        <w:rPr>
          <w:rFonts w:hint="default" w:ascii="Times New Roman" w:hAnsi="Times New Roman" w:cs="Times New Roman"/>
          <w:sz w:val="24"/>
        </w:rPr>
        <w:t xml:space="preserve"> 、 </w:t>
      </w:r>
      <w:r>
        <w:rPr>
          <w:rFonts w:hint="default" w:ascii="Times New Roman" w:hAnsi="Times New Roman" w:cs="Times New Roman"/>
          <w:sz w:val="24"/>
          <w:u w:val="single"/>
        </w:rPr>
        <w:t>（乙公司全称）</w:t>
      </w:r>
      <w:r>
        <w:rPr>
          <w:rFonts w:hint="default" w:ascii="Times New Roman" w:hAnsi="Times New Roman" w:cs="Times New Roman"/>
          <w:sz w:val="24"/>
        </w:rPr>
        <w:t>，</w:t>
      </w:r>
      <w:r>
        <w:rPr>
          <w:rFonts w:hint="default" w:ascii="Times New Roman" w:hAnsi="Times New Roman" w:cs="Times New Roman"/>
          <w:sz w:val="24"/>
          <w:u w:val="single"/>
        </w:rPr>
        <w:t>（……公司全称）</w:t>
      </w:r>
      <w:r>
        <w:rPr>
          <w:rFonts w:hint="default" w:ascii="Times New Roman" w:hAnsi="Times New Roman" w:cs="Times New Roman"/>
          <w:sz w:val="24"/>
        </w:rPr>
        <w:t>共同组成一个联合体，以一个投标供应商的身份共同参加本项目的投标。</w:t>
      </w:r>
      <w:r>
        <w:rPr>
          <w:rFonts w:hint="default" w:ascii="Times New Roman" w:hAnsi="Times New Roman" w:cs="Times New Roman"/>
          <w:sz w:val="24"/>
          <w:u w:val="single"/>
        </w:rPr>
        <w:t>（甲公司全称）</w:t>
      </w:r>
      <w:r>
        <w:rPr>
          <w:rFonts w:hint="default" w:ascii="Times New Roman" w:hAnsi="Times New Roman" w:cs="Times New Roman"/>
          <w:sz w:val="24"/>
        </w:rPr>
        <w:t>、</w:t>
      </w:r>
      <w:r>
        <w:rPr>
          <w:rFonts w:hint="default" w:ascii="Times New Roman" w:hAnsi="Times New Roman" w:cs="Times New Roman"/>
          <w:sz w:val="24"/>
          <w:u w:val="single"/>
        </w:rPr>
        <w:t>（乙公司全称）</w:t>
      </w:r>
      <w:r>
        <w:rPr>
          <w:rFonts w:hint="default" w:ascii="Times New Roman" w:hAnsi="Times New Roman" w:cs="Times New Roman"/>
          <w:sz w:val="24"/>
        </w:rPr>
        <w:t>，</w:t>
      </w:r>
      <w:r>
        <w:rPr>
          <w:rFonts w:hint="default" w:ascii="Times New Roman" w:hAnsi="Times New Roman" w:cs="Times New Roman"/>
          <w:sz w:val="24"/>
          <w:u w:val="single"/>
        </w:rPr>
        <w:t>（……公司全称）</w:t>
      </w:r>
      <w:r>
        <w:rPr>
          <w:rFonts w:hint="default" w:ascii="Times New Roman" w:hAnsi="Times New Roman" w:cs="Times New Roman"/>
          <w:sz w:val="24"/>
        </w:rPr>
        <w:t>作为联合体成员,若成交，联合体各方共同与（</w:t>
      </w:r>
      <w:r>
        <w:rPr>
          <w:rFonts w:hint="default" w:ascii="Times New Roman" w:hAnsi="Times New Roman" w:cs="Times New Roman"/>
          <w:sz w:val="24"/>
          <w:u w:val="single"/>
        </w:rPr>
        <w:t>采购方全称）</w:t>
      </w:r>
      <w:r>
        <w:rPr>
          <w:rFonts w:hint="default" w:ascii="Times New Roman" w:hAnsi="Times New Roman" w:cs="Times New Roman"/>
          <w:sz w:val="24"/>
        </w:rPr>
        <w:t>签订政府采购合同。</w:t>
      </w:r>
    </w:p>
    <w:p w14:paraId="18A5E42C">
      <w:pPr>
        <w:snapToGrid w:val="0"/>
        <w:spacing w:line="390" w:lineRule="exact"/>
        <w:rPr>
          <w:rFonts w:hint="default" w:ascii="Times New Roman" w:hAnsi="Times New Roman" w:cs="Times New Roman"/>
          <w:sz w:val="24"/>
        </w:rPr>
      </w:pPr>
      <w:r>
        <w:rPr>
          <w:rFonts w:hint="default" w:ascii="Times New Roman" w:hAnsi="Times New Roman" w:cs="Times New Roman"/>
          <w:sz w:val="24"/>
        </w:rPr>
        <w:t>二、联合体内部有关事项约定如下：</w:t>
      </w:r>
    </w:p>
    <w:p w14:paraId="46D0F70E">
      <w:pPr>
        <w:snapToGrid w:val="0"/>
        <w:spacing w:line="390" w:lineRule="exact"/>
        <w:rPr>
          <w:rFonts w:hint="default" w:ascii="Times New Roman" w:hAnsi="Times New Roman" w:cs="Times New Roman"/>
          <w:sz w:val="24"/>
        </w:rPr>
      </w:pPr>
      <w:r>
        <w:rPr>
          <w:rFonts w:hint="default" w:ascii="Times New Roman" w:hAnsi="Times New Roman" w:cs="Times New Roman"/>
          <w:sz w:val="24"/>
        </w:rPr>
        <w:t>1.联合体由联合体共同授权人员负责与招标采购单位联系。</w:t>
      </w:r>
    </w:p>
    <w:p w14:paraId="36B8944C">
      <w:pPr>
        <w:snapToGrid w:val="0"/>
        <w:spacing w:line="390" w:lineRule="exact"/>
        <w:rPr>
          <w:rFonts w:hint="default" w:ascii="Times New Roman" w:hAnsi="Times New Roman" w:cs="Times New Roman"/>
          <w:sz w:val="24"/>
        </w:rPr>
      </w:pPr>
      <w:r>
        <w:rPr>
          <w:rFonts w:hint="default" w:ascii="Times New Roman" w:hAnsi="Times New Roman" w:cs="Times New Roman"/>
          <w:sz w:val="24"/>
        </w:rPr>
        <w:t>2.联合体投标工作由联合体共同负责，由联合体各方组成的投标小组具体实施。</w:t>
      </w:r>
    </w:p>
    <w:p w14:paraId="1FE17E1F">
      <w:pPr>
        <w:snapToGrid w:val="0"/>
        <w:spacing w:line="390" w:lineRule="exact"/>
        <w:rPr>
          <w:rFonts w:hint="default" w:ascii="Times New Roman" w:hAnsi="Times New Roman" w:cs="Times New Roman"/>
          <w:sz w:val="24"/>
        </w:rPr>
      </w:pPr>
      <w:r>
        <w:rPr>
          <w:rFonts w:hint="default" w:ascii="Times New Roman" w:hAnsi="Times New Roman" w:cs="Times New Roman"/>
          <w:sz w:val="24"/>
        </w:rPr>
        <w:t>3.联合体将严格按照采购文件的各项要求，递交响应文件，切实执行一切合同文件，共同承担合同规定的一切义务和责任，同时按照内部职责的划分，承担自身所负的责任和风险，在法律在承担连带责任。</w:t>
      </w:r>
    </w:p>
    <w:p w14:paraId="470DD2B9">
      <w:pPr>
        <w:snapToGrid w:val="0"/>
        <w:spacing w:line="390" w:lineRule="exact"/>
        <w:rPr>
          <w:rFonts w:hint="default" w:ascii="Times New Roman" w:hAnsi="Times New Roman" w:cs="Times New Roman"/>
          <w:sz w:val="24"/>
        </w:rPr>
      </w:pPr>
      <w:r>
        <w:rPr>
          <w:rFonts w:hint="default" w:ascii="Times New Roman" w:hAnsi="Times New Roman" w:cs="Times New Roman"/>
          <w:sz w:val="24"/>
        </w:rPr>
        <w:t>4.如成交，联合体各方共同与（</w:t>
      </w:r>
      <w:r>
        <w:rPr>
          <w:rFonts w:hint="default" w:ascii="Times New Roman" w:hAnsi="Times New Roman" w:cs="Times New Roman"/>
          <w:sz w:val="24"/>
          <w:u w:val="single"/>
        </w:rPr>
        <w:t>采购方全称）</w:t>
      </w:r>
      <w:r>
        <w:rPr>
          <w:rFonts w:hint="default" w:ascii="Times New Roman" w:hAnsi="Times New Roman" w:cs="Times New Roman"/>
          <w:sz w:val="24"/>
        </w:rPr>
        <w:t>签订合同书，并就成交项目向采购人负责有连带的和各自的法律责任；</w:t>
      </w:r>
    </w:p>
    <w:p w14:paraId="10D684F4">
      <w:pPr>
        <w:snapToGrid w:val="0"/>
        <w:spacing w:line="390" w:lineRule="exact"/>
        <w:rPr>
          <w:rFonts w:hint="default" w:ascii="Times New Roman" w:hAnsi="Times New Roman" w:cs="Times New Roman"/>
          <w:sz w:val="24"/>
        </w:rPr>
      </w:pPr>
      <w:r>
        <w:rPr>
          <w:rFonts w:hint="default" w:ascii="Times New Roman" w:hAnsi="Times New Roman" w:cs="Times New Roman"/>
          <w:sz w:val="24"/>
        </w:rPr>
        <w:t>三、联合体各方不得再以自己名义参与本项目投标，联合体各方不能作为其它联合体或单独投标单位的项目组成员参加本项目投标。因发生上述问题导致联合体投标成为废标，联合体的其他成员可追究其违约责任和经济损失。</w:t>
      </w:r>
    </w:p>
    <w:p w14:paraId="594B90B2">
      <w:pPr>
        <w:snapToGrid w:val="0"/>
        <w:spacing w:line="390" w:lineRule="exact"/>
        <w:rPr>
          <w:rFonts w:hint="default" w:ascii="Times New Roman" w:hAnsi="Times New Roman" w:cs="Times New Roman"/>
          <w:sz w:val="24"/>
        </w:rPr>
      </w:pPr>
      <w:r>
        <w:rPr>
          <w:rFonts w:hint="default" w:ascii="Times New Roman" w:hAnsi="Times New Roman" w:cs="Times New Roman"/>
          <w:sz w:val="24"/>
        </w:rPr>
        <w:t>四、联合体如因违约过失责任而导致采购人经济损失或被索赔时，本联合体任何一方均同意无条件优先清偿采购人的一切债务和经济赔偿。</w:t>
      </w:r>
    </w:p>
    <w:p w14:paraId="6B4D9269">
      <w:pPr>
        <w:snapToGrid w:val="0"/>
        <w:spacing w:line="390" w:lineRule="exact"/>
        <w:ind w:left="23" w:leftChars="11"/>
        <w:rPr>
          <w:rFonts w:hint="default" w:ascii="Times New Roman" w:hAnsi="Times New Roman" w:cs="Times New Roman"/>
          <w:sz w:val="24"/>
        </w:rPr>
      </w:pPr>
      <w:r>
        <w:rPr>
          <w:rFonts w:hint="default" w:ascii="Times New Roman" w:hAnsi="Times New Roman" w:cs="Times New Roman"/>
          <w:sz w:val="24"/>
        </w:rPr>
        <w:t>五、本协议在自签署之日起生效，磋商有效期内有效，如获成交资格，合同有效期延续至合同履行完毕之日。</w:t>
      </w:r>
    </w:p>
    <w:p w14:paraId="3A708CB3">
      <w:pPr>
        <w:snapToGrid w:val="0"/>
        <w:spacing w:line="390" w:lineRule="exact"/>
        <w:ind w:left="34" w:leftChars="16"/>
        <w:rPr>
          <w:rFonts w:hint="default" w:ascii="Times New Roman" w:hAnsi="Times New Roman" w:cs="Times New Roman"/>
          <w:sz w:val="24"/>
        </w:rPr>
      </w:pPr>
      <w:r>
        <w:rPr>
          <w:rFonts w:hint="default" w:ascii="Times New Roman" w:hAnsi="Times New Roman" w:cs="Times New Roman"/>
          <w:sz w:val="24"/>
        </w:rPr>
        <w:t>六、本协议书正本一式  份，随响应文件装订</w:t>
      </w:r>
      <w:r>
        <w:rPr>
          <w:rFonts w:hint="default" w:ascii="Times New Roman" w:hAnsi="Times New Roman" w:cs="Times New Roman"/>
          <w:sz w:val="24"/>
          <w:u w:val="single"/>
        </w:rPr>
        <w:t xml:space="preserve">   </w:t>
      </w:r>
      <w:r>
        <w:rPr>
          <w:rFonts w:hint="default" w:ascii="Times New Roman" w:hAnsi="Times New Roman" w:cs="Times New Roman"/>
          <w:sz w:val="24"/>
        </w:rPr>
        <w:t>份，送采购人</w:t>
      </w:r>
      <w:r>
        <w:rPr>
          <w:rFonts w:hint="default" w:ascii="Times New Roman" w:hAnsi="Times New Roman" w:cs="Times New Roman"/>
          <w:sz w:val="24"/>
          <w:u w:val="single"/>
        </w:rPr>
        <w:t xml:space="preserve">   </w:t>
      </w:r>
      <w:r>
        <w:rPr>
          <w:rFonts w:hint="default" w:ascii="Times New Roman" w:hAnsi="Times New Roman" w:cs="Times New Roman"/>
          <w:sz w:val="24"/>
        </w:rPr>
        <w:t>份，联合体成员各一份；副本一式</w:t>
      </w:r>
      <w:r>
        <w:rPr>
          <w:rFonts w:hint="default" w:ascii="Times New Roman" w:hAnsi="Times New Roman" w:cs="Times New Roman"/>
          <w:sz w:val="24"/>
          <w:u w:val="single"/>
        </w:rPr>
        <w:t xml:space="preserve">   </w:t>
      </w:r>
      <w:r>
        <w:rPr>
          <w:rFonts w:hint="default" w:ascii="Times New Roman" w:hAnsi="Times New Roman" w:cs="Times New Roman"/>
          <w:sz w:val="24"/>
        </w:rPr>
        <w:t>份，联合体成员各执</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份。</w:t>
      </w:r>
    </w:p>
    <w:tbl>
      <w:tblPr>
        <w:tblStyle w:val="4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3300"/>
        <w:gridCol w:w="3229"/>
      </w:tblGrid>
      <w:tr w14:paraId="5ABF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1" w:type="dxa"/>
          </w:tcPr>
          <w:p w14:paraId="17E94B53">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甲公司全称：（盖章）</w:t>
            </w:r>
          </w:p>
        </w:tc>
        <w:tc>
          <w:tcPr>
            <w:tcW w:w="3300" w:type="dxa"/>
          </w:tcPr>
          <w:p w14:paraId="2F60536E">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乙公司全称：（盖章）</w:t>
            </w:r>
          </w:p>
        </w:tc>
        <w:tc>
          <w:tcPr>
            <w:tcW w:w="3229" w:type="dxa"/>
          </w:tcPr>
          <w:p w14:paraId="57DCD042">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……公司全称（盖章）</w:t>
            </w:r>
          </w:p>
        </w:tc>
      </w:tr>
      <w:tr w14:paraId="7C29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1" w:type="dxa"/>
          </w:tcPr>
          <w:p w14:paraId="728A56F7">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法定代表人：（签字）</w:t>
            </w:r>
          </w:p>
        </w:tc>
        <w:tc>
          <w:tcPr>
            <w:tcW w:w="3300" w:type="dxa"/>
          </w:tcPr>
          <w:p w14:paraId="66A3A7E1">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法定代表人：（签字）</w:t>
            </w:r>
          </w:p>
        </w:tc>
        <w:tc>
          <w:tcPr>
            <w:tcW w:w="3229" w:type="dxa"/>
          </w:tcPr>
          <w:p w14:paraId="7D390459">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法定代表人：（签字）</w:t>
            </w:r>
          </w:p>
        </w:tc>
      </w:tr>
      <w:tr w14:paraId="6793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1" w:type="dxa"/>
          </w:tcPr>
          <w:p w14:paraId="04AF2A60">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rPr>
            </w:pPr>
            <w:r>
              <w:rPr>
                <w:rFonts w:hint="default" w:ascii="Times New Roman" w:hAnsi="Times New Roman" w:cs="Times New Roman"/>
                <w:sz w:val="24"/>
              </w:rPr>
              <w:t>年  月  日</w:t>
            </w:r>
          </w:p>
        </w:tc>
        <w:tc>
          <w:tcPr>
            <w:tcW w:w="3300" w:type="dxa"/>
          </w:tcPr>
          <w:p w14:paraId="5C0D5DD2">
            <w:pPr>
              <w:keepNext w:val="0"/>
              <w:keepLines w:val="0"/>
              <w:widowControl/>
              <w:suppressLineNumbers w:val="0"/>
              <w:spacing w:before="0" w:beforeAutospacing="0" w:after="0" w:afterAutospacing="0" w:line="360" w:lineRule="auto"/>
              <w:ind w:left="0" w:right="0" w:firstLine="360" w:firstLineChars="150"/>
              <w:rPr>
                <w:rFonts w:hint="default" w:ascii="Times New Roman" w:hAnsi="Times New Roman" w:cs="Times New Roman"/>
                <w:sz w:val="24"/>
              </w:rPr>
            </w:pPr>
            <w:r>
              <w:rPr>
                <w:rFonts w:hint="default" w:ascii="Times New Roman" w:hAnsi="Times New Roman" w:cs="Times New Roman"/>
                <w:sz w:val="24"/>
              </w:rPr>
              <w:t>年  月  日</w:t>
            </w:r>
          </w:p>
        </w:tc>
        <w:tc>
          <w:tcPr>
            <w:tcW w:w="3229" w:type="dxa"/>
          </w:tcPr>
          <w:p w14:paraId="01915F09">
            <w:pPr>
              <w:keepNext w:val="0"/>
              <w:keepLines w:val="0"/>
              <w:widowControl/>
              <w:suppressLineNumbers w:val="0"/>
              <w:spacing w:before="0" w:beforeAutospacing="0" w:after="0" w:afterAutospacing="0" w:line="360" w:lineRule="auto"/>
              <w:ind w:left="0" w:right="0" w:firstLine="360" w:firstLineChars="150"/>
              <w:rPr>
                <w:rFonts w:hint="default" w:ascii="Times New Roman" w:hAnsi="Times New Roman" w:cs="Times New Roman"/>
                <w:sz w:val="24"/>
              </w:rPr>
            </w:pPr>
            <w:r>
              <w:rPr>
                <w:rFonts w:hint="default" w:ascii="Times New Roman" w:hAnsi="Times New Roman" w:cs="Times New Roman"/>
                <w:sz w:val="24"/>
              </w:rPr>
              <w:t>年  月  日</w:t>
            </w:r>
          </w:p>
        </w:tc>
      </w:tr>
    </w:tbl>
    <w:p w14:paraId="391B11BD">
      <w:pPr>
        <w:spacing w:line="360" w:lineRule="auto"/>
        <w:ind w:left="620" w:hanging="620" w:hangingChars="294"/>
        <w:rPr>
          <w:rFonts w:hint="default" w:ascii="Times New Roman" w:hAnsi="Times New Roman" w:cs="Times New Roman"/>
          <w:b/>
          <w:szCs w:val="21"/>
        </w:rPr>
      </w:pPr>
      <w:r>
        <w:rPr>
          <w:rFonts w:hint="default" w:ascii="Times New Roman" w:hAnsi="Times New Roman" w:cs="Times New Roman"/>
          <w:b/>
          <w:szCs w:val="21"/>
        </w:rPr>
        <w:t>注：1．联合投标时需签本协议，联合体两方成员应在本协议上共同盖章确认。</w:t>
      </w:r>
    </w:p>
    <w:p w14:paraId="3BBFED7C">
      <w:pPr>
        <w:adjustRightInd w:val="0"/>
        <w:snapToGrid w:val="0"/>
        <w:spacing w:line="300" w:lineRule="auto"/>
        <w:ind w:firstLine="420" w:firstLineChars="200"/>
        <w:rPr>
          <w:rFonts w:hint="default" w:ascii="Times New Roman" w:hAnsi="Times New Roman" w:cs="Times New Roman"/>
        </w:rPr>
      </w:pPr>
      <w:r>
        <w:rPr>
          <w:rFonts w:hint="default" w:ascii="Times New Roman" w:hAnsi="Times New Roman" w:cs="Times New Roman"/>
          <w:szCs w:val="21"/>
        </w:rPr>
        <w:t>2．本协议内容不得擅自修改。此协议将作为签订合同的附件之一。</w:t>
      </w:r>
    </w:p>
    <w:sectPr>
      <w:pgSz w:w="11905" w:h="16838"/>
      <w:pgMar w:top="1417" w:right="1208" w:bottom="1417" w:left="1242" w:header="851" w:footer="737"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_GB2312">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02088">
    <w:pPr>
      <w:pStyle w:val="27"/>
    </w:pPr>
    <w:r>
      <mc:AlternateContent>
        <mc:Choice Requires="wps">
          <w:drawing>
            <wp:anchor distT="0" distB="0" distL="114300" distR="114300" simplePos="0" relativeHeight="251659264" behindDoc="0" locked="0" layoutInCell="1" allowOverlap="1">
              <wp:simplePos x="0" y="0"/>
              <wp:positionH relativeFrom="column">
                <wp:posOffset>3811270</wp:posOffset>
              </wp:positionH>
              <wp:positionV relativeFrom="paragraph">
                <wp:posOffset>107950</wp:posOffset>
              </wp:positionV>
              <wp:extent cx="2386330" cy="372110"/>
              <wp:effectExtent l="0" t="0" r="0" b="0"/>
              <wp:wrapNone/>
              <wp:docPr id="54" name="文本框 54"/>
              <wp:cNvGraphicFramePr/>
              <a:graphic xmlns:a="http://schemas.openxmlformats.org/drawingml/2006/main">
                <a:graphicData uri="http://schemas.microsoft.com/office/word/2010/wordprocessingShape">
                  <wps:wsp>
                    <wps:cNvSpPr txBox="1"/>
                    <wps:spPr>
                      <a:xfrm>
                        <a:off x="917575" y="9824720"/>
                        <a:ext cx="2386330" cy="372110"/>
                      </a:xfrm>
                      <a:prstGeom prst="rect">
                        <a:avLst/>
                      </a:prstGeom>
                      <a:noFill/>
                      <a:ln w="6350">
                        <a:noFill/>
                      </a:ln>
                      <a:effectLst/>
                    </wps:spPr>
                    <wps:txbx>
                      <w:txbxContent>
                        <w:p w14:paraId="2BCEB62B">
                          <w:pPr>
                            <w:jc w:val="right"/>
                            <w:rPr>
                              <w:rFonts w:ascii="微软雅黑" w:hAnsi="微软雅黑" w:eastAsia="微软雅黑" w:cs="微软雅黑"/>
                              <w:color w:val="0089E1"/>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fill on="f" focussize="0,0"/>
              <v:stroke on="f" weight="0.5pt"/>
              <v:imagedata o:title=""/>
              <o:lock v:ext="edit" aspectratio="f"/>
              <v:textbox>
                <w:txbxContent>
                  <w:p w14:paraId="2BCEB62B">
                    <w:pPr>
                      <w:jc w:val="right"/>
                      <w:rPr>
                        <w:rFonts w:ascii="微软雅黑" w:hAnsi="微软雅黑" w:eastAsia="微软雅黑" w:cs="微软雅黑"/>
                        <w:color w:val="0089E1"/>
                        <w:sz w:val="22"/>
                        <w:szCs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5C85">
    <w:pPr>
      <w:pStyle w:val="27"/>
      <w:tabs>
        <w:tab w:val="left" w:pos="8102"/>
        <w:tab w:val="clear" w:pos="4153"/>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681DC">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25A4">
    <w:pPr>
      <w:pStyle w:val="27"/>
      <w:pBdr>
        <w:top w:val="single" w:color="auto" w:sz="4" w:space="1"/>
        <w:left w:val="none" w:color="auto" w:sz="0" w:space="4"/>
        <w:bottom w:val="none" w:color="auto" w:sz="0" w:space="1"/>
        <w:right w:val="none" w:color="auto" w:sz="0" w:space="4"/>
      </w:pBdr>
      <w:tabs>
        <w:tab w:val="left" w:pos="8102"/>
        <w:tab w:val="clear" w:pos="4153"/>
      </w:tabs>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B33CEA">
                          <w:pPr>
                            <w:pStyle w:val="27"/>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shape id="文本框 207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USsyOtMBAACnAwAADgAAAAAAAAABACAAAAAeAQAA&#10;ZHJzL2Uyb0RvYy54bWxQSwUGAAAAAAYABgBZAQAAYwUAAAAA&#10;">
              <v:fill on="f" focussize="0,0"/>
              <v:stroke on="f"/>
              <v:imagedata o:title=""/>
              <o:lock v:ext="edit" aspectratio="f"/>
              <v:textbox inset="0mm,0mm,0mm,0mm" style="mso-fit-shape-to-text:t;">
                <w:txbxContent>
                  <w:p w14:paraId="12B33CEA">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7CA0">
    <w:pPr>
      <w:pStyle w:val="27"/>
      <w:pBdr>
        <w:top w:val="single" w:color="auto" w:sz="4" w:space="1"/>
        <w:left w:val="none" w:color="auto" w:sz="0" w:space="4"/>
        <w:bottom w:val="none" w:color="auto" w:sz="0" w:space="1"/>
        <w:right w:val="none" w:color="auto" w:sz="0" w:space="4"/>
      </w:pBdr>
      <w:tabs>
        <w:tab w:val="center" w:pos="4879"/>
        <w:tab w:val="left" w:pos="5713"/>
        <w:tab w:val="left" w:pos="6090"/>
      </w:tabs>
      <w:jc w:val="right"/>
    </w:pPr>
    <w:r>
      <w:rPr>
        <w:rFonts w:hint="eastAsia"/>
      </w:rPr>
      <w:t>www.gdhycg.com</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7C38C5">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9tGRHRAQAApQMAAA4AAAAAAAAAAQAgAAAAHgEAAGRy&#10;cy9lMm9Eb2MueG1sUEsFBgAAAAAGAAYAWQEAAGEFAAAAAA==&#10;">
              <v:fill on="f" focussize="0,0"/>
              <v:stroke on="f"/>
              <v:imagedata o:title=""/>
              <o:lock v:ext="edit" aspectratio="f"/>
              <v:textbox inset="0mm,0mm,0mm,0mm" style="mso-fit-shape-to-text:t;">
                <w:txbxContent>
                  <w:p w14:paraId="447C38C5">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DBA2E">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6C4E">
    <w:pPr>
      <w:pStyle w:val="2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6BE0">
    <w:pPr>
      <w:widowControl w:val="0"/>
      <w:spacing w:line="240" w:lineRule="exact"/>
      <w:jc w:val="right"/>
      <w:rPr>
        <w:rFonts w:ascii="微软雅黑" w:hAnsi="微软雅黑" w:eastAsia="微软雅黑" w:cs="微软雅黑"/>
        <w:color w:val="252525"/>
        <w:sz w:val="20"/>
        <w:szCs w:val="20"/>
      </w:rPr>
    </w:pPr>
    <w:r>
      <w:rPr>
        <w:rFonts w:hint="eastAsia" w:ascii="微软雅黑" w:hAnsi="微软雅黑" w:eastAsia="微软雅黑" w:cs="微软雅黑"/>
        <w:color w:val="252525"/>
        <w:sz w:val="20"/>
        <w:szCs w:val="20"/>
      </w:rPr>
      <w:t xml:space="preserve">             </w:t>
    </w:r>
  </w:p>
  <w:p w14:paraId="26E42C18">
    <w:pPr>
      <w:widowControl w:val="0"/>
      <w:spacing w:line="240" w:lineRule="exact"/>
      <w:jc w:val="both"/>
      <w:rPr>
        <w:rFonts w:ascii="微软雅黑" w:hAnsi="微软雅黑" w:eastAsia="微软雅黑" w:cs="微软雅黑"/>
        <w:color w:val="252525"/>
        <w:sz w:val="20"/>
        <w:szCs w:val="20"/>
      </w:rPr>
    </w:pPr>
    <w:r>
      <w:rPr>
        <w:rFonts w:hint="eastAsia" w:ascii="微软雅黑" w:hAnsi="微软雅黑" w:eastAsia="微软雅黑" w:cs="微软雅黑"/>
        <w:color w:val="252525"/>
        <w:sz w:val="20"/>
        <w:szCs w:val="20"/>
      </w:rPr>
      <w:t xml:space="preserve">        </w:t>
    </w:r>
  </w:p>
  <w:p w14:paraId="0E2821AA">
    <w:pPr>
      <w:pStyle w:val="2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15156">
    <w:pPr>
      <w:pStyle w:val="28"/>
      <w:jc w:val="both"/>
      <w:rPr>
        <w:rFonts w:ascii="微软雅黑" w:hAnsi="微软雅黑" w:eastAsia="微软雅黑" w:cs="微软雅黑"/>
        <w:color w:val="252525"/>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A163">
    <w:pPr>
      <w:widowControl w:val="0"/>
      <w:spacing w:line="240" w:lineRule="exact"/>
      <w:jc w:val="both"/>
      <w:rPr>
        <w:rFonts w:ascii="微软雅黑" w:hAnsi="微软雅黑" w:eastAsia="微软雅黑" w:cs="微软雅黑"/>
        <w:color w:val="252525"/>
        <w:sz w:val="20"/>
        <w:szCs w:val="20"/>
      </w:rPr>
    </w:pPr>
    <w:r>
      <w:rPr>
        <w:rFonts w:hint="eastAsia" w:ascii="微软雅黑" w:hAnsi="微软雅黑" w:eastAsia="微软雅黑" w:cs="微软雅黑"/>
        <w:color w:val="252525"/>
        <w:sz w:val="20"/>
        <w:szCs w:val="20"/>
      </w:rPr>
      <w:t xml:space="preserve">        </w:t>
    </w:r>
  </w:p>
  <w:p w14:paraId="622DCAC5">
    <w:pPr>
      <w:pStyle w:val="28"/>
      <w:jc w:val="both"/>
      <w:rPr>
        <w:rFonts w:ascii="微软雅黑" w:hAnsi="微软雅黑" w:eastAsia="微软雅黑" w:cs="微软雅黑"/>
        <w:color w:val="252525"/>
        <w:sz w:val="20"/>
        <w:szCs w:val="20"/>
      </w:rPr>
    </w:pPr>
    <w:r>
      <w:rPr>
        <w:rFonts w:hint="eastAsia"/>
      </w:rPr>
      <w:t>项目名称：</w:t>
    </w:r>
    <w:r>
      <w:rPr>
        <w:rFonts w:hint="eastAsia"/>
        <w:lang w:eastAsia="zh-CN"/>
      </w:rPr>
      <w:t>广东省生殖医院</w:t>
    </w:r>
    <w:r>
      <w:rPr>
        <w:rFonts w:hint="eastAsia"/>
      </w:rPr>
      <w:t>采购抗缪勒氏管激素测定试剂项目</w:t>
    </w:r>
    <w:r>
      <w:rPr>
        <w:rFonts w:hint="eastAsia"/>
        <w:bCs/>
      </w:rPr>
      <w:t xml:space="preserve">                       </w:t>
    </w:r>
    <w:r>
      <w:rPr>
        <w:rFonts w:hint="eastAsia"/>
      </w:rPr>
      <w:t>项目编号：GDFB-2022HW-08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CFD5C"/>
    <w:multiLevelType w:val="singleLevel"/>
    <w:tmpl w:val="98CCFD5C"/>
    <w:lvl w:ilvl="0" w:tentative="0">
      <w:start w:val="6"/>
      <w:numFmt w:val="chineseCounting"/>
      <w:suff w:val="nothing"/>
      <w:lvlText w:val="%1、"/>
      <w:lvlJc w:val="left"/>
      <w:rPr>
        <w:rFonts w:hint="eastAsia"/>
      </w:rPr>
    </w:lvl>
  </w:abstractNum>
  <w:abstractNum w:abstractNumId="1">
    <w:nsid w:val="00000002"/>
    <w:multiLevelType w:val="multilevel"/>
    <w:tmpl w:val="00000002"/>
    <w:lvl w:ilvl="0" w:tentative="0">
      <w:start w:val="1"/>
      <w:numFmt w:val="chineseCountingThousand"/>
      <w:pStyle w:val="84"/>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lang w:val="en-US" w:eastAsia="zh-CN"/>
      </w:rPr>
    </w:lvl>
    <w:lvl w:ilvl="2" w:tentative="0">
      <w:start w:val="1"/>
      <w:numFmt w:val="decimal"/>
      <w:isLgl/>
      <w:suff w:val="space"/>
      <w:lvlText w:val="%1.%2.%3"/>
      <w:lvlJc w:val="left"/>
      <w:pPr>
        <w:ind w:left="0" w:firstLine="0"/>
      </w:pPr>
      <w:rPr>
        <w:rFonts w:hint="default" w:ascii="Times New Roman" w:hAnsi="Times New Roman" w:eastAsia="黑体"/>
        <w:b/>
        <w:i w:val="0"/>
        <w:sz w:val="28"/>
      </w:rPr>
    </w:lvl>
    <w:lvl w:ilvl="3" w:tentative="0">
      <w:start w:val="1"/>
      <w:numFmt w:val="decimal"/>
      <w:isLgl/>
      <w:suff w:val="space"/>
      <w:lvlText w:val="%1.%2.%3.%4"/>
      <w:lvlJc w:val="left"/>
      <w:pPr>
        <w:ind w:left="0" w:firstLine="0"/>
      </w:pPr>
      <w:rPr>
        <w:rFonts w:hint="default" w:ascii="Times New Roman" w:hAnsi="Times New Roman" w:eastAsia="黑体"/>
        <w:b/>
        <w:i w:val="0"/>
        <w:spacing w:val="0"/>
        <w:position w:val="0"/>
        <w:sz w:val="28"/>
        <w:szCs w:val="28"/>
      </w:rPr>
    </w:lvl>
    <w:lvl w:ilvl="4" w:tentative="0">
      <w:start w:val="1"/>
      <w:numFmt w:val="decimal"/>
      <w:isLgl/>
      <w:lvlText w:val="%1.%2.%3.%4.%5"/>
      <w:lvlJc w:val="left"/>
      <w:pPr>
        <w:tabs>
          <w:tab w:val="left" w:pos="420"/>
        </w:tabs>
        <w:ind w:left="420" w:hanging="420"/>
      </w:pPr>
      <w:rPr>
        <w:rFonts w:hint="eastAsia"/>
        <w:sz w:val="24"/>
        <w:szCs w:val="24"/>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2">
    <w:nsid w:val="524152D3"/>
    <w:multiLevelType w:val="multilevel"/>
    <w:tmpl w:val="524152D3"/>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3">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9CF7244"/>
    <w:multiLevelType w:val="multilevel"/>
    <w:tmpl w:val="69CF7244"/>
    <w:lvl w:ilvl="0" w:tentative="0">
      <w:start w:val="1"/>
      <w:numFmt w:val="decimal"/>
      <w:lvlText w:val="2.%1"/>
      <w:lvlJc w:val="center"/>
      <w:pPr>
        <w:tabs>
          <w:tab w:val="left" w:pos="0"/>
        </w:tabs>
        <w:ind w:left="0" w:firstLine="22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2.%3"/>
      <w:lvlJc w:val="center"/>
      <w:pPr>
        <w:tabs>
          <w:tab w:val="left" w:pos="613"/>
        </w:tabs>
        <w:ind w:left="613" w:firstLine="227"/>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F32A2A"/>
    <w:multiLevelType w:val="multilevel"/>
    <w:tmpl w:val="6AF32A2A"/>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E6F60E5"/>
    <w:multiLevelType w:val="multilevel"/>
    <w:tmpl w:val="6E6F60E5"/>
    <w:lvl w:ilvl="0" w:tentative="0">
      <w:start w:val="1"/>
      <w:numFmt w:val="none"/>
      <w:pStyle w:val="1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YTQ5NzUzOGE2NjI3ODk0NmY4MDZhZWU4NzBhOWYifQ=="/>
  </w:docVars>
  <w:rsids>
    <w:rsidRoot w:val="00172A27"/>
    <w:rsid w:val="0000352A"/>
    <w:rsid w:val="000240DA"/>
    <w:rsid w:val="00041679"/>
    <w:rsid w:val="000639A4"/>
    <w:rsid w:val="00083578"/>
    <w:rsid w:val="000C6476"/>
    <w:rsid w:val="000C74D0"/>
    <w:rsid w:val="000D04B6"/>
    <w:rsid w:val="000D5C77"/>
    <w:rsid w:val="000F16E4"/>
    <w:rsid w:val="00110745"/>
    <w:rsid w:val="00172A27"/>
    <w:rsid w:val="001A5418"/>
    <w:rsid w:val="001A6F87"/>
    <w:rsid w:val="001C576F"/>
    <w:rsid w:val="00237994"/>
    <w:rsid w:val="00250478"/>
    <w:rsid w:val="00265CB3"/>
    <w:rsid w:val="00273AAB"/>
    <w:rsid w:val="00277CBA"/>
    <w:rsid w:val="002C45B9"/>
    <w:rsid w:val="002E06A3"/>
    <w:rsid w:val="002F0008"/>
    <w:rsid w:val="003322DA"/>
    <w:rsid w:val="00341AF1"/>
    <w:rsid w:val="003502B4"/>
    <w:rsid w:val="0035797E"/>
    <w:rsid w:val="003617AB"/>
    <w:rsid w:val="003B4317"/>
    <w:rsid w:val="003C4FF5"/>
    <w:rsid w:val="003D4369"/>
    <w:rsid w:val="00400F12"/>
    <w:rsid w:val="00427E98"/>
    <w:rsid w:val="00437A07"/>
    <w:rsid w:val="004742AB"/>
    <w:rsid w:val="004D2ECF"/>
    <w:rsid w:val="004D3BAB"/>
    <w:rsid w:val="005115E0"/>
    <w:rsid w:val="00530796"/>
    <w:rsid w:val="00580B6D"/>
    <w:rsid w:val="00583BEA"/>
    <w:rsid w:val="00583D1E"/>
    <w:rsid w:val="00583D26"/>
    <w:rsid w:val="005E6612"/>
    <w:rsid w:val="00610FB4"/>
    <w:rsid w:val="00681A45"/>
    <w:rsid w:val="006C1B90"/>
    <w:rsid w:val="006D46C4"/>
    <w:rsid w:val="006F096D"/>
    <w:rsid w:val="00707108"/>
    <w:rsid w:val="00733F42"/>
    <w:rsid w:val="007431E9"/>
    <w:rsid w:val="00766D62"/>
    <w:rsid w:val="00776FE1"/>
    <w:rsid w:val="00795806"/>
    <w:rsid w:val="007B2D29"/>
    <w:rsid w:val="007C3718"/>
    <w:rsid w:val="00821608"/>
    <w:rsid w:val="008242C5"/>
    <w:rsid w:val="008412DD"/>
    <w:rsid w:val="00855880"/>
    <w:rsid w:val="00873861"/>
    <w:rsid w:val="00873C2F"/>
    <w:rsid w:val="00873C7C"/>
    <w:rsid w:val="008B1570"/>
    <w:rsid w:val="008E5EDB"/>
    <w:rsid w:val="008E6CCB"/>
    <w:rsid w:val="009129D1"/>
    <w:rsid w:val="00957651"/>
    <w:rsid w:val="0096692F"/>
    <w:rsid w:val="00984B0F"/>
    <w:rsid w:val="009B1A6E"/>
    <w:rsid w:val="009B3D40"/>
    <w:rsid w:val="009B4354"/>
    <w:rsid w:val="00A11AC4"/>
    <w:rsid w:val="00A37026"/>
    <w:rsid w:val="00A83D2B"/>
    <w:rsid w:val="00AB65DA"/>
    <w:rsid w:val="00AE1F13"/>
    <w:rsid w:val="00AE591E"/>
    <w:rsid w:val="00B11B38"/>
    <w:rsid w:val="00B140D6"/>
    <w:rsid w:val="00BA589F"/>
    <w:rsid w:val="00BC4E6F"/>
    <w:rsid w:val="00BD5C7D"/>
    <w:rsid w:val="00BF2A3E"/>
    <w:rsid w:val="00C11A0F"/>
    <w:rsid w:val="00C14C7F"/>
    <w:rsid w:val="00C17AF2"/>
    <w:rsid w:val="00C42E86"/>
    <w:rsid w:val="00C52117"/>
    <w:rsid w:val="00C52CF7"/>
    <w:rsid w:val="00C54650"/>
    <w:rsid w:val="00C7559C"/>
    <w:rsid w:val="00C900F3"/>
    <w:rsid w:val="00CB2C4A"/>
    <w:rsid w:val="00CB3C05"/>
    <w:rsid w:val="00D0715C"/>
    <w:rsid w:val="00D15FA6"/>
    <w:rsid w:val="00D17BC2"/>
    <w:rsid w:val="00D25A01"/>
    <w:rsid w:val="00D318AA"/>
    <w:rsid w:val="00DB7E51"/>
    <w:rsid w:val="00DC732E"/>
    <w:rsid w:val="00DE05D3"/>
    <w:rsid w:val="00DE77B2"/>
    <w:rsid w:val="00E01482"/>
    <w:rsid w:val="00E935EA"/>
    <w:rsid w:val="00EA6A68"/>
    <w:rsid w:val="00EC4713"/>
    <w:rsid w:val="00EE421B"/>
    <w:rsid w:val="00F05B5C"/>
    <w:rsid w:val="00F5214C"/>
    <w:rsid w:val="00F6138A"/>
    <w:rsid w:val="00F852AE"/>
    <w:rsid w:val="00F91B9B"/>
    <w:rsid w:val="00FB3AE4"/>
    <w:rsid w:val="00FF29C7"/>
    <w:rsid w:val="01070A57"/>
    <w:rsid w:val="0108710A"/>
    <w:rsid w:val="01177B3C"/>
    <w:rsid w:val="01583BAE"/>
    <w:rsid w:val="018E53BB"/>
    <w:rsid w:val="01A30B83"/>
    <w:rsid w:val="01C9237D"/>
    <w:rsid w:val="01CE2CEB"/>
    <w:rsid w:val="01E67D64"/>
    <w:rsid w:val="01F1152A"/>
    <w:rsid w:val="01F83118"/>
    <w:rsid w:val="020A0456"/>
    <w:rsid w:val="02135991"/>
    <w:rsid w:val="0219504B"/>
    <w:rsid w:val="021F321E"/>
    <w:rsid w:val="02285B30"/>
    <w:rsid w:val="023348DD"/>
    <w:rsid w:val="02502F0E"/>
    <w:rsid w:val="027E4FC1"/>
    <w:rsid w:val="02851915"/>
    <w:rsid w:val="02967D97"/>
    <w:rsid w:val="02993E3B"/>
    <w:rsid w:val="02B9254E"/>
    <w:rsid w:val="02EC1EBF"/>
    <w:rsid w:val="02F47EB2"/>
    <w:rsid w:val="030E294F"/>
    <w:rsid w:val="031422ED"/>
    <w:rsid w:val="03815F82"/>
    <w:rsid w:val="03836589"/>
    <w:rsid w:val="039B7A41"/>
    <w:rsid w:val="03A674A6"/>
    <w:rsid w:val="03C426E9"/>
    <w:rsid w:val="03D36D2A"/>
    <w:rsid w:val="03DE61CA"/>
    <w:rsid w:val="03E61D24"/>
    <w:rsid w:val="04077917"/>
    <w:rsid w:val="04122463"/>
    <w:rsid w:val="041A457B"/>
    <w:rsid w:val="043B66F4"/>
    <w:rsid w:val="04427FB6"/>
    <w:rsid w:val="04433D46"/>
    <w:rsid w:val="04494BC1"/>
    <w:rsid w:val="046609FF"/>
    <w:rsid w:val="04717051"/>
    <w:rsid w:val="04725C9F"/>
    <w:rsid w:val="047F7F93"/>
    <w:rsid w:val="04912B7A"/>
    <w:rsid w:val="04C65FDF"/>
    <w:rsid w:val="04DB027D"/>
    <w:rsid w:val="04DD3F64"/>
    <w:rsid w:val="04E624B0"/>
    <w:rsid w:val="04E81847"/>
    <w:rsid w:val="04ED6A6C"/>
    <w:rsid w:val="04FC261F"/>
    <w:rsid w:val="050D2150"/>
    <w:rsid w:val="052408B7"/>
    <w:rsid w:val="05445D91"/>
    <w:rsid w:val="05776F97"/>
    <w:rsid w:val="057B44A6"/>
    <w:rsid w:val="059F1690"/>
    <w:rsid w:val="05AD6960"/>
    <w:rsid w:val="05B61CC7"/>
    <w:rsid w:val="05BE7563"/>
    <w:rsid w:val="05DD56CB"/>
    <w:rsid w:val="05DE4F0E"/>
    <w:rsid w:val="05F4021E"/>
    <w:rsid w:val="05F9124B"/>
    <w:rsid w:val="060E7758"/>
    <w:rsid w:val="062D4C0E"/>
    <w:rsid w:val="065534C4"/>
    <w:rsid w:val="065A2840"/>
    <w:rsid w:val="0661656B"/>
    <w:rsid w:val="067D5880"/>
    <w:rsid w:val="067E522E"/>
    <w:rsid w:val="068035A0"/>
    <w:rsid w:val="069A31E8"/>
    <w:rsid w:val="06A70E87"/>
    <w:rsid w:val="06B10483"/>
    <w:rsid w:val="06B1323E"/>
    <w:rsid w:val="06B23A94"/>
    <w:rsid w:val="06B2570A"/>
    <w:rsid w:val="06B86FD4"/>
    <w:rsid w:val="06BB0460"/>
    <w:rsid w:val="06E03FD1"/>
    <w:rsid w:val="06EB7AF2"/>
    <w:rsid w:val="06EC726F"/>
    <w:rsid w:val="06F04184"/>
    <w:rsid w:val="071A1538"/>
    <w:rsid w:val="07347A85"/>
    <w:rsid w:val="07572E07"/>
    <w:rsid w:val="075E509E"/>
    <w:rsid w:val="075F2755"/>
    <w:rsid w:val="077653D0"/>
    <w:rsid w:val="077B46FA"/>
    <w:rsid w:val="077F5F15"/>
    <w:rsid w:val="078D194A"/>
    <w:rsid w:val="079948CC"/>
    <w:rsid w:val="07A96115"/>
    <w:rsid w:val="07B72CBE"/>
    <w:rsid w:val="07EA1276"/>
    <w:rsid w:val="08073A6B"/>
    <w:rsid w:val="08206E6C"/>
    <w:rsid w:val="082E2AAA"/>
    <w:rsid w:val="083327D8"/>
    <w:rsid w:val="085E0188"/>
    <w:rsid w:val="089521AE"/>
    <w:rsid w:val="089D268D"/>
    <w:rsid w:val="08A67E1D"/>
    <w:rsid w:val="08B20521"/>
    <w:rsid w:val="08DD4014"/>
    <w:rsid w:val="08E174F2"/>
    <w:rsid w:val="08E24649"/>
    <w:rsid w:val="08E463B4"/>
    <w:rsid w:val="08E77572"/>
    <w:rsid w:val="09044B9E"/>
    <w:rsid w:val="092116D5"/>
    <w:rsid w:val="093F0D77"/>
    <w:rsid w:val="094D11D8"/>
    <w:rsid w:val="09567C43"/>
    <w:rsid w:val="095E3F41"/>
    <w:rsid w:val="096C1EBE"/>
    <w:rsid w:val="099F531B"/>
    <w:rsid w:val="09A11A04"/>
    <w:rsid w:val="09A3766C"/>
    <w:rsid w:val="09AA6E7E"/>
    <w:rsid w:val="09AD7CF5"/>
    <w:rsid w:val="09B038CF"/>
    <w:rsid w:val="09BB7B58"/>
    <w:rsid w:val="09D42C57"/>
    <w:rsid w:val="09D77353"/>
    <w:rsid w:val="09F66BCF"/>
    <w:rsid w:val="09F73CC2"/>
    <w:rsid w:val="09FC1C7B"/>
    <w:rsid w:val="09FF76A4"/>
    <w:rsid w:val="0A154603"/>
    <w:rsid w:val="0A3C237F"/>
    <w:rsid w:val="0A3F640F"/>
    <w:rsid w:val="0A830430"/>
    <w:rsid w:val="0A8C5C27"/>
    <w:rsid w:val="0A9618FF"/>
    <w:rsid w:val="0A9658A4"/>
    <w:rsid w:val="0AB06F57"/>
    <w:rsid w:val="0AB422DB"/>
    <w:rsid w:val="0AB62189"/>
    <w:rsid w:val="0AC95C51"/>
    <w:rsid w:val="0ADC3693"/>
    <w:rsid w:val="0AF41250"/>
    <w:rsid w:val="0AF9372D"/>
    <w:rsid w:val="0B154A89"/>
    <w:rsid w:val="0B17045D"/>
    <w:rsid w:val="0B1D13D6"/>
    <w:rsid w:val="0B380862"/>
    <w:rsid w:val="0B480F4F"/>
    <w:rsid w:val="0B4A69E0"/>
    <w:rsid w:val="0B555B84"/>
    <w:rsid w:val="0B6E5847"/>
    <w:rsid w:val="0B847701"/>
    <w:rsid w:val="0B8E5735"/>
    <w:rsid w:val="0B946ED4"/>
    <w:rsid w:val="0B9D5FF7"/>
    <w:rsid w:val="0BAC5465"/>
    <w:rsid w:val="0BCB21A8"/>
    <w:rsid w:val="0BD11030"/>
    <w:rsid w:val="0BD15F10"/>
    <w:rsid w:val="0BD25FEC"/>
    <w:rsid w:val="0BF01B56"/>
    <w:rsid w:val="0BFA2ED8"/>
    <w:rsid w:val="0C047361"/>
    <w:rsid w:val="0C0A0C3E"/>
    <w:rsid w:val="0C2B6A2C"/>
    <w:rsid w:val="0C314475"/>
    <w:rsid w:val="0C581A52"/>
    <w:rsid w:val="0C632544"/>
    <w:rsid w:val="0C682C68"/>
    <w:rsid w:val="0C9529A0"/>
    <w:rsid w:val="0C9E1208"/>
    <w:rsid w:val="0CA52B3F"/>
    <w:rsid w:val="0CA935C1"/>
    <w:rsid w:val="0CB60150"/>
    <w:rsid w:val="0CB74CDA"/>
    <w:rsid w:val="0CBC7DF6"/>
    <w:rsid w:val="0CCB2799"/>
    <w:rsid w:val="0CCD1E8E"/>
    <w:rsid w:val="0CD1621F"/>
    <w:rsid w:val="0CED7B9D"/>
    <w:rsid w:val="0CF8051F"/>
    <w:rsid w:val="0D034E6A"/>
    <w:rsid w:val="0D270808"/>
    <w:rsid w:val="0D334748"/>
    <w:rsid w:val="0D397E02"/>
    <w:rsid w:val="0D5A1E81"/>
    <w:rsid w:val="0D6E7A18"/>
    <w:rsid w:val="0D965DA0"/>
    <w:rsid w:val="0DA12EF0"/>
    <w:rsid w:val="0DB77DA3"/>
    <w:rsid w:val="0DB85787"/>
    <w:rsid w:val="0DB9517C"/>
    <w:rsid w:val="0DBD044A"/>
    <w:rsid w:val="0DDB00FE"/>
    <w:rsid w:val="0E060981"/>
    <w:rsid w:val="0E1101DF"/>
    <w:rsid w:val="0E185BF1"/>
    <w:rsid w:val="0E272D67"/>
    <w:rsid w:val="0E3E056E"/>
    <w:rsid w:val="0E4A4418"/>
    <w:rsid w:val="0E541AD5"/>
    <w:rsid w:val="0E602CE3"/>
    <w:rsid w:val="0E6D6B63"/>
    <w:rsid w:val="0E7F29CE"/>
    <w:rsid w:val="0E8339A3"/>
    <w:rsid w:val="0E9B548B"/>
    <w:rsid w:val="0EAE2E5A"/>
    <w:rsid w:val="0EB024E3"/>
    <w:rsid w:val="0ECC09EB"/>
    <w:rsid w:val="0ED0683E"/>
    <w:rsid w:val="0EDC15AB"/>
    <w:rsid w:val="0EDC4DEA"/>
    <w:rsid w:val="0EDF6A0D"/>
    <w:rsid w:val="0EE72827"/>
    <w:rsid w:val="0EE92CE5"/>
    <w:rsid w:val="0F005E16"/>
    <w:rsid w:val="0F0F1763"/>
    <w:rsid w:val="0F145363"/>
    <w:rsid w:val="0F2C7540"/>
    <w:rsid w:val="0F321796"/>
    <w:rsid w:val="0F3D582E"/>
    <w:rsid w:val="0F4420BB"/>
    <w:rsid w:val="0F557D62"/>
    <w:rsid w:val="0F76630C"/>
    <w:rsid w:val="0F7A1DDD"/>
    <w:rsid w:val="0F7C0F99"/>
    <w:rsid w:val="0F8455D7"/>
    <w:rsid w:val="0F8A01D7"/>
    <w:rsid w:val="100C0A1C"/>
    <w:rsid w:val="10185FB4"/>
    <w:rsid w:val="101A5B13"/>
    <w:rsid w:val="101A66D5"/>
    <w:rsid w:val="10545379"/>
    <w:rsid w:val="10652E67"/>
    <w:rsid w:val="10740116"/>
    <w:rsid w:val="10754981"/>
    <w:rsid w:val="109943D5"/>
    <w:rsid w:val="10AC760C"/>
    <w:rsid w:val="10BB1B47"/>
    <w:rsid w:val="10DB0A45"/>
    <w:rsid w:val="10DF47D5"/>
    <w:rsid w:val="10F2313C"/>
    <w:rsid w:val="11152D62"/>
    <w:rsid w:val="11200299"/>
    <w:rsid w:val="11221510"/>
    <w:rsid w:val="11473D2B"/>
    <w:rsid w:val="114D3157"/>
    <w:rsid w:val="116C3C10"/>
    <w:rsid w:val="118F2FB3"/>
    <w:rsid w:val="11914C92"/>
    <w:rsid w:val="11B1116A"/>
    <w:rsid w:val="11BC790D"/>
    <w:rsid w:val="11CD7C8E"/>
    <w:rsid w:val="11F9554D"/>
    <w:rsid w:val="12112984"/>
    <w:rsid w:val="12174C74"/>
    <w:rsid w:val="1218482D"/>
    <w:rsid w:val="12281056"/>
    <w:rsid w:val="12417063"/>
    <w:rsid w:val="126112C5"/>
    <w:rsid w:val="1265607B"/>
    <w:rsid w:val="128D5A53"/>
    <w:rsid w:val="12900868"/>
    <w:rsid w:val="129640D0"/>
    <w:rsid w:val="12C20480"/>
    <w:rsid w:val="12C41EB9"/>
    <w:rsid w:val="12C64B6E"/>
    <w:rsid w:val="12E82BDE"/>
    <w:rsid w:val="13422A32"/>
    <w:rsid w:val="13453E53"/>
    <w:rsid w:val="13593449"/>
    <w:rsid w:val="135B349F"/>
    <w:rsid w:val="139300ED"/>
    <w:rsid w:val="13A10458"/>
    <w:rsid w:val="13A4511F"/>
    <w:rsid w:val="13C34CE4"/>
    <w:rsid w:val="13CE3AA2"/>
    <w:rsid w:val="13CF471A"/>
    <w:rsid w:val="13CF798A"/>
    <w:rsid w:val="13E04C36"/>
    <w:rsid w:val="13F2695B"/>
    <w:rsid w:val="140C0030"/>
    <w:rsid w:val="14114AA1"/>
    <w:rsid w:val="14225B07"/>
    <w:rsid w:val="145A78CB"/>
    <w:rsid w:val="149C4372"/>
    <w:rsid w:val="149F48FC"/>
    <w:rsid w:val="14E93C90"/>
    <w:rsid w:val="14F079CB"/>
    <w:rsid w:val="14F5027A"/>
    <w:rsid w:val="14F521EE"/>
    <w:rsid w:val="14F96328"/>
    <w:rsid w:val="15004FD1"/>
    <w:rsid w:val="150216CA"/>
    <w:rsid w:val="151246B2"/>
    <w:rsid w:val="1522323E"/>
    <w:rsid w:val="15272F5B"/>
    <w:rsid w:val="1534668C"/>
    <w:rsid w:val="15702CA1"/>
    <w:rsid w:val="157911B7"/>
    <w:rsid w:val="15876FAB"/>
    <w:rsid w:val="15A16E9F"/>
    <w:rsid w:val="15A678B0"/>
    <w:rsid w:val="15B217A4"/>
    <w:rsid w:val="15BC767B"/>
    <w:rsid w:val="15C02272"/>
    <w:rsid w:val="15C814D9"/>
    <w:rsid w:val="15DA037C"/>
    <w:rsid w:val="15E636BF"/>
    <w:rsid w:val="15EE1803"/>
    <w:rsid w:val="15F03103"/>
    <w:rsid w:val="16080BCA"/>
    <w:rsid w:val="160C304E"/>
    <w:rsid w:val="16124A4D"/>
    <w:rsid w:val="16127816"/>
    <w:rsid w:val="16404395"/>
    <w:rsid w:val="165B5CC8"/>
    <w:rsid w:val="16617A7A"/>
    <w:rsid w:val="166502D7"/>
    <w:rsid w:val="16656400"/>
    <w:rsid w:val="16777D74"/>
    <w:rsid w:val="16783BF5"/>
    <w:rsid w:val="168314AA"/>
    <w:rsid w:val="168F67CD"/>
    <w:rsid w:val="168F7E15"/>
    <w:rsid w:val="16A202A1"/>
    <w:rsid w:val="16A538DE"/>
    <w:rsid w:val="16AE078E"/>
    <w:rsid w:val="16B75A19"/>
    <w:rsid w:val="16BA3209"/>
    <w:rsid w:val="16BF2789"/>
    <w:rsid w:val="16C9295D"/>
    <w:rsid w:val="16D554F7"/>
    <w:rsid w:val="16DF1903"/>
    <w:rsid w:val="17066DC7"/>
    <w:rsid w:val="172651C0"/>
    <w:rsid w:val="173F043F"/>
    <w:rsid w:val="175926E7"/>
    <w:rsid w:val="1763143E"/>
    <w:rsid w:val="176C76CD"/>
    <w:rsid w:val="177A6B69"/>
    <w:rsid w:val="177D78FB"/>
    <w:rsid w:val="178C0800"/>
    <w:rsid w:val="17955C4E"/>
    <w:rsid w:val="179B42CB"/>
    <w:rsid w:val="179F2119"/>
    <w:rsid w:val="17AA2E8A"/>
    <w:rsid w:val="17C33608"/>
    <w:rsid w:val="17DF2578"/>
    <w:rsid w:val="17FA75CF"/>
    <w:rsid w:val="180917A1"/>
    <w:rsid w:val="181F7845"/>
    <w:rsid w:val="182C4DFB"/>
    <w:rsid w:val="182C5545"/>
    <w:rsid w:val="18330AAB"/>
    <w:rsid w:val="185C1AD3"/>
    <w:rsid w:val="18846FCC"/>
    <w:rsid w:val="189C115B"/>
    <w:rsid w:val="18A07339"/>
    <w:rsid w:val="18B753FF"/>
    <w:rsid w:val="18C75855"/>
    <w:rsid w:val="18D21FEA"/>
    <w:rsid w:val="18D3325C"/>
    <w:rsid w:val="18E97A25"/>
    <w:rsid w:val="19104D20"/>
    <w:rsid w:val="191B2E3D"/>
    <w:rsid w:val="19254353"/>
    <w:rsid w:val="193A1514"/>
    <w:rsid w:val="193E12B5"/>
    <w:rsid w:val="195B5AFE"/>
    <w:rsid w:val="196340DB"/>
    <w:rsid w:val="196B1EC8"/>
    <w:rsid w:val="196F44D2"/>
    <w:rsid w:val="19744A3F"/>
    <w:rsid w:val="19A71564"/>
    <w:rsid w:val="19D621EC"/>
    <w:rsid w:val="1A027A32"/>
    <w:rsid w:val="1A0D0F47"/>
    <w:rsid w:val="1A150529"/>
    <w:rsid w:val="1A294650"/>
    <w:rsid w:val="1A2B1DE9"/>
    <w:rsid w:val="1A2C7293"/>
    <w:rsid w:val="1A343F0B"/>
    <w:rsid w:val="1A34680A"/>
    <w:rsid w:val="1A430526"/>
    <w:rsid w:val="1A4D32E0"/>
    <w:rsid w:val="1A4D73F8"/>
    <w:rsid w:val="1A714613"/>
    <w:rsid w:val="1A72670B"/>
    <w:rsid w:val="1AA263D3"/>
    <w:rsid w:val="1AA324B9"/>
    <w:rsid w:val="1AA52DFA"/>
    <w:rsid w:val="1ABC066A"/>
    <w:rsid w:val="1ADC0E22"/>
    <w:rsid w:val="1ADD62B0"/>
    <w:rsid w:val="1AE35C98"/>
    <w:rsid w:val="1B2465FC"/>
    <w:rsid w:val="1B325389"/>
    <w:rsid w:val="1B347F74"/>
    <w:rsid w:val="1B400E32"/>
    <w:rsid w:val="1B6C6DAD"/>
    <w:rsid w:val="1B88394F"/>
    <w:rsid w:val="1B944776"/>
    <w:rsid w:val="1BAE1F59"/>
    <w:rsid w:val="1BAE5DEA"/>
    <w:rsid w:val="1BAF5230"/>
    <w:rsid w:val="1BAF528C"/>
    <w:rsid w:val="1BC3054B"/>
    <w:rsid w:val="1BE56DDD"/>
    <w:rsid w:val="1BF62713"/>
    <w:rsid w:val="1BFD6355"/>
    <w:rsid w:val="1C093D01"/>
    <w:rsid w:val="1C0961F7"/>
    <w:rsid w:val="1C316C79"/>
    <w:rsid w:val="1C5446B4"/>
    <w:rsid w:val="1C597CD7"/>
    <w:rsid w:val="1C691E69"/>
    <w:rsid w:val="1C6939E2"/>
    <w:rsid w:val="1C717C9A"/>
    <w:rsid w:val="1C7D30D0"/>
    <w:rsid w:val="1CA44AFD"/>
    <w:rsid w:val="1CAB565F"/>
    <w:rsid w:val="1CC84DC1"/>
    <w:rsid w:val="1CF20A7A"/>
    <w:rsid w:val="1D0230E6"/>
    <w:rsid w:val="1D1C585C"/>
    <w:rsid w:val="1D2456EF"/>
    <w:rsid w:val="1D2F058A"/>
    <w:rsid w:val="1D404D32"/>
    <w:rsid w:val="1D553CA9"/>
    <w:rsid w:val="1D58026D"/>
    <w:rsid w:val="1D584A6A"/>
    <w:rsid w:val="1D6A426C"/>
    <w:rsid w:val="1D6C20B3"/>
    <w:rsid w:val="1D715F99"/>
    <w:rsid w:val="1D7422F7"/>
    <w:rsid w:val="1D9E0843"/>
    <w:rsid w:val="1DAD1E99"/>
    <w:rsid w:val="1DB35C44"/>
    <w:rsid w:val="1DBB07FC"/>
    <w:rsid w:val="1DC60736"/>
    <w:rsid w:val="1DDB5161"/>
    <w:rsid w:val="1E05210A"/>
    <w:rsid w:val="1E1D7051"/>
    <w:rsid w:val="1E3C7A71"/>
    <w:rsid w:val="1E5023C1"/>
    <w:rsid w:val="1E516FF1"/>
    <w:rsid w:val="1E5D2BB1"/>
    <w:rsid w:val="1E5E049D"/>
    <w:rsid w:val="1E686CB2"/>
    <w:rsid w:val="1E867E85"/>
    <w:rsid w:val="1EA74224"/>
    <w:rsid w:val="1EC762D3"/>
    <w:rsid w:val="1ECF088C"/>
    <w:rsid w:val="1ED77FD5"/>
    <w:rsid w:val="1EF141C7"/>
    <w:rsid w:val="1EFF34D4"/>
    <w:rsid w:val="1F0A4C39"/>
    <w:rsid w:val="1F252606"/>
    <w:rsid w:val="1F300BA5"/>
    <w:rsid w:val="1F3847D1"/>
    <w:rsid w:val="1F3E0F22"/>
    <w:rsid w:val="1F5467B2"/>
    <w:rsid w:val="1F6C2ED6"/>
    <w:rsid w:val="1F914DD6"/>
    <w:rsid w:val="1F9420A4"/>
    <w:rsid w:val="1F960A3B"/>
    <w:rsid w:val="1FAC0562"/>
    <w:rsid w:val="1FAD52F3"/>
    <w:rsid w:val="1FAE16FA"/>
    <w:rsid w:val="1FB865DB"/>
    <w:rsid w:val="1FBA2AF8"/>
    <w:rsid w:val="1FCD1A62"/>
    <w:rsid w:val="1FCF205B"/>
    <w:rsid w:val="1FF54EAF"/>
    <w:rsid w:val="1FFD67F2"/>
    <w:rsid w:val="1FFF5EBA"/>
    <w:rsid w:val="200A151E"/>
    <w:rsid w:val="200A61E6"/>
    <w:rsid w:val="20190340"/>
    <w:rsid w:val="20313AF4"/>
    <w:rsid w:val="20667C81"/>
    <w:rsid w:val="20733D4B"/>
    <w:rsid w:val="20782A23"/>
    <w:rsid w:val="207C6925"/>
    <w:rsid w:val="20934399"/>
    <w:rsid w:val="209A14DD"/>
    <w:rsid w:val="209F6B92"/>
    <w:rsid w:val="20BA4058"/>
    <w:rsid w:val="20DB5953"/>
    <w:rsid w:val="20E37E6A"/>
    <w:rsid w:val="20F3201A"/>
    <w:rsid w:val="20F80195"/>
    <w:rsid w:val="20FF0CB0"/>
    <w:rsid w:val="210743EB"/>
    <w:rsid w:val="210A62B0"/>
    <w:rsid w:val="212328E4"/>
    <w:rsid w:val="21276EAB"/>
    <w:rsid w:val="212A00B3"/>
    <w:rsid w:val="212B46F3"/>
    <w:rsid w:val="213156C5"/>
    <w:rsid w:val="21325987"/>
    <w:rsid w:val="213714EB"/>
    <w:rsid w:val="21505B7B"/>
    <w:rsid w:val="217216DE"/>
    <w:rsid w:val="21752768"/>
    <w:rsid w:val="21961C6B"/>
    <w:rsid w:val="21994B8C"/>
    <w:rsid w:val="21A70E3C"/>
    <w:rsid w:val="21AD6D40"/>
    <w:rsid w:val="21B524C7"/>
    <w:rsid w:val="21EA0599"/>
    <w:rsid w:val="21ED1367"/>
    <w:rsid w:val="21F033EA"/>
    <w:rsid w:val="21F10E4E"/>
    <w:rsid w:val="225449A5"/>
    <w:rsid w:val="225E49D1"/>
    <w:rsid w:val="22885B46"/>
    <w:rsid w:val="22E3622B"/>
    <w:rsid w:val="22EB7E2E"/>
    <w:rsid w:val="22ED6014"/>
    <w:rsid w:val="22F240E8"/>
    <w:rsid w:val="23077531"/>
    <w:rsid w:val="230D6DD0"/>
    <w:rsid w:val="231058BB"/>
    <w:rsid w:val="231934F3"/>
    <w:rsid w:val="23417BBB"/>
    <w:rsid w:val="23504B8C"/>
    <w:rsid w:val="236D1BFA"/>
    <w:rsid w:val="237B74B4"/>
    <w:rsid w:val="23806EB9"/>
    <w:rsid w:val="23840D72"/>
    <w:rsid w:val="238F2BAF"/>
    <w:rsid w:val="23926D18"/>
    <w:rsid w:val="23980AFE"/>
    <w:rsid w:val="23BF3FA0"/>
    <w:rsid w:val="23C545A2"/>
    <w:rsid w:val="23CA32E2"/>
    <w:rsid w:val="23F55D7A"/>
    <w:rsid w:val="23F92833"/>
    <w:rsid w:val="241C0E05"/>
    <w:rsid w:val="2425761F"/>
    <w:rsid w:val="2428332B"/>
    <w:rsid w:val="24504274"/>
    <w:rsid w:val="245B20CD"/>
    <w:rsid w:val="24975F5A"/>
    <w:rsid w:val="249F5530"/>
    <w:rsid w:val="24A2464E"/>
    <w:rsid w:val="24A3438F"/>
    <w:rsid w:val="24B06D17"/>
    <w:rsid w:val="24C40F03"/>
    <w:rsid w:val="24CE60D3"/>
    <w:rsid w:val="24D654FB"/>
    <w:rsid w:val="24EE35E4"/>
    <w:rsid w:val="250E1998"/>
    <w:rsid w:val="25103299"/>
    <w:rsid w:val="254B1342"/>
    <w:rsid w:val="25531179"/>
    <w:rsid w:val="25600383"/>
    <w:rsid w:val="25690E2B"/>
    <w:rsid w:val="258F71A9"/>
    <w:rsid w:val="25910916"/>
    <w:rsid w:val="25921A30"/>
    <w:rsid w:val="2592677D"/>
    <w:rsid w:val="25BA1109"/>
    <w:rsid w:val="25C73E29"/>
    <w:rsid w:val="25CD5458"/>
    <w:rsid w:val="25DE592C"/>
    <w:rsid w:val="25F16070"/>
    <w:rsid w:val="25F85CB1"/>
    <w:rsid w:val="261C03C5"/>
    <w:rsid w:val="26211093"/>
    <w:rsid w:val="262250F4"/>
    <w:rsid w:val="26481121"/>
    <w:rsid w:val="26892276"/>
    <w:rsid w:val="268A2662"/>
    <w:rsid w:val="268D403F"/>
    <w:rsid w:val="26995E67"/>
    <w:rsid w:val="26A52F27"/>
    <w:rsid w:val="26A535DF"/>
    <w:rsid w:val="26AD7D18"/>
    <w:rsid w:val="26B15FFE"/>
    <w:rsid w:val="26BF3371"/>
    <w:rsid w:val="26C63AA6"/>
    <w:rsid w:val="26E817B9"/>
    <w:rsid w:val="26E91ED0"/>
    <w:rsid w:val="26F07EA7"/>
    <w:rsid w:val="26F155C2"/>
    <w:rsid w:val="27010BD2"/>
    <w:rsid w:val="271F73E2"/>
    <w:rsid w:val="27395818"/>
    <w:rsid w:val="274D07A4"/>
    <w:rsid w:val="27680C27"/>
    <w:rsid w:val="27A062F9"/>
    <w:rsid w:val="27B32C35"/>
    <w:rsid w:val="27BF7CB9"/>
    <w:rsid w:val="27CC0765"/>
    <w:rsid w:val="280449AB"/>
    <w:rsid w:val="28064CA0"/>
    <w:rsid w:val="280D6F06"/>
    <w:rsid w:val="283C299D"/>
    <w:rsid w:val="284275EF"/>
    <w:rsid w:val="288D3027"/>
    <w:rsid w:val="28911175"/>
    <w:rsid w:val="28952B22"/>
    <w:rsid w:val="289E11AB"/>
    <w:rsid w:val="289E4EC2"/>
    <w:rsid w:val="28A02508"/>
    <w:rsid w:val="28D33C39"/>
    <w:rsid w:val="28FD2EA9"/>
    <w:rsid w:val="28FE58E6"/>
    <w:rsid w:val="29193A1F"/>
    <w:rsid w:val="292124ED"/>
    <w:rsid w:val="292B748B"/>
    <w:rsid w:val="292E7787"/>
    <w:rsid w:val="2931411A"/>
    <w:rsid w:val="29580E4F"/>
    <w:rsid w:val="296206D7"/>
    <w:rsid w:val="296C7141"/>
    <w:rsid w:val="296F2CA8"/>
    <w:rsid w:val="29D13AC0"/>
    <w:rsid w:val="29DD6A42"/>
    <w:rsid w:val="29FA2F97"/>
    <w:rsid w:val="2A290F86"/>
    <w:rsid w:val="2A3B77AC"/>
    <w:rsid w:val="2A407B28"/>
    <w:rsid w:val="2A642238"/>
    <w:rsid w:val="2A6709B9"/>
    <w:rsid w:val="2A8710A0"/>
    <w:rsid w:val="2A9D784C"/>
    <w:rsid w:val="2AA244FE"/>
    <w:rsid w:val="2AE66E2A"/>
    <w:rsid w:val="2AE67BD1"/>
    <w:rsid w:val="2B1C7AFB"/>
    <w:rsid w:val="2B2F66B2"/>
    <w:rsid w:val="2B4D1F64"/>
    <w:rsid w:val="2B62129A"/>
    <w:rsid w:val="2BB35B0C"/>
    <w:rsid w:val="2BB73659"/>
    <w:rsid w:val="2BC50AD2"/>
    <w:rsid w:val="2BC7010A"/>
    <w:rsid w:val="2BDD5393"/>
    <w:rsid w:val="2BDF49C4"/>
    <w:rsid w:val="2BDF7583"/>
    <w:rsid w:val="2BF17017"/>
    <w:rsid w:val="2C021E12"/>
    <w:rsid w:val="2C0941F1"/>
    <w:rsid w:val="2C096CFD"/>
    <w:rsid w:val="2C0B1110"/>
    <w:rsid w:val="2C106DB6"/>
    <w:rsid w:val="2C1C2F5C"/>
    <w:rsid w:val="2C303E33"/>
    <w:rsid w:val="2C3719FE"/>
    <w:rsid w:val="2C464194"/>
    <w:rsid w:val="2C5E6BF0"/>
    <w:rsid w:val="2C621B48"/>
    <w:rsid w:val="2C830608"/>
    <w:rsid w:val="2C855BF6"/>
    <w:rsid w:val="2C856EA5"/>
    <w:rsid w:val="2C864D5D"/>
    <w:rsid w:val="2C8676FC"/>
    <w:rsid w:val="2C971478"/>
    <w:rsid w:val="2CC2128B"/>
    <w:rsid w:val="2CC9258B"/>
    <w:rsid w:val="2CCB274F"/>
    <w:rsid w:val="2CEB6687"/>
    <w:rsid w:val="2CF9484E"/>
    <w:rsid w:val="2D012A90"/>
    <w:rsid w:val="2D3A5FBF"/>
    <w:rsid w:val="2D3B6505"/>
    <w:rsid w:val="2D4543FA"/>
    <w:rsid w:val="2D681C4E"/>
    <w:rsid w:val="2D6F5CF0"/>
    <w:rsid w:val="2D853824"/>
    <w:rsid w:val="2DAD79CC"/>
    <w:rsid w:val="2DC71568"/>
    <w:rsid w:val="2DCF1D6F"/>
    <w:rsid w:val="2DD027E6"/>
    <w:rsid w:val="2DD163A8"/>
    <w:rsid w:val="2DD326B9"/>
    <w:rsid w:val="2DD837D1"/>
    <w:rsid w:val="2DE03BFF"/>
    <w:rsid w:val="2DEF13B6"/>
    <w:rsid w:val="2E037650"/>
    <w:rsid w:val="2E086E40"/>
    <w:rsid w:val="2E0E336F"/>
    <w:rsid w:val="2E17262F"/>
    <w:rsid w:val="2E2208F5"/>
    <w:rsid w:val="2E45088B"/>
    <w:rsid w:val="2E4B2460"/>
    <w:rsid w:val="2E626998"/>
    <w:rsid w:val="2E9A7B3E"/>
    <w:rsid w:val="2EEF127C"/>
    <w:rsid w:val="2F063656"/>
    <w:rsid w:val="2F2651F0"/>
    <w:rsid w:val="2F2D6CA9"/>
    <w:rsid w:val="2F6E63C2"/>
    <w:rsid w:val="2F7A016F"/>
    <w:rsid w:val="2F7A55A5"/>
    <w:rsid w:val="2F810D41"/>
    <w:rsid w:val="2F964F5E"/>
    <w:rsid w:val="2FA03EB6"/>
    <w:rsid w:val="2FA6B2EA"/>
    <w:rsid w:val="2FB06824"/>
    <w:rsid w:val="2FB52940"/>
    <w:rsid w:val="2FD7135C"/>
    <w:rsid w:val="2FF07267"/>
    <w:rsid w:val="303D662D"/>
    <w:rsid w:val="305C4B4B"/>
    <w:rsid w:val="30725ED9"/>
    <w:rsid w:val="307A1330"/>
    <w:rsid w:val="308E0FA5"/>
    <w:rsid w:val="30B6272D"/>
    <w:rsid w:val="30C51343"/>
    <w:rsid w:val="30C951D1"/>
    <w:rsid w:val="30CC6302"/>
    <w:rsid w:val="30E36D0E"/>
    <w:rsid w:val="30EA054C"/>
    <w:rsid w:val="30ED7C43"/>
    <w:rsid w:val="31077287"/>
    <w:rsid w:val="311761F2"/>
    <w:rsid w:val="31370283"/>
    <w:rsid w:val="31380F18"/>
    <w:rsid w:val="31442719"/>
    <w:rsid w:val="314A60D9"/>
    <w:rsid w:val="317B549F"/>
    <w:rsid w:val="317E55ED"/>
    <w:rsid w:val="318D72F0"/>
    <w:rsid w:val="31967922"/>
    <w:rsid w:val="319C586E"/>
    <w:rsid w:val="31A53B4F"/>
    <w:rsid w:val="31B22DEF"/>
    <w:rsid w:val="31CF56DA"/>
    <w:rsid w:val="31D77157"/>
    <w:rsid w:val="31EB6263"/>
    <w:rsid w:val="31F35108"/>
    <w:rsid w:val="32132CFD"/>
    <w:rsid w:val="32281EE3"/>
    <w:rsid w:val="3229018A"/>
    <w:rsid w:val="32473AFE"/>
    <w:rsid w:val="3253462A"/>
    <w:rsid w:val="32537FFD"/>
    <w:rsid w:val="32611F66"/>
    <w:rsid w:val="32BB5A40"/>
    <w:rsid w:val="32BE1E2F"/>
    <w:rsid w:val="32CD775C"/>
    <w:rsid w:val="32DB6B93"/>
    <w:rsid w:val="32DC4E11"/>
    <w:rsid w:val="32E4437C"/>
    <w:rsid w:val="33145DEE"/>
    <w:rsid w:val="33244D99"/>
    <w:rsid w:val="33350B70"/>
    <w:rsid w:val="337A46FB"/>
    <w:rsid w:val="337E2B3D"/>
    <w:rsid w:val="33B273BE"/>
    <w:rsid w:val="33BE5DEB"/>
    <w:rsid w:val="33C5283A"/>
    <w:rsid w:val="33E21912"/>
    <w:rsid w:val="342174AA"/>
    <w:rsid w:val="34484DA9"/>
    <w:rsid w:val="34532758"/>
    <w:rsid w:val="34572A8E"/>
    <w:rsid w:val="34A3005A"/>
    <w:rsid w:val="34A44B9E"/>
    <w:rsid w:val="34A6668E"/>
    <w:rsid w:val="34B10469"/>
    <w:rsid w:val="34B85185"/>
    <w:rsid w:val="34BE5776"/>
    <w:rsid w:val="34C85EC1"/>
    <w:rsid w:val="34D22F25"/>
    <w:rsid w:val="34D50259"/>
    <w:rsid w:val="34F16AD7"/>
    <w:rsid w:val="34FB2E31"/>
    <w:rsid w:val="35060588"/>
    <w:rsid w:val="350D68C5"/>
    <w:rsid w:val="350E1A6F"/>
    <w:rsid w:val="3530301D"/>
    <w:rsid w:val="35337105"/>
    <w:rsid w:val="353C0D8D"/>
    <w:rsid w:val="35445D63"/>
    <w:rsid w:val="35537F74"/>
    <w:rsid w:val="35597970"/>
    <w:rsid w:val="35692E94"/>
    <w:rsid w:val="358E10AC"/>
    <w:rsid w:val="3598068C"/>
    <w:rsid w:val="35C11EB8"/>
    <w:rsid w:val="35C33049"/>
    <w:rsid w:val="35C47D09"/>
    <w:rsid w:val="35CC5E55"/>
    <w:rsid w:val="35EA7654"/>
    <w:rsid w:val="35F33981"/>
    <w:rsid w:val="36174C78"/>
    <w:rsid w:val="36277E12"/>
    <w:rsid w:val="36313CBD"/>
    <w:rsid w:val="363C6AD8"/>
    <w:rsid w:val="363F4665"/>
    <w:rsid w:val="364A03CB"/>
    <w:rsid w:val="36637EBD"/>
    <w:rsid w:val="367869AD"/>
    <w:rsid w:val="36887E94"/>
    <w:rsid w:val="368B6DA9"/>
    <w:rsid w:val="36C4267E"/>
    <w:rsid w:val="36C73422"/>
    <w:rsid w:val="36E5716E"/>
    <w:rsid w:val="37154ADC"/>
    <w:rsid w:val="376608D5"/>
    <w:rsid w:val="3781684D"/>
    <w:rsid w:val="378B7D5F"/>
    <w:rsid w:val="379420B2"/>
    <w:rsid w:val="379967FB"/>
    <w:rsid w:val="37A22F20"/>
    <w:rsid w:val="37A91A37"/>
    <w:rsid w:val="37B74D70"/>
    <w:rsid w:val="37B92CEF"/>
    <w:rsid w:val="37BD7920"/>
    <w:rsid w:val="37BF6F12"/>
    <w:rsid w:val="37C564E1"/>
    <w:rsid w:val="37D67340"/>
    <w:rsid w:val="37EA7BDA"/>
    <w:rsid w:val="37ED1549"/>
    <w:rsid w:val="37FD5995"/>
    <w:rsid w:val="38074965"/>
    <w:rsid w:val="38113817"/>
    <w:rsid w:val="3845086A"/>
    <w:rsid w:val="384A31C5"/>
    <w:rsid w:val="3880204F"/>
    <w:rsid w:val="388A1731"/>
    <w:rsid w:val="389A083E"/>
    <w:rsid w:val="38A74DA6"/>
    <w:rsid w:val="38A8368C"/>
    <w:rsid w:val="38A85222"/>
    <w:rsid w:val="38A854FC"/>
    <w:rsid w:val="38AB33D7"/>
    <w:rsid w:val="38AC3603"/>
    <w:rsid w:val="38BD1258"/>
    <w:rsid w:val="38E24112"/>
    <w:rsid w:val="38E52D5F"/>
    <w:rsid w:val="3905258A"/>
    <w:rsid w:val="392532CB"/>
    <w:rsid w:val="39266EC9"/>
    <w:rsid w:val="39417165"/>
    <w:rsid w:val="3945504D"/>
    <w:rsid w:val="394878A5"/>
    <w:rsid w:val="394B14A7"/>
    <w:rsid w:val="394F2D2E"/>
    <w:rsid w:val="395E72BB"/>
    <w:rsid w:val="396F0582"/>
    <w:rsid w:val="3975274D"/>
    <w:rsid w:val="398A5A5C"/>
    <w:rsid w:val="39C45CFA"/>
    <w:rsid w:val="39D14324"/>
    <w:rsid w:val="39F3242E"/>
    <w:rsid w:val="3A060472"/>
    <w:rsid w:val="3A0C4528"/>
    <w:rsid w:val="3A2B774E"/>
    <w:rsid w:val="3A435413"/>
    <w:rsid w:val="3A480EAE"/>
    <w:rsid w:val="3A5D368A"/>
    <w:rsid w:val="3A795C5D"/>
    <w:rsid w:val="3A7A2BFC"/>
    <w:rsid w:val="3A81364C"/>
    <w:rsid w:val="3A8B59E6"/>
    <w:rsid w:val="3A9010E8"/>
    <w:rsid w:val="3A9D586E"/>
    <w:rsid w:val="3AB14855"/>
    <w:rsid w:val="3AC91A88"/>
    <w:rsid w:val="3AFB5CD8"/>
    <w:rsid w:val="3AFD5D89"/>
    <w:rsid w:val="3B006CD7"/>
    <w:rsid w:val="3B1872B7"/>
    <w:rsid w:val="3B2966D9"/>
    <w:rsid w:val="3B2C35A0"/>
    <w:rsid w:val="3B380934"/>
    <w:rsid w:val="3B3C108D"/>
    <w:rsid w:val="3B4E6A3C"/>
    <w:rsid w:val="3B620DB9"/>
    <w:rsid w:val="3B756C86"/>
    <w:rsid w:val="3B7B6F51"/>
    <w:rsid w:val="3B853E61"/>
    <w:rsid w:val="3B875940"/>
    <w:rsid w:val="3B87665A"/>
    <w:rsid w:val="3BA77664"/>
    <w:rsid w:val="3BBF16F2"/>
    <w:rsid w:val="3BDD2BA0"/>
    <w:rsid w:val="3BED76CB"/>
    <w:rsid w:val="3C013F64"/>
    <w:rsid w:val="3C234FE4"/>
    <w:rsid w:val="3C317E93"/>
    <w:rsid w:val="3C366FFA"/>
    <w:rsid w:val="3C3B76AC"/>
    <w:rsid w:val="3C43068A"/>
    <w:rsid w:val="3C5265A5"/>
    <w:rsid w:val="3C6831C4"/>
    <w:rsid w:val="3C6D7BF6"/>
    <w:rsid w:val="3C6E0A39"/>
    <w:rsid w:val="3C715B7F"/>
    <w:rsid w:val="3CA931DF"/>
    <w:rsid w:val="3CB91F01"/>
    <w:rsid w:val="3CFB7FB6"/>
    <w:rsid w:val="3D073554"/>
    <w:rsid w:val="3D2241F9"/>
    <w:rsid w:val="3D6A2DB5"/>
    <w:rsid w:val="3D851219"/>
    <w:rsid w:val="3D8647A5"/>
    <w:rsid w:val="3D9277CE"/>
    <w:rsid w:val="3D97787C"/>
    <w:rsid w:val="3DA635A5"/>
    <w:rsid w:val="3DA72658"/>
    <w:rsid w:val="3DC025B0"/>
    <w:rsid w:val="3DCE6168"/>
    <w:rsid w:val="3E0F07F4"/>
    <w:rsid w:val="3E1F7233"/>
    <w:rsid w:val="3E454A8F"/>
    <w:rsid w:val="3E4FC850"/>
    <w:rsid w:val="3E574B80"/>
    <w:rsid w:val="3E7C0510"/>
    <w:rsid w:val="3E946E3D"/>
    <w:rsid w:val="3EA172A6"/>
    <w:rsid w:val="3EA47017"/>
    <w:rsid w:val="3EBC3C66"/>
    <w:rsid w:val="3EC1360D"/>
    <w:rsid w:val="3EDB2333"/>
    <w:rsid w:val="3EDF69D2"/>
    <w:rsid w:val="3EEB56CD"/>
    <w:rsid w:val="3EF9614D"/>
    <w:rsid w:val="3F231F58"/>
    <w:rsid w:val="3F487C12"/>
    <w:rsid w:val="3F621E7E"/>
    <w:rsid w:val="3F665959"/>
    <w:rsid w:val="3F6D55E0"/>
    <w:rsid w:val="3F8E69F5"/>
    <w:rsid w:val="3FA64C8F"/>
    <w:rsid w:val="3FAB1DF9"/>
    <w:rsid w:val="3FAE4788"/>
    <w:rsid w:val="3FB6463B"/>
    <w:rsid w:val="3FC90B32"/>
    <w:rsid w:val="3FE71DD9"/>
    <w:rsid w:val="3FEE09A9"/>
    <w:rsid w:val="401A0402"/>
    <w:rsid w:val="40302A1D"/>
    <w:rsid w:val="40342E53"/>
    <w:rsid w:val="4049082A"/>
    <w:rsid w:val="405938AD"/>
    <w:rsid w:val="406C0FA6"/>
    <w:rsid w:val="4081528C"/>
    <w:rsid w:val="40A87EA7"/>
    <w:rsid w:val="40B22FB5"/>
    <w:rsid w:val="40C64C5D"/>
    <w:rsid w:val="40D73BE8"/>
    <w:rsid w:val="40E03E87"/>
    <w:rsid w:val="40F06943"/>
    <w:rsid w:val="40FF111F"/>
    <w:rsid w:val="410A373C"/>
    <w:rsid w:val="410D2BBC"/>
    <w:rsid w:val="410F5498"/>
    <w:rsid w:val="411C6E2C"/>
    <w:rsid w:val="412C5DAA"/>
    <w:rsid w:val="41675661"/>
    <w:rsid w:val="417D6029"/>
    <w:rsid w:val="41874473"/>
    <w:rsid w:val="41893D9A"/>
    <w:rsid w:val="41931DD1"/>
    <w:rsid w:val="4194565B"/>
    <w:rsid w:val="41955F48"/>
    <w:rsid w:val="41A83B60"/>
    <w:rsid w:val="41AD781B"/>
    <w:rsid w:val="41C0241B"/>
    <w:rsid w:val="41C419EA"/>
    <w:rsid w:val="41C45707"/>
    <w:rsid w:val="41CE6434"/>
    <w:rsid w:val="41D07DB8"/>
    <w:rsid w:val="41D76445"/>
    <w:rsid w:val="41EC62E1"/>
    <w:rsid w:val="42133F69"/>
    <w:rsid w:val="42212F8E"/>
    <w:rsid w:val="422300F1"/>
    <w:rsid w:val="422E4B63"/>
    <w:rsid w:val="42332227"/>
    <w:rsid w:val="423B4AFE"/>
    <w:rsid w:val="424C23C6"/>
    <w:rsid w:val="42510D4A"/>
    <w:rsid w:val="42514AB8"/>
    <w:rsid w:val="42735D20"/>
    <w:rsid w:val="428173EA"/>
    <w:rsid w:val="42822DF0"/>
    <w:rsid w:val="4288243A"/>
    <w:rsid w:val="42A06F64"/>
    <w:rsid w:val="42B3679A"/>
    <w:rsid w:val="42C149C8"/>
    <w:rsid w:val="42C6663B"/>
    <w:rsid w:val="42C76BBF"/>
    <w:rsid w:val="42CA34B9"/>
    <w:rsid w:val="42D6329C"/>
    <w:rsid w:val="42EB2047"/>
    <w:rsid w:val="42FF24B2"/>
    <w:rsid w:val="42FF7027"/>
    <w:rsid w:val="43196865"/>
    <w:rsid w:val="431B2832"/>
    <w:rsid w:val="431C2273"/>
    <w:rsid w:val="43241A79"/>
    <w:rsid w:val="43284084"/>
    <w:rsid w:val="43463AB7"/>
    <w:rsid w:val="43637389"/>
    <w:rsid w:val="436E4277"/>
    <w:rsid w:val="43D11F43"/>
    <w:rsid w:val="43D718B1"/>
    <w:rsid w:val="43D9067E"/>
    <w:rsid w:val="44007B93"/>
    <w:rsid w:val="441C6184"/>
    <w:rsid w:val="4441017D"/>
    <w:rsid w:val="44415AE8"/>
    <w:rsid w:val="44436463"/>
    <w:rsid w:val="44460956"/>
    <w:rsid w:val="444D6C8F"/>
    <w:rsid w:val="445F56DA"/>
    <w:rsid w:val="44A270C7"/>
    <w:rsid w:val="44C21A98"/>
    <w:rsid w:val="44CD7C24"/>
    <w:rsid w:val="44EE148C"/>
    <w:rsid w:val="45350976"/>
    <w:rsid w:val="45562683"/>
    <w:rsid w:val="455C5936"/>
    <w:rsid w:val="4571540A"/>
    <w:rsid w:val="45844228"/>
    <w:rsid w:val="458806BF"/>
    <w:rsid w:val="45D65949"/>
    <w:rsid w:val="461A0DF1"/>
    <w:rsid w:val="461D1AEB"/>
    <w:rsid w:val="465D5BE5"/>
    <w:rsid w:val="4669263D"/>
    <w:rsid w:val="468043B7"/>
    <w:rsid w:val="46907094"/>
    <w:rsid w:val="46AB5749"/>
    <w:rsid w:val="46BE6754"/>
    <w:rsid w:val="46C17A4D"/>
    <w:rsid w:val="46C737C5"/>
    <w:rsid w:val="46E70B2F"/>
    <w:rsid w:val="46F52372"/>
    <w:rsid w:val="46FA1036"/>
    <w:rsid w:val="47091C2E"/>
    <w:rsid w:val="470C6E4F"/>
    <w:rsid w:val="470F0CB7"/>
    <w:rsid w:val="471C6990"/>
    <w:rsid w:val="472431CC"/>
    <w:rsid w:val="472A09D8"/>
    <w:rsid w:val="47427A2C"/>
    <w:rsid w:val="47620C7F"/>
    <w:rsid w:val="47663710"/>
    <w:rsid w:val="477623AA"/>
    <w:rsid w:val="47794D50"/>
    <w:rsid w:val="47795C0F"/>
    <w:rsid w:val="477A4E72"/>
    <w:rsid w:val="47800BF1"/>
    <w:rsid w:val="478208DF"/>
    <w:rsid w:val="47952042"/>
    <w:rsid w:val="47A21E3D"/>
    <w:rsid w:val="47AA3E9D"/>
    <w:rsid w:val="47B24585"/>
    <w:rsid w:val="47B50CE4"/>
    <w:rsid w:val="47D049EB"/>
    <w:rsid w:val="47D25E5D"/>
    <w:rsid w:val="47D65720"/>
    <w:rsid w:val="47EC02D6"/>
    <w:rsid w:val="47F73095"/>
    <w:rsid w:val="47FC5DB0"/>
    <w:rsid w:val="480405FB"/>
    <w:rsid w:val="481E133A"/>
    <w:rsid w:val="48317A39"/>
    <w:rsid w:val="4833632A"/>
    <w:rsid w:val="48514D21"/>
    <w:rsid w:val="485A5A31"/>
    <w:rsid w:val="48650DC5"/>
    <w:rsid w:val="4866051A"/>
    <w:rsid w:val="486E5D60"/>
    <w:rsid w:val="488C277C"/>
    <w:rsid w:val="48BD0C24"/>
    <w:rsid w:val="48D73081"/>
    <w:rsid w:val="48E124DD"/>
    <w:rsid w:val="48E13326"/>
    <w:rsid w:val="48E16E12"/>
    <w:rsid w:val="48EB1631"/>
    <w:rsid w:val="496E21B7"/>
    <w:rsid w:val="49A97FC8"/>
    <w:rsid w:val="49BB3688"/>
    <w:rsid w:val="49BD34BA"/>
    <w:rsid w:val="49C475FB"/>
    <w:rsid w:val="4A0C036C"/>
    <w:rsid w:val="4A107AE4"/>
    <w:rsid w:val="4A240B8E"/>
    <w:rsid w:val="4A3475CA"/>
    <w:rsid w:val="4A517024"/>
    <w:rsid w:val="4A623DAE"/>
    <w:rsid w:val="4A675EF4"/>
    <w:rsid w:val="4A6F42AE"/>
    <w:rsid w:val="4A824B78"/>
    <w:rsid w:val="4A950CD1"/>
    <w:rsid w:val="4AA77FB0"/>
    <w:rsid w:val="4AAC2555"/>
    <w:rsid w:val="4AAE319D"/>
    <w:rsid w:val="4AB07E3E"/>
    <w:rsid w:val="4AC0736A"/>
    <w:rsid w:val="4AD43B53"/>
    <w:rsid w:val="4ADC4C52"/>
    <w:rsid w:val="4AE70E30"/>
    <w:rsid w:val="4AE74194"/>
    <w:rsid w:val="4B044A10"/>
    <w:rsid w:val="4B0B3BEF"/>
    <w:rsid w:val="4B143D78"/>
    <w:rsid w:val="4B25433E"/>
    <w:rsid w:val="4B266D89"/>
    <w:rsid w:val="4B35260C"/>
    <w:rsid w:val="4B383656"/>
    <w:rsid w:val="4B396378"/>
    <w:rsid w:val="4B434D9D"/>
    <w:rsid w:val="4B451300"/>
    <w:rsid w:val="4B4A50A8"/>
    <w:rsid w:val="4B682903"/>
    <w:rsid w:val="4B781AB0"/>
    <w:rsid w:val="4B954A5D"/>
    <w:rsid w:val="4BC845F8"/>
    <w:rsid w:val="4BD61DB6"/>
    <w:rsid w:val="4BDD3213"/>
    <w:rsid w:val="4BDE1FDE"/>
    <w:rsid w:val="4BE7388F"/>
    <w:rsid w:val="4C064776"/>
    <w:rsid w:val="4C070F81"/>
    <w:rsid w:val="4C0C6FAA"/>
    <w:rsid w:val="4C143433"/>
    <w:rsid w:val="4C1A19B0"/>
    <w:rsid w:val="4C224040"/>
    <w:rsid w:val="4C2C0C40"/>
    <w:rsid w:val="4C3D0550"/>
    <w:rsid w:val="4C440A21"/>
    <w:rsid w:val="4C4A3FB7"/>
    <w:rsid w:val="4C4D1774"/>
    <w:rsid w:val="4C5922E3"/>
    <w:rsid w:val="4C6529FC"/>
    <w:rsid w:val="4C8A7751"/>
    <w:rsid w:val="4C993A84"/>
    <w:rsid w:val="4CB31754"/>
    <w:rsid w:val="4CC34B1A"/>
    <w:rsid w:val="4CD24127"/>
    <w:rsid w:val="4CE53E2C"/>
    <w:rsid w:val="4D1E3776"/>
    <w:rsid w:val="4D390A59"/>
    <w:rsid w:val="4D7913B9"/>
    <w:rsid w:val="4D864524"/>
    <w:rsid w:val="4D871BF8"/>
    <w:rsid w:val="4D99326C"/>
    <w:rsid w:val="4DAF38EC"/>
    <w:rsid w:val="4DCE30CC"/>
    <w:rsid w:val="4DDD767C"/>
    <w:rsid w:val="4DE417FD"/>
    <w:rsid w:val="4DED14AD"/>
    <w:rsid w:val="4E0852DF"/>
    <w:rsid w:val="4E0A250A"/>
    <w:rsid w:val="4E1130C3"/>
    <w:rsid w:val="4E1D073C"/>
    <w:rsid w:val="4E2D44F0"/>
    <w:rsid w:val="4E4A5711"/>
    <w:rsid w:val="4E630653"/>
    <w:rsid w:val="4E7E01E2"/>
    <w:rsid w:val="4E8D150F"/>
    <w:rsid w:val="4E9C205D"/>
    <w:rsid w:val="4EB90C6B"/>
    <w:rsid w:val="4EC24867"/>
    <w:rsid w:val="4ED77D31"/>
    <w:rsid w:val="4EF12B0F"/>
    <w:rsid w:val="4EF24E07"/>
    <w:rsid w:val="4EF9349D"/>
    <w:rsid w:val="4F15613B"/>
    <w:rsid w:val="4F1756F1"/>
    <w:rsid w:val="4F290029"/>
    <w:rsid w:val="4F4F32A9"/>
    <w:rsid w:val="4FA315EF"/>
    <w:rsid w:val="4FBD0A84"/>
    <w:rsid w:val="4FD0310D"/>
    <w:rsid w:val="4FE3408F"/>
    <w:rsid w:val="4FFE6856"/>
    <w:rsid w:val="500E45B4"/>
    <w:rsid w:val="50130F4E"/>
    <w:rsid w:val="501A737B"/>
    <w:rsid w:val="50375D0E"/>
    <w:rsid w:val="503C29D7"/>
    <w:rsid w:val="50616F41"/>
    <w:rsid w:val="508A2161"/>
    <w:rsid w:val="508B68AB"/>
    <w:rsid w:val="50926D13"/>
    <w:rsid w:val="509B43FA"/>
    <w:rsid w:val="50C34F45"/>
    <w:rsid w:val="50DA1C31"/>
    <w:rsid w:val="51011735"/>
    <w:rsid w:val="510F36BB"/>
    <w:rsid w:val="51116254"/>
    <w:rsid w:val="511407CA"/>
    <w:rsid w:val="511D1761"/>
    <w:rsid w:val="51273331"/>
    <w:rsid w:val="51384DEC"/>
    <w:rsid w:val="51702733"/>
    <w:rsid w:val="517F2B92"/>
    <w:rsid w:val="519A43F5"/>
    <w:rsid w:val="51A449E4"/>
    <w:rsid w:val="51A926C6"/>
    <w:rsid w:val="51C06A2D"/>
    <w:rsid w:val="51C13FF5"/>
    <w:rsid w:val="51CE23F3"/>
    <w:rsid w:val="51F47CEB"/>
    <w:rsid w:val="520A2137"/>
    <w:rsid w:val="52206ACB"/>
    <w:rsid w:val="523A0464"/>
    <w:rsid w:val="523F1355"/>
    <w:rsid w:val="524573D7"/>
    <w:rsid w:val="52463847"/>
    <w:rsid w:val="525E1398"/>
    <w:rsid w:val="52801BEC"/>
    <w:rsid w:val="52936801"/>
    <w:rsid w:val="52A564D0"/>
    <w:rsid w:val="52BC5A0E"/>
    <w:rsid w:val="52DF36E6"/>
    <w:rsid w:val="52F87654"/>
    <w:rsid w:val="53117911"/>
    <w:rsid w:val="53152702"/>
    <w:rsid w:val="531C3C8C"/>
    <w:rsid w:val="532E33A7"/>
    <w:rsid w:val="533206B0"/>
    <w:rsid w:val="533A46C2"/>
    <w:rsid w:val="533B20DF"/>
    <w:rsid w:val="5352113B"/>
    <w:rsid w:val="53532D98"/>
    <w:rsid w:val="53767E66"/>
    <w:rsid w:val="537B780D"/>
    <w:rsid w:val="538E7ED0"/>
    <w:rsid w:val="539D2960"/>
    <w:rsid w:val="53AE2CE3"/>
    <w:rsid w:val="53B73F52"/>
    <w:rsid w:val="53B874A2"/>
    <w:rsid w:val="53BE4194"/>
    <w:rsid w:val="53C17D5F"/>
    <w:rsid w:val="53DC6008"/>
    <w:rsid w:val="53FA78FA"/>
    <w:rsid w:val="54040696"/>
    <w:rsid w:val="540F77C6"/>
    <w:rsid w:val="54101099"/>
    <w:rsid w:val="542234EE"/>
    <w:rsid w:val="544307D0"/>
    <w:rsid w:val="5452177E"/>
    <w:rsid w:val="54634DC3"/>
    <w:rsid w:val="5469712B"/>
    <w:rsid w:val="546B19C1"/>
    <w:rsid w:val="547C125C"/>
    <w:rsid w:val="54947513"/>
    <w:rsid w:val="549558A5"/>
    <w:rsid w:val="54BC3B28"/>
    <w:rsid w:val="54CC1BD2"/>
    <w:rsid w:val="54E753DD"/>
    <w:rsid w:val="553D42FE"/>
    <w:rsid w:val="5551420C"/>
    <w:rsid w:val="555C2610"/>
    <w:rsid w:val="55623E4D"/>
    <w:rsid w:val="556456C9"/>
    <w:rsid w:val="556F4A72"/>
    <w:rsid w:val="557A0DC6"/>
    <w:rsid w:val="55874A91"/>
    <w:rsid w:val="559765F2"/>
    <w:rsid w:val="55A958F0"/>
    <w:rsid w:val="55AD668B"/>
    <w:rsid w:val="55D03A48"/>
    <w:rsid w:val="55D45383"/>
    <w:rsid w:val="55E85277"/>
    <w:rsid w:val="55EA3479"/>
    <w:rsid w:val="55F578A3"/>
    <w:rsid w:val="55F92C54"/>
    <w:rsid w:val="55FF2337"/>
    <w:rsid w:val="561B362E"/>
    <w:rsid w:val="56426528"/>
    <w:rsid w:val="564A08C7"/>
    <w:rsid w:val="564A43EB"/>
    <w:rsid w:val="566045FF"/>
    <w:rsid w:val="569E4EBE"/>
    <w:rsid w:val="569F20EC"/>
    <w:rsid w:val="56A17FF3"/>
    <w:rsid w:val="56A66D57"/>
    <w:rsid w:val="56AB3856"/>
    <w:rsid w:val="56B409FB"/>
    <w:rsid w:val="56C457C7"/>
    <w:rsid w:val="56D72C48"/>
    <w:rsid w:val="56E0790D"/>
    <w:rsid w:val="56EA3CA6"/>
    <w:rsid w:val="56EE785E"/>
    <w:rsid w:val="56F00EA2"/>
    <w:rsid w:val="570E05C9"/>
    <w:rsid w:val="571D571F"/>
    <w:rsid w:val="572331CE"/>
    <w:rsid w:val="57374A4C"/>
    <w:rsid w:val="5739189B"/>
    <w:rsid w:val="573E22F5"/>
    <w:rsid w:val="574134AB"/>
    <w:rsid w:val="57556B13"/>
    <w:rsid w:val="57573528"/>
    <w:rsid w:val="576A18A2"/>
    <w:rsid w:val="576B5AEC"/>
    <w:rsid w:val="577C423B"/>
    <w:rsid w:val="577D2FA9"/>
    <w:rsid w:val="577E5B42"/>
    <w:rsid w:val="5789262A"/>
    <w:rsid w:val="579A612F"/>
    <w:rsid w:val="57AB23B6"/>
    <w:rsid w:val="57B46A06"/>
    <w:rsid w:val="57D62E77"/>
    <w:rsid w:val="57D66ACE"/>
    <w:rsid w:val="57EC448D"/>
    <w:rsid w:val="57F85DAC"/>
    <w:rsid w:val="57FD739B"/>
    <w:rsid w:val="58004F6E"/>
    <w:rsid w:val="581063DD"/>
    <w:rsid w:val="581F0BD3"/>
    <w:rsid w:val="58281893"/>
    <w:rsid w:val="584675E3"/>
    <w:rsid w:val="584E448B"/>
    <w:rsid w:val="585C689F"/>
    <w:rsid w:val="589C503D"/>
    <w:rsid w:val="58A277D0"/>
    <w:rsid w:val="58CE0D6F"/>
    <w:rsid w:val="58F115C1"/>
    <w:rsid w:val="5900127B"/>
    <w:rsid w:val="590D1CA5"/>
    <w:rsid w:val="591363C6"/>
    <w:rsid w:val="59214774"/>
    <w:rsid w:val="593B3C06"/>
    <w:rsid w:val="59602CEE"/>
    <w:rsid w:val="596F4980"/>
    <w:rsid w:val="59B246FF"/>
    <w:rsid w:val="59B37862"/>
    <w:rsid w:val="59CC52AE"/>
    <w:rsid w:val="59CD34D6"/>
    <w:rsid w:val="59E35B77"/>
    <w:rsid w:val="59EC0D23"/>
    <w:rsid w:val="5A0B12D9"/>
    <w:rsid w:val="5A113DE3"/>
    <w:rsid w:val="5A242029"/>
    <w:rsid w:val="5A290EBA"/>
    <w:rsid w:val="5A3E2596"/>
    <w:rsid w:val="5A533AA6"/>
    <w:rsid w:val="5A726629"/>
    <w:rsid w:val="5A727722"/>
    <w:rsid w:val="5A854AA3"/>
    <w:rsid w:val="5A890262"/>
    <w:rsid w:val="5A8F23EC"/>
    <w:rsid w:val="5A915124"/>
    <w:rsid w:val="5AC16D89"/>
    <w:rsid w:val="5ACB273D"/>
    <w:rsid w:val="5ACE7C9A"/>
    <w:rsid w:val="5AD82C8F"/>
    <w:rsid w:val="5AD93F9B"/>
    <w:rsid w:val="5ADA3D96"/>
    <w:rsid w:val="5AE9319E"/>
    <w:rsid w:val="5AF60C13"/>
    <w:rsid w:val="5B182B09"/>
    <w:rsid w:val="5B2167CB"/>
    <w:rsid w:val="5B3F6E07"/>
    <w:rsid w:val="5B502217"/>
    <w:rsid w:val="5B5B0C63"/>
    <w:rsid w:val="5B5D20CE"/>
    <w:rsid w:val="5B653917"/>
    <w:rsid w:val="5BA10DFD"/>
    <w:rsid w:val="5BA3448D"/>
    <w:rsid w:val="5BC04E2E"/>
    <w:rsid w:val="5BD41E0C"/>
    <w:rsid w:val="5BDA7DAD"/>
    <w:rsid w:val="5BE07478"/>
    <w:rsid w:val="5C08362E"/>
    <w:rsid w:val="5C0E4E95"/>
    <w:rsid w:val="5C1363CD"/>
    <w:rsid w:val="5CD2696C"/>
    <w:rsid w:val="5CD43685"/>
    <w:rsid w:val="5CDF6AE0"/>
    <w:rsid w:val="5CF272B9"/>
    <w:rsid w:val="5D1254D6"/>
    <w:rsid w:val="5D1E2F4C"/>
    <w:rsid w:val="5D250348"/>
    <w:rsid w:val="5D266422"/>
    <w:rsid w:val="5D2F0C37"/>
    <w:rsid w:val="5D335E99"/>
    <w:rsid w:val="5D436289"/>
    <w:rsid w:val="5D475428"/>
    <w:rsid w:val="5D6656D9"/>
    <w:rsid w:val="5DA200EA"/>
    <w:rsid w:val="5DAC39EB"/>
    <w:rsid w:val="5DB5249B"/>
    <w:rsid w:val="5DB572C5"/>
    <w:rsid w:val="5DCB6271"/>
    <w:rsid w:val="5E06379B"/>
    <w:rsid w:val="5E1542E7"/>
    <w:rsid w:val="5E2433EB"/>
    <w:rsid w:val="5E2E711E"/>
    <w:rsid w:val="5E2F6629"/>
    <w:rsid w:val="5E305AC4"/>
    <w:rsid w:val="5E315223"/>
    <w:rsid w:val="5E354E37"/>
    <w:rsid w:val="5E396FD0"/>
    <w:rsid w:val="5E5A649B"/>
    <w:rsid w:val="5E6E6208"/>
    <w:rsid w:val="5E823E87"/>
    <w:rsid w:val="5E8D213D"/>
    <w:rsid w:val="5EA15DF9"/>
    <w:rsid w:val="5EBD3D17"/>
    <w:rsid w:val="5EBE3FD3"/>
    <w:rsid w:val="5EBE43FC"/>
    <w:rsid w:val="5EEA5A9C"/>
    <w:rsid w:val="5EEE5934"/>
    <w:rsid w:val="5EF10247"/>
    <w:rsid w:val="5EFA3B4B"/>
    <w:rsid w:val="5EFD54E3"/>
    <w:rsid w:val="5F300A35"/>
    <w:rsid w:val="5F434BE4"/>
    <w:rsid w:val="5F470A70"/>
    <w:rsid w:val="5F4C5B7B"/>
    <w:rsid w:val="5F4F5DEE"/>
    <w:rsid w:val="5F5406DD"/>
    <w:rsid w:val="5F5840A9"/>
    <w:rsid w:val="5F5D04E7"/>
    <w:rsid w:val="5F616A99"/>
    <w:rsid w:val="5F63024B"/>
    <w:rsid w:val="5F6F1909"/>
    <w:rsid w:val="5F7C72C2"/>
    <w:rsid w:val="5FD4449A"/>
    <w:rsid w:val="5FF84E10"/>
    <w:rsid w:val="60065292"/>
    <w:rsid w:val="600B315D"/>
    <w:rsid w:val="600E281C"/>
    <w:rsid w:val="600F05EB"/>
    <w:rsid w:val="601460B3"/>
    <w:rsid w:val="6019535D"/>
    <w:rsid w:val="601D5F59"/>
    <w:rsid w:val="6028226A"/>
    <w:rsid w:val="602F6681"/>
    <w:rsid w:val="60406349"/>
    <w:rsid w:val="605F5F18"/>
    <w:rsid w:val="608B60F8"/>
    <w:rsid w:val="60994CF4"/>
    <w:rsid w:val="60BB6B20"/>
    <w:rsid w:val="60BD3579"/>
    <w:rsid w:val="60C667A3"/>
    <w:rsid w:val="60D164CF"/>
    <w:rsid w:val="60D302C8"/>
    <w:rsid w:val="60F17132"/>
    <w:rsid w:val="61177633"/>
    <w:rsid w:val="614F2BFE"/>
    <w:rsid w:val="616B1BF3"/>
    <w:rsid w:val="61796113"/>
    <w:rsid w:val="619A46DA"/>
    <w:rsid w:val="619D21BD"/>
    <w:rsid w:val="61B56FAF"/>
    <w:rsid w:val="61EE1D8C"/>
    <w:rsid w:val="61EE4E3C"/>
    <w:rsid w:val="61F64CB5"/>
    <w:rsid w:val="62010D28"/>
    <w:rsid w:val="62212650"/>
    <w:rsid w:val="626E6907"/>
    <w:rsid w:val="627C7D4D"/>
    <w:rsid w:val="629C1BFE"/>
    <w:rsid w:val="62AA07B3"/>
    <w:rsid w:val="62C64D91"/>
    <w:rsid w:val="62CE52E5"/>
    <w:rsid w:val="62D02044"/>
    <w:rsid w:val="62E61243"/>
    <w:rsid w:val="62EB6272"/>
    <w:rsid w:val="62FF4CA4"/>
    <w:rsid w:val="63075BC0"/>
    <w:rsid w:val="631533A1"/>
    <w:rsid w:val="63171B6D"/>
    <w:rsid w:val="631733D2"/>
    <w:rsid w:val="63174DCF"/>
    <w:rsid w:val="63325A3D"/>
    <w:rsid w:val="636E0AFA"/>
    <w:rsid w:val="63A06D6E"/>
    <w:rsid w:val="63A10617"/>
    <w:rsid w:val="63D20EF6"/>
    <w:rsid w:val="63E72D6E"/>
    <w:rsid w:val="63FA2F37"/>
    <w:rsid w:val="63FC0D90"/>
    <w:rsid w:val="63FC3292"/>
    <w:rsid w:val="640E3EAC"/>
    <w:rsid w:val="64173809"/>
    <w:rsid w:val="64184643"/>
    <w:rsid w:val="64276A36"/>
    <w:rsid w:val="642E4257"/>
    <w:rsid w:val="64362A83"/>
    <w:rsid w:val="643F46FA"/>
    <w:rsid w:val="646C40F1"/>
    <w:rsid w:val="647933E3"/>
    <w:rsid w:val="64A66DCA"/>
    <w:rsid w:val="64BC4849"/>
    <w:rsid w:val="64DD6FB5"/>
    <w:rsid w:val="64EB1809"/>
    <w:rsid w:val="64FA15AD"/>
    <w:rsid w:val="650C1A6E"/>
    <w:rsid w:val="651801A7"/>
    <w:rsid w:val="653552AA"/>
    <w:rsid w:val="653A0BEF"/>
    <w:rsid w:val="65510BF3"/>
    <w:rsid w:val="655D02D3"/>
    <w:rsid w:val="65627BEE"/>
    <w:rsid w:val="657D67FD"/>
    <w:rsid w:val="65AD5D5E"/>
    <w:rsid w:val="65B77CE7"/>
    <w:rsid w:val="65E16938"/>
    <w:rsid w:val="65FC2BAF"/>
    <w:rsid w:val="66122830"/>
    <w:rsid w:val="66576F69"/>
    <w:rsid w:val="665F0AFB"/>
    <w:rsid w:val="66703B34"/>
    <w:rsid w:val="667B3BC2"/>
    <w:rsid w:val="668E5D5D"/>
    <w:rsid w:val="66927063"/>
    <w:rsid w:val="669924E4"/>
    <w:rsid w:val="66BA6EAA"/>
    <w:rsid w:val="66C07EF0"/>
    <w:rsid w:val="66C16953"/>
    <w:rsid w:val="66D8733F"/>
    <w:rsid w:val="66E86522"/>
    <w:rsid w:val="670258F2"/>
    <w:rsid w:val="670854C8"/>
    <w:rsid w:val="670F1ABB"/>
    <w:rsid w:val="671F7489"/>
    <w:rsid w:val="6739511D"/>
    <w:rsid w:val="674C362F"/>
    <w:rsid w:val="678910DD"/>
    <w:rsid w:val="678C0E24"/>
    <w:rsid w:val="679B05A0"/>
    <w:rsid w:val="67AD63E4"/>
    <w:rsid w:val="67AE3581"/>
    <w:rsid w:val="67B03B6C"/>
    <w:rsid w:val="67BF39A3"/>
    <w:rsid w:val="67C41495"/>
    <w:rsid w:val="67D33BFB"/>
    <w:rsid w:val="67D76F82"/>
    <w:rsid w:val="67F13BC4"/>
    <w:rsid w:val="67F632D7"/>
    <w:rsid w:val="68342623"/>
    <w:rsid w:val="683D3138"/>
    <w:rsid w:val="683E2CA8"/>
    <w:rsid w:val="68A61E00"/>
    <w:rsid w:val="68B81ED3"/>
    <w:rsid w:val="68C23C3C"/>
    <w:rsid w:val="68DF39AC"/>
    <w:rsid w:val="68DF4D2C"/>
    <w:rsid w:val="69205643"/>
    <w:rsid w:val="69287F42"/>
    <w:rsid w:val="69335374"/>
    <w:rsid w:val="69364500"/>
    <w:rsid w:val="69421B42"/>
    <w:rsid w:val="695151A5"/>
    <w:rsid w:val="69535E08"/>
    <w:rsid w:val="696B6E7D"/>
    <w:rsid w:val="697E5367"/>
    <w:rsid w:val="69845667"/>
    <w:rsid w:val="699927B1"/>
    <w:rsid w:val="69D03C28"/>
    <w:rsid w:val="69D4751F"/>
    <w:rsid w:val="69F06D14"/>
    <w:rsid w:val="69F97029"/>
    <w:rsid w:val="6A0871BF"/>
    <w:rsid w:val="6A137757"/>
    <w:rsid w:val="6A1A606C"/>
    <w:rsid w:val="6A257111"/>
    <w:rsid w:val="6A3E504A"/>
    <w:rsid w:val="6A450E04"/>
    <w:rsid w:val="6A69085E"/>
    <w:rsid w:val="6A6C3D1D"/>
    <w:rsid w:val="6A790A5E"/>
    <w:rsid w:val="6A9D6120"/>
    <w:rsid w:val="6AA17E5D"/>
    <w:rsid w:val="6AAF44C2"/>
    <w:rsid w:val="6AC635B8"/>
    <w:rsid w:val="6AE9176C"/>
    <w:rsid w:val="6B1D548D"/>
    <w:rsid w:val="6B224F0A"/>
    <w:rsid w:val="6B360FCF"/>
    <w:rsid w:val="6B3D425E"/>
    <w:rsid w:val="6B693A81"/>
    <w:rsid w:val="6B6C6D33"/>
    <w:rsid w:val="6B7B73BD"/>
    <w:rsid w:val="6B9310A5"/>
    <w:rsid w:val="6BA75848"/>
    <w:rsid w:val="6BC45719"/>
    <w:rsid w:val="6BC81778"/>
    <w:rsid w:val="6BCD37BB"/>
    <w:rsid w:val="6BDB5825"/>
    <w:rsid w:val="6BDD113B"/>
    <w:rsid w:val="6BE71F6B"/>
    <w:rsid w:val="6BF40116"/>
    <w:rsid w:val="6C0437E8"/>
    <w:rsid w:val="6C2A68C1"/>
    <w:rsid w:val="6C311943"/>
    <w:rsid w:val="6C360280"/>
    <w:rsid w:val="6C381248"/>
    <w:rsid w:val="6C4E0B1F"/>
    <w:rsid w:val="6C561DDD"/>
    <w:rsid w:val="6C941070"/>
    <w:rsid w:val="6C9713ED"/>
    <w:rsid w:val="6C9959F5"/>
    <w:rsid w:val="6C9963BF"/>
    <w:rsid w:val="6CCE6662"/>
    <w:rsid w:val="6CDB1E3A"/>
    <w:rsid w:val="6CE86957"/>
    <w:rsid w:val="6CFB6B24"/>
    <w:rsid w:val="6D110438"/>
    <w:rsid w:val="6D14179D"/>
    <w:rsid w:val="6D191674"/>
    <w:rsid w:val="6D3339B7"/>
    <w:rsid w:val="6D441C96"/>
    <w:rsid w:val="6D48591E"/>
    <w:rsid w:val="6D7E52C4"/>
    <w:rsid w:val="6DA30BC5"/>
    <w:rsid w:val="6DC707F6"/>
    <w:rsid w:val="6DC90658"/>
    <w:rsid w:val="6DD211E5"/>
    <w:rsid w:val="6DD558CF"/>
    <w:rsid w:val="6DE23B6F"/>
    <w:rsid w:val="6E055995"/>
    <w:rsid w:val="6E157274"/>
    <w:rsid w:val="6E21480E"/>
    <w:rsid w:val="6E2B3C5C"/>
    <w:rsid w:val="6E4D6BD3"/>
    <w:rsid w:val="6E5E706A"/>
    <w:rsid w:val="6E873A58"/>
    <w:rsid w:val="6EAD7DFA"/>
    <w:rsid w:val="6EE92CED"/>
    <w:rsid w:val="6EF01F10"/>
    <w:rsid w:val="6EF24DFA"/>
    <w:rsid w:val="6EFD6ECE"/>
    <w:rsid w:val="6F035CC1"/>
    <w:rsid w:val="6F0B3796"/>
    <w:rsid w:val="6F2D6DE8"/>
    <w:rsid w:val="6F3F43B9"/>
    <w:rsid w:val="6F4B0A30"/>
    <w:rsid w:val="6F633FCB"/>
    <w:rsid w:val="6F7FD0C1"/>
    <w:rsid w:val="6F847DBE"/>
    <w:rsid w:val="6F9B4E20"/>
    <w:rsid w:val="6FBC4A99"/>
    <w:rsid w:val="6FBE0CEB"/>
    <w:rsid w:val="6FBE293D"/>
    <w:rsid w:val="6FCC3E02"/>
    <w:rsid w:val="6FD33426"/>
    <w:rsid w:val="6FDD2E61"/>
    <w:rsid w:val="6FE64011"/>
    <w:rsid w:val="703F7F48"/>
    <w:rsid w:val="70447880"/>
    <w:rsid w:val="704F3910"/>
    <w:rsid w:val="7050294C"/>
    <w:rsid w:val="7052085F"/>
    <w:rsid w:val="705E13CD"/>
    <w:rsid w:val="706E1C86"/>
    <w:rsid w:val="707A7715"/>
    <w:rsid w:val="70952F7A"/>
    <w:rsid w:val="70A85DA9"/>
    <w:rsid w:val="70B64437"/>
    <w:rsid w:val="70C104AB"/>
    <w:rsid w:val="70CC0DFA"/>
    <w:rsid w:val="70FE1EE8"/>
    <w:rsid w:val="710023E1"/>
    <w:rsid w:val="71161F5E"/>
    <w:rsid w:val="7116266A"/>
    <w:rsid w:val="71171A70"/>
    <w:rsid w:val="711B737F"/>
    <w:rsid w:val="7137174F"/>
    <w:rsid w:val="713B74B7"/>
    <w:rsid w:val="71514BCF"/>
    <w:rsid w:val="71877E51"/>
    <w:rsid w:val="71C2529F"/>
    <w:rsid w:val="71C90C2B"/>
    <w:rsid w:val="71D652C8"/>
    <w:rsid w:val="71E00760"/>
    <w:rsid w:val="71E906B8"/>
    <w:rsid w:val="71EF5B63"/>
    <w:rsid w:val="71F253FA"/>
    <w:rsid w:val="71F62D65"/>
    <w:rsid w:val="71F86967"/>
    <w:rsid w:val="720034B2"/>
    <w:rsid w:val="72193C68"/>
    <w:rsid w:val="722357F1"/>
    <w:rsid w:val="72362113"/>
    <w:rsid w:val="724C763F"/>
    <w:rsid w:val="72513250"/>
    <w:rsid w:val="726A08DE"/>
    <w:rsid w:val="72721CF9"/>
    <w:rsid w:val="72744CDF"/>
    <w:rsid w:val="727F1CE2"/>
    <w:rsid w:val="7284454B"/>
    <w:rsid w:val="72A33D23"/>
    <w:rsid w:val="72A356EE"/>
    <w:rsid w:val="72AB2E4E"/>
    <w:rsid w:val="72AB3698"/>
    <w:rsid w:val="72AB6929"/>
    <w:rsid w:val="72AF4501"/>
    <w:rsid w:val="72BA447A"/>
    <w:rsid w:val="72C0431D"/>
    <w:rsid w:val="72C4086E"/>
    <w:rsid w:val="72F80654"/>
    <w:rsid w:val="72FC523A"/>
    <w:rsid w:val="7312292F"/>
    <w:rsid w:val="731B338D"/>
    <w:rsid w:val="735219A8"/>
    <w:rsid w:val="737E683C"/>
    <w:rsid w:val="737F30F8"/>
    <w:rsid w:val="739B1EE4"/>
    <w:rsid w:val="739D659A"/>
    <w:rsid w:val="739F35C3"/>
    <w:rsid w:val="73AC5041"/>
    <w:rsid w:val="73D37118"/>
    <w:rsid w:val="73DC2D56"/>
    <w:rsid w:val="73F42EDE"/>
    <w:rsid w:val="73FB201B"/>
    <w:rsid w:val="73FB661B"/>
    <w:rsid w:val="74043864"/>
    <w:rsid w:val="742055DD"/>
    <w:rsid w:val="742E77C6"/>
    <w:rsid w:val="743565CD"/>
    <w:rsid w:val="744A1799"/>
    <w:rsid w:val="7453624E"/>
    <w:rsid w:val="74620CA0"/>
    <w:rsid w:val="746B47F2"/>
    <w:rsid w:val="74997ADC"/>
    <w:rsid w:val="74CC260D"/>
    <w:rsid w:val="74E20E12"/>
    <w:rsid w:val="74E23645"/>
    <w:rsid w:val="74E83C11"/>
    <w:rsid w:val="74FC2557"/>
    <w:rsid w:val="750B54D7"/>
    <w:rsid w:val="751F0B15"/>
    <w:rsid w:val="7526276A"/>
    <w:rsid w:val="75350AD1"/>
    <w:rsid w:val="75421E37"/>
    <w:rsid w:val="754251DC"/>
    <w:rsid w:val="755A74D3"/>
    <w:rsid w:val="755D1EE6"/>
    <w:rsid w:val="755D398B"/>
    <w:rsid w:val="756D2865"/>
    <w:rsid w:val="758A346A"/>
    <w:rsid w:val="758E1F40"/>
    <w:rsid w:val="75BD4106"/>
    <w:rsid w:val="75C010A1"/>
    <w:rsid w:val="75D07AEF"/>
    <w:rsid w:val="75D237AA"/>
    <w:rsid w:val="75D63C94"/>
    <w:rsid w:val="75E66C4D"/>
    <w:rsid w:val="76397A9D"/>
    <w:rsid w:val="7659528C"/>
    <w:rsid w:val="765F3839"/>
    <w:rsid w:val="766A17BE"/>
    <w:rsid w:val="76821440"/>
    <w:rsid w:val="769516F3"/>
    <w:rsid w:val="76A43F77"/>
    <w:rsid w:val="76C13132"/>
    <w:rsid w:val="76F24A2F"/>
    <w:rsid w:val="77080193"/>
    <w:rsid w:val="770C076C"/>
    <w:rsid w:val="77156C7D"/>
    <w:rsid w:val="771B1E20"/>
    <w:rsid w:val="77210FB6"/>
    <w:rsid w:val="77220D3E"/>
    <w:rsid w:val="7726646F"/>
    <w:rsid w:val="772954CD"/>
    <w:rsid w:val="7741030C"/>
    <w:rsid w:val="77C9104E"/>
    <w:rsid w:val="77EA6E01"/>
    <w:rsid w:val="77F20C94"/>
    <w:rsid w:val="78083B5A"/>
    <w:rsid w:val="78164BDF"/>
    <w:rsid w:val="781919C1"/>
    <w:rsid w:val="781E66FC"/>
    <w:rsid w:val="78213212"/>
    <w:rsid w:val="782637A3"/>
    <w:rsid w:val="78756D0D"/>
    <w:rsid w:val="78783041"/>
    <w:rsid w:val="78785773"/>
    <w:rsid w:val="787A3224"/>
    <w:rsid w:val="787E6B8D"/>
    <w:rsid w:val="7883123D"/>
    <w:rsid w:val="788E58BD"/>
    <w:rsid w:val="78983E4F"/>
    <w:rsid w:val="78D9525B"/>
    <w:rsid w:val="790567EE"/>
    <w:rsid w:val="790B5596"/>
    <w:rsid w:val="7920483A"/>
    <w:rsid w:val="79271856"/>
    <w:rsid w:val="792C1D77"/>
    <w:rsid w:val="7930284F"/>
    <w:rsid w:val="79507236"/>
    <w:rsid w:val="7957032D"/>
    <w:rsid w:val="795F7F33"/>
    <w:rsid w:val="797C22F6"/>
    <w:rsid w:val="797E7356"/>
    <w:rsid w:val="79871202"/>
    <w:rsid w:val="79906EB0"/>
    <w:rsid w:val="799908D3"/>
    <w:rsid w:val="799D6264"/>
    <w:rsid w:val="79A76C08"/>
    <w:rsid w:val="79AB7C77"/>
    <w:rsid w:val="79E4559E"/>
    <w:rsid w:val="79EA370A"/>
    <w:rsid w:val="7A0B5AB9"/>
    <w:rsid w:val="7A432634"/>
    <w:rsid w:val="7A7F202D"/>
    <w:rsid w:val="7A832C16"/>
    <w:rsid w:val="7A950E80"/>
    <w:rsid w:val="7A96704E"/>
    <w:rsid w:val="7AAD1588"/>
    <w:rsid w:val="7AAE1548"/>
    <w:rsid w:val="7AC1274D"/>
    <w:rsid w:val="7ACE1511"/>
    <w:rsid w:val="7ACE40A4"/>
    <w:rsid w:val="7AD866E7"/>
    <w:rsid w:val="7AD92EB9"/>
    <w:rsid w:val="7AE27CEB"/>
    <w:rsid w:val="7AED272C"/>
    <w:rsid w:val="7B171BF2"/>
    <w:rsid w:val="7B210D6C"/>
    <w:rsid w:val="7B297CFF"/>
    <w:rsid w:val="7B2A36C6"/>
    <w:rsid w:val="7B2F483D"/>
    <w:rsid w:val="7B3B677B"/>
    <w:rsid w:val="7B424BBB"/>
    <w:rsid w:val="7B472F42"/>
    <w:rsid w:val="7B5A1BC3"/>
    <w:rsid w:val="7B604F0B"/>
    <w:rsid w:val="7B6DAB9A"/>
    <w:rsid w:val="7B707746"/>
    <w:rsid w:val="7B8C65FD"/>
    <w:rsid w:val="7B931A17"/>
    <w:rsid w:val="7BA83C37"/>
    <w:rsid w:val="7BAD2694"/>
    <w:rsid w:val="7BAF1877"/>
    <w:rsid w:val="7BB45E4F"/>
    <w:rsid w:val="7BBC68DC"/>
    <w:rsid w:val="7BC52343"/>
    <w:rsid w:val="7BD14E0A"/>
    <w:rsid w:val="7BD44066"/>
    <w:rsid w:val="7BD70728"/>
    <w:rsid w:val="7BE40C73"/>
    <w:rsid w:val="7BED5CAE"/>
    <w:rsid w:val="7BEF7A0E"/>
    <w:rsid w:val="7C032675"/>
    <w:rsid w:val="7C045E50"/>
    <w:rsid w:val="7C0D6823"/>
    <w:rsid w:val="7C143589"/>
    <w:rsid w:val="7C1F6621"/>
    <w:rsid w:val="7C4B734F"/>
    <w:rsid w:val="7C570ABF"/>
    <w:rsid w:val="7C586697"/>
    <w:rsid w:val="7CE131C6"/>
    <w:rsid w:val="7CE13876"/>
    <w:rsid w:val="7CFF3600"/>
    <w:rsid w:val="7D173267"/>
    <w:rsid w:val="7D1E0162"/>
    <w:rsid w:val="7D367217"/>
    <w:rsid w:val="7D4B498C"/>
    <w:rsid w:val="7D4D0509"/>
    <w:rsid w:val="7D683873"/>
    <w:rsid w:val="7D8D3EF1"/>
    <w:rsid w:val="7DBBD8C7"/>
    <w:rsid w:val="7DBC426D"/>
    <w:rsid w:val="7DBE6F36"/>
    <w:rsid w:val="7DD42504"/>
    <w:rsid w:val="7DDE0BE3"/>
    <w:rsid w:val="7DE12B84"/>
    <w:rsid w:val="7DE84FDE"/>
    <w:rsid w:val="7DEE5602"/>
    <w:rsid w:val="7DEE5B39"/>
    <w:rsid w:val="7E1423BE"/>
    <w:rsid w:val="7E30005E"/>
    <w:rsid w:val="7E486193"/>
    <w:rsid w:val="7E4E47CD"/>
    <w:rsid w:val="7E631D14"/>
    <w:rsid w:val="7E784CE1"/>
    <w:rsid w:val="7E865AC4"/>
    <w:rsid w:val="7E8C116C"/>
    <w:rsid w:val="7EA11B0B"/>
    <w:rsid w:val="7EA359E3"/>
    <w:rsid w:val="7EA840C6"/>
    <w:rsid w:val="7EB92375"/>
    <w:rsid w:val="7EC756BE"/>
    <w:rsid w:val="7ECB73AA"/>
    <w:rsid w:val="7EF2705A"/>
    <w:rsid w:val="7F015BCE"/>
    <w:rsid w:val="7F0667CF"/>
    <w:rsid w:val="7F3F8BC5"/>
    <w:rsid w:val="7F575AD5"/>
    <w:rsid w:val="7F6213C8"/>
    <w:rsid w:val="7F710598"/>
    <w:rsid w:val="7F767A29"/>
    <w:rsid w:val="7F780CDD"/>
    <w:rsid w:val="7F955728"/>
    <w:rsid w:val="7FA03BDA"/>
    <w:rsid w:val="7FAF62DF"/>
    <w:rsid w:val="7FBA64C1"/>
    <w:rsid w:val="7FBA6B22"/>
    <w:rsid w:val="7FC5396F"/>
    <w:rsid w:val="7FDF2E5D"/>
    <w:rsid w:val="7FF5FC04"/>
    <w:rsid w:val="7FF60B8A"/>
    <w:rsid w:val="9FBF5BBC"/>
    <w:rsid w:val="B7BB9068"/>
    <w:rsid w:val="BF661AF4"/>
    <w:rsid w:val="BF882B12"/>
    <w:rsid w:val="D7F3FC53"/>
    <w:rsid w:val="DEABEEBC"/>
    <w:rsid w:val="E4FC3A6F"/>
    <w:rsid w:val="E6FD26D3"/>
    <w:rsid w:val="E9F70D75"/>
    <w:rsid w:val="EDD7BF61"/>
    <w:rsid w:val="F6B2A910"/>
    <w:rsid w:val="F9ED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1"/>
      <w:szCs w:val="24"/>
      <w:lang w:val="en-US" w:eastAsia="zh-CN" w:bidi="ar-SA"/>
    </w:rPr>
  </w:style>
  <w:style w:type="paragraph" w:styleId="3">
    <w:name w:val="heading 1"/>
    <w:basedOn w:val="1"/>
    <w:next w:val="1"/>
    <w:link w:val="178"/>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4">
    <w:name w:val="heading 2"/>
    <w:basedOn w:val="1"/>
    <w:next w:val="1"/>
    <w:link w:val="209"/>
    <w:qFormat/>
    <w:uiPriority w:val="0"/>
    <w:pPr>
      <w:keepNext/>
      <w:keepLines/>
      <w:adjustRightInd w:val="0"/>
      <w:snapToGrid w:val="0"/>
      <w:spacing w:line="360" w:lineRule="auto"/>
      <w:jc w:val="center"/>
      <w:outlineLvl w:val="1"/>
    </w:pPr>
    <w:rPr>
      <w:rFonts w:hAnsi="Arial"/>
      <w:sz w:val="32"/>
    </w:rPr>
  </w:style>
  <w:style w:type="paragraph" w:styleId="5">
    <w:name w:val="heading 3"/>
    <w:basedOn w:val="1"/>
    <w:next w:val="1"/>
    <w:link w:val="158"/>
    <w:qFormat/>
    <w:uiPriority w:val="0"/>
    <w:pPr>
      <w:widowControl w:val="0"/>
      <w:tabs>
        <w:tab w:val="left" w:pos="851"/>
      </w:tabs>
      <w:autoSpaceDE w:val="0"/>
      <w:autoSpaceDN w:val="0"/>
      <w:adjustRightInd w:val="0"/>
      <w:snapToGrid w:val="0"/>
      <w:spacing w:line="360" w:lineRule="auto"/>
      <w:jc w:val="both"/>
      <w:outlineLvl w:val="2"/>
    </w:pPr>
    <w:rPr>
      <w:rFonts w:hAnsi="Times New Roman"/>
      <w:szCs w:val="20"/>
    </w:rPr>
  </w:style>
  <w:style w:type="paragraph" w:styleId="6">
    <w:name w:val="heading 4"/>
    <w:basedOn w:val="1"/>
    <w:next w:val="2"/>
    <w:link w:val="188"/>
    <w:qFormat/>
    <w:uiPriority w:val="0"/>
    <w:pPr>
      <w:widowControl w:val="0"/>
      <w:autoSpaceDE w:val="0"/>
      <w:autoSpaceDN w:val="0"/>
      <w:adjustRightInd w:val="0"/>
      <w:snapToGrid w:val="0"/>
      <w:spacing w:line="360" w:lineRule="auto"/>
      <w:jc w:val="both"/>
      <w:outlineLvl w:val="3"/>
    </w:pPr>
    <w:rPr>
      <w:rFonts w:hAnsi="Arial"/>
      <w:color w:val="000000"/>
    </w:rPr>
  </w:style>
  <w:style w:type="paragraph" w:styleId="7">
    <w:name w:val="heading 5"/>
    <w:basedOn w:val="1"/>
    <w:next w:val="1"/>
    <w:link w:val="205"/>
    <w:qFormat/>
    <w:uiPriority w:val="0"/>
    <w:pPr>
      <w:keepNext/>
      <w:widowControl w:val="0"/>
      <w:autoSpaceDE w:val="0"/>
      <w:autoSpaceDN w:val="0"/>
      <w:adjustRightInd w:val="0"/>
      <w:snapToGrid w:val="0"/>
      <w:spacing w:before="280" w:after="290" w:line="374" w:lineRule="auto"/>
      <w:jc w:val="both"/>
      <w:outlineLvl w:val="4"/>
    </w:pPr>
    <w:rPr>
      <w:b/>
      <w:color w:val="000000"/>
      <w:sz w:val="28"/>
    </w:rPr>
  </w:style>
  <w:style w:type="paragraph" w:styleId="8">
    <w:name w:val="heading 6"/>
    <w:basedOn w:val="1"/>
    <w:next w:val="2"/>
    <w:link w:val="183"/>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9">
    <w:name w:val="heading 7"/>
    <w:basedOn w:val="1"/>
    <w:next w:val="2"/>
    <w:link w:val="163"/>
    <w:qFormat/>
    <w:uiPriority w:val="0"/>
    <w:pPr>
      <w:keepNext/>
      <w:widowControl w:val="0"/>
      <w:autoSpaceDE w:val="0"/>
      <w:autoSpaceDN w:val="0"/>
      <w:adjustRightInd w:val="0"/>
      <w:snapToGrid w:val="0"/>
      <w:spacing w:before="240" w:after="64" w:line="319" w:lineRule="auto"/>
      <w:jc w:val="both"/>
      <w:outlineLvl w:val="6"/>
    </w:pPr>
    <w:rPr>
      <w:b/>
      <w:color w:val="000000"/>
      <w:sz w:val="24"/>
    </w:rPr>
  </w:style>
  <w:style w:type="paragraph" w:styleId="10">
    <w:name w:val="heading 8"/>
    <w:basedOn w:val="1"/>
    <w:next w:val="2"/>
    <w:link w:val="202"/>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1">
    <w:name w:val="heading 9"/>
    <w:basedOn w:val="1"/>
    <w:next w:val="2"/>
    <w:link w:val="191"/>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210"/>
    <w:qFormat/>
    <w:uiPriority w:val="0"/>
    <w:pPr>
      <w:ind w:firstLine="420"/>
    </w:pPr>
    <w:rPr>
      <w:rFonts w:ascii="Calibri" w:hAnsi="Calibri" w:cs="Times New Roman"/>
      <w:sz w:val="20"/>
      <w:szCs w:val="20"/>
    </w:rPr>
  </w:style>
  <w:style w:type="paragraph" w:styleId="12">
    <w:name w:val="toc 7"/>
    <w:basedOn w:val="1"/>
    <w:next w:val="1"/>
    <w:unhideWhenUsed/>
    <w:qFormat/>
    <w:uiPriority w:val="39"/>
    <w:pPr>
      <w:ind w:left="1260"/>
    </w:pPr>
    <w:rPr>
      <w:sz w:val="18"/>
      <w:szCs w:val="18"/>
    </w:rPr>
  </w:style>
  <w:style w:type="paragraph" w:styleId="13">
    <w:name w:val="caption"/>
    <w:basedOn w:val="1"/>
    <w:next w:val="1"/>
    <w:qFormat/>
    <w:uiPriority w:val="0"/>
    <w:pPr>
      <w:widowControl w:val="0"/>
      <w:jc w:val="both"/>
    </w:pPr>
    <w:rPr>
      <w:rFonts w:ascii="Arial" w:hAnsi="Arial" w:eastAsia="黑体" w:cs="Arial"/>
      <w:kern w:val="2"/>
      <w:sz w:val="20"/>
    </w:rPr>
  </w:style>
  <w:style w:type="paragraph" w:styleId="14">
    <w:name w:val="Document Map"/>
    <w:basedOn w:val="1"/>
    <w:link w:val="197"/>
    <w:semiHidden/>
    <w:qFormat/>
    <w:uiPriority w:val="0"/>
    <w:pPr>
      <w:widowControl w:val="0"/>
      <w:shd w:val="clear" w:color="auto" w:fill="000080"/>
      <w:jc w:val="both"/>
    </w:pPr>
    <w:rPr>
      <w:kern w:val="2"/>
    </w:rPr>
  </w:style>
  <w:style w:type="paragraph" w:styleId="15">
    <w:name w:val="annotation text"/>
    <w:basedOn w:val="1"/>
    <w:link w:val="186"/>
    <w:qFormat/>
    <w:uiPriority w:val="0"/>
    <w:rPr>
      <w:rFonts w:ascii="Calibri" w:hAnsi="Calibri" w:cs="Times New Roman"/>
      <w:kern w:val="2"/>
      <w:szCs w:val="22"/>
    </w:rPr>
  </w:style>
  <w:style w:type="paragraph" w:styleId="16">
    <w:name w:val="Body Text 3"/>
    <w:basedOn w:val="1"/>
    <w:link w:val="207"/>
    <w:qFormat/>
    <w:uiPriority w:val="0"/>
    <w:pPr>
      <w:spacing w:after="120"/>
    </w:pPr>
    <w:rPr>
      <w:sz w:val="16"/>
      <w:szCs w:val="16"/>
    </w:rPr>
  </w:style>
  <w:style w:type="paragraph" w:styleId="17">
    <w:name w:val="Body Text"/>
    <w:basedOn w:val="1"/>
    <w:link w:val="194"/>
    <w:unhideWhenUsed/>
    <w:qFormat/>
    <w:uiPriority w:val="0"/>
    <w:pPr>
      <w:spacing w:after="120"/>
    </w:pPr>
  </w:style>
  <w:style w:type="paragraph" w:styleId="18">
    <w:name w:val="Body Text Indent"/>
    <w:basedOn w:val="1"/>
    <w:next w:val="19"/>
    <w:link w:val="175"/>
    <w:unhideWhenUsed/>
    <w:qFormat/>
    <w:uiPriority w:val="0"/>
    <w:pPr>
      <w:spacing w:after="120"/>
      <w:ind w:left="420" w:leftChars="200"/>
    </w:pPr>
  </w:style>
  <w:style w:type="paragraph" w:styleId="19">
    <w:name w:val="envelope return"/>
    <w:basedOn w:val="1"/>
    <w:unhideWhenUsed/>
    <w:qFormat/>
    <w:uiPriority w:val="99"/>
    <w:rPr>
      <w:rFonts w:ascii="Arial" w:hAnsi="Arial"/>
    </w:rPr>
  </w:style>
  <w:style w:type="paragraph" w:styleId="20">
    <w:name w:val="toc 5"/>
    <w:basedOn w:val="1"/>
    <w:next w:val="1"/>
    <w:unhideWhenUsed/>
    <w:qFormat/>
    <w:uiPriority w:val="39"/>
    <w:pPr>
      <w:ind w:left="840"/>
    </w:pPr>
    <w:rPr>
      <w:sz w:val="18"/>
      <w:szCs w:val="18"/>
    </w:rPr>
  </w:style>
  <w:style w:type="paragraph" w:styleId="21">
    <w:name w:val="toc 3"/>
    <w:basedOn w:val="1"/>
    <w:next w:val="1"/>
    <w:qFormat/>
    <w:uiPriority w:val="39"/>
    <w:pPr>
      <w:ind w:left="420"/>
    </w:pPr>
    <w:rPr>
      <w:i/>
      <w:iCs/>
      <w:sz w:val="20"/>
    </w:rPr>
  </w:style>
  <w:style w:type="paragraph" w:styleId="22">
    <w:name w:val="Plain Text"/>
    <w:basedOn w:val="1"/>
    <w:next w:val="1"/>
    <w:link w:val="199"/>
    <w:qFormat/>
    <w:uiPriority w:val="0"/>
    <w:rPr>
      <w:rFonts w:hAnsi="Courier New" w:cs="Times New Roman"/>
      <w:sz w:val="20"/>
      <w:szCs w:val="21"/>
    </w:rPr>
  </w:style>
  <w:style w:type="paragraph" w:styleId="23">
    <w:name w:val="toc 8"/>
    <w:basedOn w:val="1"/>
    <w:next w:val="1"/>
    <w:unhideWhenUsed/>
    <w:qFormat/>
    <w:uiPriority w:val="39"/>
    <w:pPr>
      <w:ind w:left="1470"/>
    </w:pPr>
    <w:rPr>
      <w:sz w:val="18"/>
      <w:szCs w:val="18"/>
    </w:rPr>
  </w:style>
  <w:style w:type="paragraph" w:styleId="24">
    <w:name w:val="Date"/>
    <w:basedOn w:val="1"/>
    <w:next w:val="1"/>
    <w:link w:val="196"/>
    <w:qFormat/>
    <w:uiPriority w:val="0"/>
    <w:pPr>
      <w:widowControl w:val="0"/>
      <w:jc w:val="both"/>
    </w:pPr>
    <w:rPr>
      <w:rFonts w:ascii="楷体_GB2312" w:eastAsia="楷体_GB2312"/>
      <w:kern w:val="2"/>
      <w:sz w:val="28"/>
    </w:rPr>
  </w:style>
  <w:style w:type="paragraph" w:styleId="25">
    <w:name w:val="Body Text Indent 2"/>
    <w:basedOn w:val="1"/>
    <w:link w:val="176"/>
    <w:qFormat/>
    <w:uiPriority w:val="0"/>
    <w:pPr>
      <w:spacing w:after="120" w:line="480" w:lineRule="auto"/>
      <w:ind w:left="420" w:leftChars="200"/>
    </w:pPr>
  </w:style>
  <w:style w:type="paragraph" w:styleId="26">
    <w:name w:val="Balloon Text"/>
    <w:basedOn w:val="1"/>
    <w:link w:val="161"/>
    <w:qFormat/>
    <w:uiPriority w:val="0"/>
    <w:rPr>
      <w:rFonts w:ascii="Calibri" w:hAnsi="Calibri" w:cs="Times New Roman"/>
      <w:sz w:val="18"/>
      <w:szCs w:val="18"/>
    </w:rPr>
  </w:style>
  <w:style w:type="paragraph" w:styleId="27">
    <w:name w:val="footer"/>
    <w:basedOn w:val="1"/>
    <w:link w:val="167"/>
    <w:unhideWhenUsed/>
    <w:qFormat/>
    <w:uiPriority w:val="99"/>
    <w:pPr>
      <w:tabs>
        <w:tab w:val="center" w:pos="4153"/>
        <w:tab w:val="right" w:pos="8306"/>
      </w:tabs>
      <w:snapToGrid w:val="0"/>
    </w:pPr>
    <w:rPr>
      <w:sz w:val="18"/>
      <w:szCs w:val="18"/>
    </w:rPr>
  </w:style>
  <w:style w:type="paragraph" w:styleId="28">
    <w:name w:val="header"/>
    <w:basedOn w:val="1"/>
    <w:link w:val="16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pPr>
    <w:rPr>
      <w:b/>
      <w:bCs/>
      <w:caps/>
      <w:sz w:val="30"/>
    </w:rPr>
  </w:style>
  <w:style w:type="paragraph" w:styleId="30">
    <w:name w:val="toc 4"/>
    <w:basedOn w:val="1"/>
    <w:next w:val="1"/>
    <w:unhideWhenUsed/>
    <w:qFormat/>
    <w:uiPriority w:val="39"/>
    <w:pPr>
      <w:ind w:left="630"/>
    </w:pPr>
    <w:rPr>
      <w:sz w:val="18"/>
      <w:szCs w:val="18"/>
    </w:rPr>
  </w:style>
  <w:style w:type="paragraph" w:styleId="31">
    <w:name w:val="index heading"/>
    <w:basedOn w:val="1"/>
    <w:next w:val="32"/>
    <w:semiHidden/>
    <w:qFormat/>
    <w:uiPriority w:val="0"/>
    <w:pPr>
      <w:widowControl w:val="0"/>
      <w:jc w:val="both"/>
    </w:pPr>
    <w:rPr>
      <w:kern w:val="2"/>
    </w:rPr>
  </w:style>
  <w:style w:type="paragraph" w:styleId="32">
    <w:name w:val="index 1"/>
    <w:basedOn w:val="1"/>
    <w:next w:val="1"/>
    <w:unhideWhenUsed/>
    <w:qFormat/>
    <w:uiPriority w:val="0"/>
  </w:style>
  <w:style w:type="paragraph" w:styleId="33">
    <w:name w:val="List"/>
    <w:basedOn w:val="1"/>
    <w:qFormat/>
    <w:uiPriority w:val="0"/>
    <w:pPr>
      <w:ind w:left="200" w:hanging="200" w:hangingChars="200"/>
    </w:pPr>
  </w:style>
  <w:style w:type="paragraph" w:styleId="34">
    <w:name w:val="footnote text"/>
    <w:basedOn w:val="1"/>
    <w:link w:val="190"/>
    <w:qFormat/>
    <w:uiPriority w:val="0"/>
    <w:rPr>
      <w:sz w:val="24"/>
    </w:rPr>
  </w:style>
  <w:style w:type="paragraph" w:styleId="35">
    <w:name w:val="toc 6"/>
    <w:basedOn w:val="1"/>
    <w:next w:val="1"/>
    <w:unhideWhenUsed/>
    <w:qFormat/>
    <w:uiPriority w:val="39"/>
    <w:pPr>
      <w:ind w:left="1050"/>
    </w:pPr>
    <w:rPr>
      <w:sz w:val="18"/>
      <w:szCs w:val="18"/>
    </w:rPr>
  </w:style>
  <w:style w:type="paragraph" w:styleId="36">
    <w:name w:val="Body Text Indent 3"/>
    <w:basedOn w:val="1"/>
    <w:link w:val="204"/>
    <w:qFormat/>
    <w:uiPriority w:val="0"/>
    <w:pPr>
      <w:spacing w:after="120"/>
      <w:ind w:left="420" w:leftChars="200"/>
    </w:pPr>
    <w:rPr>
      <w:sz w:val="16"/>
      <w:szCs w:val="16"/>
    </w:rPr>
  </w:style>
  <w:style w:type="paragraph" w:styleId="37">
    <w:name w:val="toc 2"/>
    <w:basedOn w:val="1"/>
    <w:next w:val="1"/>
    <w:qFormat/>
    <w:uiPriority w:val="39"/>
    <w:pPr>
      <w:ind w:left="210"/>
    </w:pPr>
    <w:rPr>
      <w:smallCaps/>
      <w:sz w:val="20"/>
    </w:rPr>
  </w:style>
  <w:style w:type="paragraph" w:styleId="38">
    <w:name w:val="toc 9"/>
    <w:basedOn w:val="1"/>
    <w:next w:val="1"/>
    <w:unhideWhenUsed/>
    <w:qFormat/>
    <w:uiPriority w:val="39"/>
    <w:pPr>
      <w:ind w:left="1680"/>
    </w:pPr>
    <w:rPr>
      <w:sz w:val="18"/>
      <w:szCs w:val="18"/>
    </w:rPr>
  </w:style>
  <w:style w:type="paragraph" w:styleId="39">
    <w:name w:val="Body Text 2"/>
    <w:basedOn w:val="1"/>
    <w:link w:val="200"/>
    <w:qFormat/>
    <w:uiPriority w:val="0"/>
    <w:pPr>
      <w:spacing w:after="120" w:line="480" w:lineRule="auto"/>
    </w:pPr>
  </w:style>
  <w:style w:type="paragraph" w:styleId="40">
    <w:name w:val="HTML Preformatted"/>
    <w:basedOn w:val="1"/>
    <w:link w:val="165"/>
    <w:qFormat/>
    <w:uiPriority w:val="0"/>
    <w:rPr>
      <w:rFonts w:ascii="黑体" w:hAnsi="Courier New" w:eastAsia="黑体" w:cs="Courier New"/>
      <w:sz w:val="20"/>
      <w:szCs w:val="21"/>
    </w:rPr>
  </w:style>
  <w:style w:type="paragraph" w:styleId="41">
    <w:name w:val="Normal (Web)"/>
    <w:basedOn w:val="1"/>
    <w:qFormat/>
    <w:uiPriority w:val="99"/>
    <w:pPr>
      <w:spacing w:before="100" w:beforeAutospacing="1" w:after="100" w:afterAutospacing="1"/>
    </w:pPr>
    <w:rPr>
      <w:sz w:val="24"/>
    </w:rPr>
  </w:style>
  <w:style w:type="paragraph" w:styleId="42">
    <w:name w:val="annotation subject"/>
    <w:basedOn w:val="15"/>
    <w:next w:val="15"/>
    <w:link w:val="185"/>
    <w:qFormat/>
    <w:uiPriority w:val="0"/>
    <w:rPr>
      <w:b/>
      <w:bCs/>
      <w:kern w:val="0"/>
      <w:sz w:val="20"/>
      <w:szCs w:val="20"/>
    </w:rPr>
  </w:style>
  <w:style w:type="paragraph" w:styleId="43">
    <w:name w:val="Body Text First Indent"/>
    <w:basedOn w:val="17"/>
    <w:link w:val="193"/>
    <w:qFormat/>
    <w:uiPriority w:val="0"/>
    <w:pPr>
      <w:ind w:firstLine="420" w:firstLineChars="100"/>
    </w:pPr>
    <w:rPr>
      <w:rFonts w:ascii="Calibri" w:hAnsi="Calibri"/>
      <w:szCs w:val="21"/>
    </w:rPr>
  </w:style>
  <w:style w:type="paragraph" w:styleId="44">
    <w:name w:val="Body Text First Indent 2"/>
    <w:basedOn w:val="18"/>
    <w:link w:val="198"/>
    <w:qFormat/>
    <w:uiPriority w:val="0"/>
    <w:pPr>
      <w:ind w:firstLine="640"/>
    </w:pPr>
    <w:rPr>
      <w:sz w:val="24"/>
      <w:szCs w:val="30"/>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HTML Acronym"/>
    <w:basedOn w:val="47"/>
    <w:qFormat/>
    <w:uiPriority w:val="0"/>
  </w:style>
  <w:style w:type="character" w:styleId="51">
    <w:name w:val="Hyperlink"/>
    <w:qFormat/>
    <w:uiPriority w:val="99"/>
    <w:rPr>
      <w:color w:val="000000"/>
      <w:u w:val="none"/>
    </w:rPr>
  </w:style>
  <w:style w:type="character" w:styleId="52">
    <w:name w:val="annotation reference"/>
    <w:qFormat/>
    <w:uiPriority w:val="0"/>
    <w:rPr>
      <w:sz w:val="21"/>
      <w:szCs w:val="21"/>
    </w:rPr>
  </w:style>
  <w:style w:type="paragraph" w:customStyle="1" w:styleId="53">
    <w:name w:val="List Paragraph1"/>
    <w:basedOn w:val="1"/>
    <w:qFormat/>
    <w:uiPriority w:val="99"/>
    <w:pPr>
      <w:ind w:firstLine="420" w:firstLineChars="200"/>
    </w:pPr>
  </w:style>
  <w:style w:type="paragraph" w:customStyle="1" w:styleId="54">
    <w:name w:val="正文_2"/>
    <w:qFormat/>
    <w:uiPriority w:val="0"/>
    <w:rPr>
      <w:rFonts w:ascii="Times New Roman" w:hAnsi="Times New Roman" w:eastAsia="宋体" w:cs="Times New Roman"/>
      <w:sz w:val="21"/>
      <w:lang w:val="en-US" w:eastAsia="zh-CN" w:bidi="ar-SA"/>
    </w:rPr>
  </w:style>
  <w:style w:type="paragraph" w:customStyle="1" w:styleId="55">
    <w:name w:val="_Style 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rPr>
  </w:style>
  <w:style w:type="paragraph" w:customStyle="1" w:styleId="57">
    <w:name w:val="文一"/>
    <w:basedOn w:val="1"/>
    <w:link w:val="201"/>
    <w:qFormat/>
    <w:uiPriority w:val="0"/>
    <w:pPr>
      <w:topLinePunct/>
      <w:adjustRightInd w:val="0"/>
      <w:snapToGrid w:val="0"/>
      <w:spacing w:after="160" w:line="360" w:lineRule="auto"/>
      <w:ind w:firstLine="200" w:firstLineChars="200"/>
    </w:pPr>
    <w:rPr>
      <w:rFonts w:ascii="Calibri" w:hAnsi="Calibri" w:eastAsia="Calibri" w:cs="Times New Roman"/>
      <w:color w:val="000000"/>
      <w:spacing w:val="4"/>
      <w:sz w:val="24"/>
      <w:szCs w:val="20"/>
    </w:rPr>
  </w:style>
  <w:style w:type="paragraph" w:customStyle="1" w:styleId="58">
    <w:name w:val="Tabellentext"/>
    <w:basedOn w:val="1"/>
    <w:qFormat/>
    <w:uiPriority w:val="0"/>
    <w:pPr>
      <w:jc w:val="both"/>
    </w:pPr>
    <w:rPr>
      <w:rFonts w:ascii="Arial" w:hAnsi="Arial" w:eastAsia="Times New Roman"/>
      <w:sz w:val="20"/>
      <w:lang w:eastAsia="en-US"/>
    </w:rPr>
  </w:style>
  <w:style w:type="paragraph" w:customStyle="1" w:styleId="59">
    <w:name w:val="Normal_17"/>
    <w:qFormat/>
    <w:uiPriority w:val="0"/>
    <w:rPr>
      <w:rFonts w:ascii="Times New Roman" w:hAnsi="Times New Roman" w:eastAsia="宋体" w:cs="Times New Roman"/>
      <w:sz w:val="21"/>
      <w:lang w:val="en-US" w:eastAsia="zh-CN" w:bidi="ar-SA"/>
    </w:rPr>
  </w:style>
  <w:style w:type="paragraph" w:customStyle="1" w:styleId="60">
    <w:name w:val="Plain Text1"/>
    <w:basedOn w:val="1"/>
    <w:qFormat/>
    <w:uiPriority w:val="0"/>
    <w:rPr>
      <w:rFonts w:hAnsi="Courier New" w:cs="Courier New"/>
      <w:szCs w:val="21"/>
    </w:rPr>
  </w:style>
  <w:style w:type="paragraph" w:customStyle="1" w:styleId="61">
    <w:name w:val="表格文字"/>
    <w:basedOn w:val="62"/>
    <w:next w:val="17"/>
    <w:qFormat/>
    <w:uiPriority w:val="0"/>
    <w:pPr>
      <w:spacing w:before="25" w:after="25"/>
    </w:pPr>
    <w:rPr>
      <w:bCs/>
      <w:spacing w:val="10"/>
      <w:sz w:val="24"/>
    </w:rPr>
  </w:style>
  <w:style w:type="paragraph" w:customStyle="1" w:styleId="62">
    <w:name w:val="表格文字（两侧对齐）"/>
    <w:basedOn w:val="1"/>
    <w:qFormat/>
    <w:uiPriority w:val="0"/>
    <w:pPr>
      <w:widowControl w:val="0"/>
      <w:snapToGrid w:val="0"/>
    </w:pPr>
    <w:rPr>
      <w:rFonts w:ascii="Calibri" w:hAnsi="Calibri" w:cs="Times New Roman"/>
      <w:sz w:val="20"/>
    </w:rPr>
  </w:style>
  <w:style w:type="paragraph" w:customStyle="1" w:styleId="63">
    <w:name w:val="_Style 3"/>
    <w:next w:val="36"/>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缩进2格"/>
    <w:basedOn w:val="1"/>
    <w:qFormat/>
    <w:uiPriority w:val="0"/>
    <w:pPr>
      <w:widowControl w:val="0"/>
      <w:spacing w:line="600" w:lineRule="exact"/>
      <w:ind w:firstLine="639" w:firstLineChars="206"/>
      <w:jc w:val="both"/>
    </w:pPr>
    <w:rPr>
      <w:rFonts w:ascii="仿宋_GB2312" w:eastAsia="仿宋_GB2312"/>
      <w:kern w:val="2"/>
      <w:sz w:val="31"/>
      <w:szCs w:val="28"/>
    </w:rPr>
  </w:style>
  <w:style w:type="paragraph" w:customStyle="1" w:styleId="65">
    <w:name w:val="0表头样式"/>
    <w:basedOn w:val="66"/>
    <w:qFormat/>
    <w:uiPriority w:val="0"/>
    <w:pPr>
      <w:jc w:val="center"/>
    </w:pPr>
    <w:rPr>
      <w:b/>
    </w:rPr>
  </w:style>
  <w:style w:type="paragraph" w:customStyle="1" w:styleId="66">
    <w:name w:val="0表格样式"/>
    <w:basedOn w:val="1"/>
    <w:qFormat/>
    <w:uiPriority w:val="0"/>
    <w:rPr>
      <w:rFonts w:ascii="Times New Roman" w:hAnsi="Times New Roman" w:cs="黑体"/>
      <w:szCs w:val="21"/>
    </w:rPr>
  </w:style>
  <w:style w:type="paragraph" w:customStyle="1" w:styleId="67">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sz w:val="24"/>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9">
    <w:name w:val="xl25"/>
    <w:basedOn w:val="1"/>
    <w:qFormat/>
    <w:uiPriority w:val="0"/>
    <w:pPr>
      <w:spacing w:before="100" w:beforeAutospacing="1" w:after="100" w:afterAutospacing="1"/>
      <w:jc w:val="right"/>
    </w:pPr>
    <w:rPr>
      <w:sz w:val="24"/>
    </w:rPr>
  </w:style>
  <w:style w:type="paragraph" w:customStyle="1" w:styleId="70">
    <w:name w:val="reader-word-layer reader-word-s1-2"/>
    <w:basedOn w:val="1"/>
    <w:qFormat/>
    <w:uiPriority w:val="0"/>
    <w:pPr>
      <w:spacing w:before="100" w:beforeAutospacing="1" w:after="100" w:afterAutospacing="1"/>
    </w:pPr>
    <w:rPr>
      <w:sz w:val="24"/>
    </w:rPr>
  </w:style>
  <w:style w:type="paragraph" w:customStyle="1" w:styleId="71">
    <w:name w:val="Char Char Char Char Char Char1 Char"/>
    <w:basedOn w:val="1"/>
    <w:qFormat/>
    <w:uiPriority w:val="0"/>
    <w:pPr>
      <w:spacing w:after="160" w:line="240" w:lineRule="exact"/>
    </w:pPr>
    <w:rPr>
      <w:rFonts w:ascii="Verdana" w:hAnsi="Verdana" w:eastAsia="仿宋_GB2312"/>
      <w:sz w:val="24"/>
      <w:lang w:eastAsia="en-US"/>
    </w:rPr>
  </w:style>
  <w:style w:type="paragraph" w:customStyle="1" w:styleId="72">
    <w:name w:val="正文 New New New"/>
    <w:basedOn w:val="1"/>
    <w:qFormat/>
    <w:uiPriority w:val="0"/>
    <w:pPr>
      <w:widowControl w:val="0"/>
      <w:jc w:val="both"/>
    </w:pPr>
    <w:rPr>
      <w:rFonts w:ascii="Times New Roman" w:hAnsi="Times New Roman" w:cs="Times New Roman"/>
      <w:kern w:val="2"/>
      <w:szCs w:val="20"/>
    </w:rPr>
  </w:style>
  <w:style w:type="paragraph" w:customStyle="1" w:styleId="73">
    <w:name w:val="xl42"/>
    <w:basedOn w:val="1"/>
    <w:qFormat/>
    <w:uiPriority w:val="0"/>
    <w:pPr>
      <w:spacing w:before="100" w:beforeAutospacing="1" w:after="100" w:afterAutospacing="1"/>
      <w:textAlignment w:val="top"/>
    </w:pPr>
    <w:rPr>
      <w:sz w:val="24"/>
    </w:rPr>
  </w:style>
  <w:style w:type="paragraph" w:customStyle="1" w:styleId="74">
    <w:name w:val="font6"/>
    <w:basedOn w:val="1"/>
    <w:qFormat/>
    <w:uiPriority w:val="0"/>
    <w:pPr>
      <w:spacing w:before="100" w:beforeAutospacing="1" w:after="100" w:afterAutospacing="1"/>
    </w:pPr>
    <w:rPr>
      <w:sz w:val="24"/>
    </w:rPr>
  </w:style>
  <w:style w:type="paragraph" w:customStyle="1" w:styleId="75">
    <w:name w:val="Char Char Char Char"/>
    <w:basedOn w:val="1"/>
    <w:qFormat/>
    <w:uiPriority w:val="0"/>
    <w:pPr>
      <w:widowControl w:val="0"/>
      <w:tabs>
        <w:tab w:val="left" w:pos="420"/>
      </w:tabs>
      <w:ind w:left="420" w:hanging="420"/>
      <w:jc w:val="both"/>
    </w:pPr>
    <w:rPr>
      <w:kern w:val="2"/>
      <w:sz w:val="24"/>
    </w:rPr>
  </w:style>
  <w:style w:type="paragraph" w:customStyle="1" w:styleId="76">
    <w:name w:val="List Paragraph2"/>
    <w:basedOn w:val="1"/>
    <w:qFormat/>
    <w:uiPriority w:val="0"/>
    <w:pPr>
      <w:ind w:firstLine="420" w:firstLineChars="200"/>
    </w:pPr>
    <w:rPr>
      <w:sz w:val="24"/>
    </w:rPr>
  </w:style>
  <w:style w:type="paragraph" w:customStyle="1" w:styleId="77">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sz w:val="36"/>
      <w:szCs w:val="36"/>
    </w:rPr>
  </w:style>
  <w:style w:type="paragraph" w:customStyle="1" w:styleId="78">
    <w:name w:val="0正文"/>
    <w:basedOn w:val="1"/>
    <w:qFormat/>
    <w:uiPriority w:val="0"/>
    <w:pPr>
      <w:snapToGrid w:val="0"/>
      <w:spacing w:beforeLines="50"/>
      <w:ind w:firstLine="480"/>
      <w:textAlignment w:val="baseline"/>
    </w:pPr>
    <w:rPr>
      <w:rFonts w:ascii="Verdana" w:hAnsi="Verdana" w:eastAsia="华文中宋"/>
      <w:color w:val="0070C0"/>
    </w:rPr>
  </w:style>
  <w:style w:type="paragraph" w:customStyle="1" w:styleId="79">
    <w:name w:val="题注5"/>
    <w:basedOn w:val="1"/>
    <w:next w:val="13"/>
    <w:qFormat/>
    <w:uiPriority w:val="0"/>
    <w:pPr>
      <w:widowControl w:val="0"/>
      <w:jc w:val="center"/>
    </w:pPr>
    <w:rPr>
      <w:b/>
      <w:color w:val="000000"/>
      <w:kern w:val="2"/>
      <w:sz w:val="24"/>
      <w:szCs w:val="21"/>
    </w:rPr>
  </w:style>
  <w:style w:type="paragraph" w:customStyle="1" w:styleId="80">
    <w:name w:val="font0"/>
    <w:basedOn w:val="1"/>
    <w:qFormat/>
    <w:uiPriority w:val="0"/>
    <w:pPr>
      <w:spacing w:before="100" w:beforeAutospacing="1" w:after="100" w:afterAutospacing="1"/>
    </w:pPr>
    <w:rPr>
      <w:sz w:val="24"/>
    </w:rPr>
  </w:style>
  <w:style w:type="paragraph" w:customStyle="1" w:styleId="8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sz w:val="24"/>
    </w:rPr>
  </w:style>
  <w:style w:type="paragraph" w:customStyle="1" w:styleId="82">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sz w:val="36"/>
      <w:szCs w:val="36"/>
    </w:rPr>
  </w:style>
  <w:style w:type="paragraph" w:customStyle="1" w:styleId="83">
    <w:name w:val="表"/>
    <w:basedOn w:val="1"/>
    <w:qFormat/>
    <w:uiPriority w:val="0"/>
    <w:pPr>
      <w:widowControl w:val="0"/>
      <w:spacing w:line="460" w:lineRule="exact"/>
      <w:jc w:val="both"/>
    </w:pPr>
    <w:rPr>
      <w:rFonts w:cs="Times New Roman"/>
      <w:b/>
      <w:bCs/>
      <w:kern w:val="2"/>
      <w:szCs w:val="20"/>
    </w:rPr>
  </w:style>
  <w:style w:type="paragraph" w:customStyle="1" w:styleId="84">
    <w:name w:val="样式 标题 1卷标题H1PIM 1h1标书1L1bocSection Headl11Heading 0a..."/>
    <w:basedOn w:val="3"/>
    <w:qFormat/>
    <w:uiPriority w:val="0"/>
    <w:pPr>
      <w:numPr>
        <w:ilvl w:val="0"/>
        <w:numId w:val="1"/>
      </w:numPr>
      <w:snapToGrid w:val="0"/>
    </w:pPr>
  </w:style>
  <w:style w:type="paragraph" w:customStyle="1" w:styleId="85">
    <w:name w:val="1"/>
    <w:basedOn w:val="1"/>
    <w:next w:val="22"/>
    <w:qFormat/>
    <w:uiPriority w:val="0"/>
    <w:pPr>
      <w:widowControl w:val="0"/>
      <w:jc w:val="both"/>
    </w:pPr>
    <w:rPr>
      <w:rFonts w:hAnsi="Courier New"/>
      <w:kern w:val="2"/>
    </w:r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正文缩进_0"/>
    <w:basedOn w:val="88"/>
    <w:qFormat/>
    <w:uiPriority w:val="0"/>
    <w:pPr>
      <w:ind w:firstLine="420"/>
    </w:pPr>
    <w:rPr>
      <w:kern w:val="0"/>
      <w:sz w:val="20"/>
      <w:szCs w:val="20"/>
      <w:lang w:val="zh-CN"/>
    </w:rPr>
  </w:style>
  <w:style w:type="paragraph" w:customStyle="1" w:styleId="88">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1"/>
    <w:qFormat/>
    <w:uiPriority w:val="0"/>
    <w:rPr>
      <w:rFonts w:ascii="Times New Roman" w:hAnsi="Times New Roman" w:eastAsia="宋体" w:cs="Times New Roman"/>
      <w:sz w:val="21"/>
      <w:lang w:val="en-US" w:eastAsia="zh-CN" w:bidi="ar-SA"/>
    </w:rPr>
  </w:style>
  <w:style w:type="paragraph" w:customStyle="1" w:styleId="90">
    <w:name w:val="font5"/>
    <w:basedOn w:val="1"/>
    <w:qFormat/>
    <w:uiPriority w:val="0"/>
    <w:pPr>
      <w:spacing w:before="100" w:beforeAutospacing="1" w:after="100" w:afterAutospacing="1"/>
    </w:pPr>
    <w:rPr>
      <w:sz w:val="18"/>
      <w:szCs w:val="18"/>
    </w:rPr>
  </w:style>
  <w:style w:type="paragraph" w:customStyle="1" w:styleId="91">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Bodytext"/>
    <w:basedOn w:val="1"/>
    <w:next w:val="18"/>
    <w:qFormat/>
    <w:uiPriority w:val="0"/>
    <w:pPr>
      <w:widowControl w:val="0"/>
      <w:autoSpaceDE w:val="0"/>
      <w:autoSpaceDN w:val="0"/>
      <w:adjustRightInd w:val="0"/>
      <w:ind w:firstLine="480"/>
      <w:jc w:val="both"/>
      <w:textAlignment w:val="bottom"/>
    </w:pPr>
  </w:style>
  <w:style w:type="paragraph" w:customStyle="1" w:styleId="93">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sz w:val="24"/>
    </w:rPr>
  </w:style>
  <w:style w:type="paragraph" w:customStyle="1" w:styleId="94">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sz w:val="36"/>
      <w:szCs w:val="36"/>
    </w:rPr>
  </w:style>
  <w:style w:type="paragraph" w:customStyle="1" w:styleId="95">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96">
    <w:name w:val="Char Char Char"/>
    <w:basedOn w:val="1"/>
    <w:qFormat/>
    <w:uiPriority w:val="0"/>
    <w:pPr>
      <w:widowControl w:val="0"/>
      <w:jc w:val="both"/>
    </w:pPr>
    <w:rPr>
      <w:kern w:val="2"/>
    </w:rPr>
  </w:style>
  <w:style w:type="paragraph" w:customStyle="1" w:styleId="97">
    <w:name w:val="表头"/>
    <w:basedOn w:val="1"/>
    <w:qFormat/>
    <w:uiPriority w:val="99"/>
    <w:pPr>
      <w:spacing w:line="360" w:lineRule="auto"/>
      <w:jc w:val="center"/>
    </w:pPr>
    <w:rPr>
      <w:rFonts w:ascii="黑体" w:hAnsi="Times New Roman" w:eastAsia="黑体" w:cs="Times New Roman"/>
      <w:sz w:val="24"/>
      <w:szCs w:val="20"/>
    </w:rPr>
  </w:style>
  <w:style w:type="paragraph" w:customStyle="1" w:styleId="98">
    <w:name w:val="0段落文字"/>
    <w:basedOn w:val="1"/>
    <w:qFormat/>
    <w:uiPriority w:val="0"/>
    <w:rPr>
      <w:rFonts w:ascii="Times New Roman" w:hAnsi="Times New Roman" w:cs="黑体"/>
      <w:szCs w:val="21"/>
    </w:rPr>
  </w:style>
  <w:style w:type="paragraph" w:customStyle="1" w:styleId="9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Char Char Char Char Char Char Char Char Char Char"/>
    <w:basedOn w:val="1"/>
    <w:qFormat/>
    <w:uiPriority w:val="0"/>
    <w:pPr>
      <w:widowControl w:val="0"/>
      <w:jc w:val="both"/>
    </w:pPr>
    <w:rPr>
      <w:rFonts w:ascii="Tahoma" w:hAnsi="Tahoma"/>
      <w:kern w:val="2"/>
      <w:sz w:val="24"/>
    </w:rPr>
  </w:style>
  <w:style w:type="paragraph" w:customStyle="1" w:styleId="101">
    <w:name w:val="_Style 100"/>
    <w:unhideWhenUsed/>
    <w:qFormat/>
    <w:uiPriority w:val="99"/>
    <w:rPr>
      <w:rFonts w:ascii="宋体" w:hAnsi="宋体" w:eastAsia="宋体" w:cs="宋体"/>
      <w:sz w:val="21"/>
      <w:szCs w:val="24"/>
      <w:lang w:val="en-US" w:eastAsia="zh-CN" w:bidi="ar-SA"/>
    </w:rPr>
  </w:style>
  <w:style w:type="paragraph" w:customStyle="1" w:styleId="102">
    <w:name w:val="列表段落1"/>
    <w:basedOn w:val="1"/>
    <w:qFormat/>
    <w:uiPriority w:val="0"/>
    <w:pPr>
      <w:ind w:firstLine="420" w:firstLineChars="200"/>
    </w:pPr>
    <w:rPr>
      <w:sz w:val="24"/>
    </w:rPr>
  </w:style>
  <w:style w:type="paragraph" w:customStyle="1" w:styleId="103">
    <w:name w:val="纯文本_0"/>
    <w:basedOn w:val="99"/>
    <w:qFormat/>
    <w:uiPriority w:val="0"/>
    <w:rPr>
      <w:rFonts w:ascii="宋体" w:hAnsi="Courier New"/>
      <w:kern w:val="0"/>
      <w:sz w:val="20"/>
      <w:szCs w:val="21"/>
    </w:rPr>
  </w:style>
  <w:style w:type="paragraph" w:customStyle="1" w:styleId="104">
    <w:name w:val="注：（正文）"/>
    <w:basedOn w:val="89"/>
    <w:next w:val="68"/>
    <w:qFormat/>
    <w:uiPriority w:val="0"/>
    <w:pPr>
      <w:widowControl w:val="0"/>
      <w:numPr>
        <w:ilvl w:val="0"/>
        <w:numId w:val="2"/>
      </w:numPr>
      <w:autoSpaceDE w:val="0"/>
      <w:autoSpaceDN w:val="0"/>
      <w:jc w:val="both"/>
    </w:pPr>
    <w:rPr>
      <w:rFonts w:ascii="宋体"/>
      <w:sz w:val="18"/>
      <w:szCs w:val="18"/>
    </w:rPr>
  </w:style>
  <w:style w:type="paragraph" w:customStyle="1" w:styleId="105">
    <w:name w:val="Char Char Char Char Char Char1 Char Char Char Char"/>
    <w:basedOn w:val="1"/>
    <w:qFormat/>
    <w:uiPriority w:val="0"/>
    <w:pPr>
      <w:tabs>
        <w:tab w:val="left" w:pos="360"/>
      </w:tabs>
      <w:spacing w:after="160" w:line="240" w:lineRule="exact"/>
    </w:pPr>
    <w:rPr>
      <w:kern w:val="2"/>
      <w:sz w:val="24"/>
    </w:rPr>
  </w:style>
  <w:style w:type="paragraph" w:customStyle="1" w:styleId="106">
    <w:name w:val="正文文本_0"/>
    <w:basedOn w:val="54"/>
    <w:qFormat/>
    <w:uiPriority w:val="0"/>
    <w:pPr>
      <w:spacing w:after="120"/>
    </w:pPr>
    <w:rPr>
      <w:rFonts w:ascii="Tahoma" w:hAnsi="Tahoma"/>
      <w:kern w:val="2"/>
    </w:rPr>
  </w:style>
  <w:style w:type="paragraph" w:customStyle="1" w:styleId="10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rPr>
  </w:style>
  <w:style w:type="paragraph" w:customStyle="1" w:styleId="108">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09">
    <w:name w:val="130"/>
    <w:basedOn w:val="1"/>
    <w:qFormat/>
    <w:uiPriority w:val="0"/>
    <w:pPr>
      <w:spacing w:before="100" w:beforeAutospacing="1" w:after="100" w:afterAutospacing="1" w:line="324" w:lineRule="auto"/>
    </w:pPr>
    <w:rPr>
      <w:color w:val="000000"/>
      <w:sz w:val="24"/>
    </w:rPr>
  </w:style>
  <w:style w:type="paragraph" w:customStyle="1" w:styleId="110">
    <w:name w:val="f12pt1"/>
    <w:basedOn w:val="1"/>
    <w:qFormat/>
    <w:uiPriority w:val="0"/>
    <w:pPr>
      <w:spacing w:before="100" w:beforeAutospacing="1" w:after="100" w:afterAutospacing="1"/>
    </w:pPr>
    <w:rPr>
      <w:rFonts w:ascii="_GB2312" w:hAnsi="_GB2312"/>
      <w:color w:val="000000"/>
      <w:szCs w:val="21"/>
    </w:rPr>
  </w:style>
  <w:style w:type="paragraph" w:customStyle="1" w:styleId="111">
    <w:name w:val="BodyText1I2"/>
    <w:basedOn w:val="112"/>
    <w:qFormat/>
    <w:uiPriority w:val="0"/>
  </w:style>
  <w:style w:type="paragraph" w:customStyle="1" w:styleId="112">
    <w:name w:val="BodyTextIndent"/>
    <w:basedOn w:val="1"/>
    <w:qFormat/>
    <w:uiPriority w:val="0"/>
    <w:pPr>
      <w:spacing w:after="120"/>
      <w:ind w:left="420" w:leftChars="200"/>
      <w:jc w:val="both"/>
      <w:textAlignment w:val="baseline"/>
    </w:pPr>
    <w:rPr>
      <w:rFonts w:ascii="Times New Roman" w:hAnsi="Times New Roman" w:eastAsia="微软雅黑"/>
      <w:kern w:val="2"/>
      <w:sz w:val="24"/>
    </w:rPr>
  </w:style>
  <w:style w:type="paragraph" w:customStyle="1" w:styleId="113">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sz w:val="24"/>
    </w:rPr>
  </w:style>
  <w:style w:type="paragraph" w:customStyle="1" w:styleId="114">
    <w:name w:val="font8"/>
    <w:basedOn w:val="1"/>
    <w:qFormat/>
    <w:uiPriority w:val="0"/>
    <w:pPr>
      <w:spacing w:before="100" w:beforeAutospacing="1" w:after="100" w:afterAutospacing="1"/>
    </w:pPr>
    <w:rPr>
      <w:b/>
      <w:bCs/>
      <w:sz w:val="36"/>
      <w:szCs w:val="36"/>
    </w:rPr>
  </w:style>
  <w:style w:type="paragraph" w:customStyle="1" w:styleId="115">
    <w:name w:val="_Style 114"/>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116">
    <w:name w:val="列出段落1"/>
    <w:basedOn w:val="1"/>
    <w:qFormat/>
    <w:uiPriority w:val="34"/>
    <w:pPr>
      <w:ind w:firstLine="420" w:firstLineChars="200"/>
    </w:pPr>
    <w:rPr>
      <w:rFonts w:ascii="Calibri" w:hAnsi="Calibri"/>
      <w:kern w:val="2"/>
      <w:szCs w:val="22"/>
    </w:rPr>
  </w:style>
  <w:style w:type="paragraph" w:customStyle="1" w:styleId="117">
    <w:name w:val="正文-段落"/>
    <w:qFormat/>
    <w:uiPriority w:val="0"/>
    <w:pPr>
      <w:spacing w:line="360" w:lineRule="auto"/>
      <w:ind w:firstLine="200" w:firstLineChars="200"/>
    </w:pPr>
    <w:rPr>
      <w:rFonts w:ascii="Times New Roman" w:hAnsi="Times New Roman" w:eastAsia="宋体" w:cs="宋体"/>
      <w:sz w:val="24"/>
      <w:szCs w:val="24"/>
      <w:lang w:val="en-US" w:eastAsia="zh-CN" w:bidi="ar-SA"/>
    </w:rPr>
  </w:style>
  <w:style w:type="paragraph" w:customStyle="1" w:styleId="118">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20">
    <w:name w:val="0图序、图名"/>
    <w:basedOn w:val="1"/>
    <w:qFormat/>
    <w:uiPriority w:val="0"/>
    <w:pPr>
      <w:spacing w:before="120" w:after="240"/>
      <w:jc w:val="center"/>
    </w:pPr>
    <w:rPr>
      <w:rFonts w:ascii="等线" w:hAnsi="等线" w:cs="黑体"/>
      <w:szCs w:val="21"/>
    </w:rPr>
  </w:style>
  <w:style w:type="paragraph" w:customStyle="1" w:styleId="121">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sz w:val="36"/>
      <w:szCs w:val="36"/>
    </w:rPr>
  </w:style>
  <w:style w:type="paragraph" w:customStyle="1" w:styleId="122">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sz w:val="24"/>
    </w:rPr>
  </w:style>
  <w:style w:type="paragraph" w:customStyle="1" w:styleId="12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24">
    <w:name w:val="文档正文"/>
    <w:basedOn w:val="1"/>
    <w:qFormat/>
    <w:uiPriority w:val="99"/>
    <w:pPr>
      <w:adjustRightInd w:val="0"/>
      <w:spacing w:line="480" w:lineRule="atLeast"/>
      <w:ind w:firstLine="567" w:firstLineChars="200"/>
      <w:textAlignment w:val="baseline"/>
    </w:pPr>
    <w:rPr>
      <w:rFonts w:ascii="长城仿宋"/>
      <w:szCs w:val="20"/>
    </w:rPr>
  </w:style>
  <w:style w:type="paragraph" w:customStyle="1" w:styleId="125">
    <w:name w:val="样式3"/>
    <w:basedOn w:val="22"/>
    <w:qFormat/>
    <w:uiPriority w:val="0"/>
    <w:pPr>
      <w:spacing w:line="0" w:lineRule="atLeast"/>
      <w:outlineLvl w:val="0"/>
    </w:pPr>
    <w:rPr>
      <w:sz w:val="28"/>
      <w:szCs w:val="20"/>
    </w:rPr>
  </w:style>
  <w:style w:type="paragraph" w:customStyle="1" w:styleId="126">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rPr>
  </w:style>
  <w:style w:type="paragraph" w:customStyle="1" w:styleId="127">
    <w:name w:val="font7"/>
    <w:basedOn w:val="1"/>
    <w:qFormat/>
    <w:uiPriority w:val="0"/>
    <w:pPr>
      <w:spacing w:before="100" w:beforeAutospacing="1" w:after="100" w:afterAutospacing="1"/>
    </w:pPr>
    <w:rPr>
      <w:b/>
      <w:bCs/>
      <w:sz w:val="36"/>
      <w:szCs w:val="36"/>
    </w:rPr>
  </w:style>
  <w:style w:type="paragraph" w:customStyle="1" w:styleId="128">
    <w:name w:val="xl24"/>
    <w:basedOn w:val="1"/>
    <w:qFormat/>
    <w:uiPriority w:val="0"/>
    <w:pPr>
      <w:spacing w:before="100" w:beforeAutospacing="1" w:after="100" w:afterAutospacing="1"/>
      <w:jc w:val="center"/>
    </w:pPr>
    <w:rPr>
      <w:sz w:val="24"/>
    </w:rPr>
  </w:style>
  <w:style w:type="paragraph" w:customStyle="1" w:styleId="129">
    <w:name w:val="c03"/>
    <w:basedOn w:val="1"/>
    <w:qFormat/>
    <w:uiPriority w:val="0"/>
    <w:pPr>
      <w:spacing w:before="100" w:beforeAutospacing="1" w:after="100" w:afterAutospacing="1"/>
    </w:pPr>
    <w:rPr>
      <w:color w:val="000000"/>
      <w:sz w:val="24"/>
    </w:rPr>
  </w:style>
  <w:style w:type="paragraph" w:customStyle="1" w:styleId="130">
    <w:name w:val="样式1"/>
    <w:basedOn w:val="4"/>
    <w:qFormat/>
    <w:uiPriority w:val="0"/>
    <w:pPr>
      <w:tabs>
        <w:tab w:val="left" w:pos="420"/>
      </w:tabs>
      <w:ind w:left="420" w:hanging="420"/>
    </w:pPr>
    <w:rPr>
      <w:rFonts w:cs="Times New Roman"/>
      <w:b/>
    </w:rPr>
  </w:style>
  <w:style w:type="paragraph" w:customStyle="1" w:styleId="131">
    <w:name w:val="0图片样式"/>
    <w:qFormat/>
    <w:uiPriority w:val="0"/>
    <w:pPr>
      <w:jc w:val="center"/>
    </w:pPr>
    <w:rPr>
      <w:rFonts w:ascii="Times New Roman" w:hAnsi="Times New Roman" w:eastAsia="宋体" w:cs="仿宋_GB2312"/>
      <w:b/>
      <w:kern w:val="2"/>
      <w:sz w:val="24"/>
      <w:szCs w:val="28"/>
      <w:lang w:val="en-US" w:eastAsia="zh-CN" w:bidi="ar-SA"/>
    </w:rPr>
  </w:style>
  <w:style w:type="paragraph" w:customStyle="1" w:styleId="132">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rPr>
  </w:style>
  <w:style w:type="paragraph" w:customStyle="1" w:styleId="133">
    <w:name w:val="需求书2"/>
    <w:basedOn w:val="1"/>
    <w:qFormat/>
    <w:uiPriority w:val="0"/>
    <w:pPr>
      <w:widowControl w:val="0"/>
      <w:jc w:val="both"/>
    </w:pPr>
    <w:rPr>
      <w:b/>
      <w:spacing w:val="10"/>
      <w:kern w:val="2"/>
      <w:sz w:val="24"/>
    </w:rPr>
  </w:style>
  <w:style w:type="paragraph" w:customStyle="1" w:styleId="134">
    <w:name w:val="正文缩近"/>
    <w:basedOn w:val="1"/>
    <w:qFormat/>
    <w:uiPriority w:val="0"/>
    <w:pPr>
      <w:widowControl w:val="0"/>
      <w:spacing w:line="360" w:lineRule="auto"/>
      <w:ind w:firstLine="200" w:firstLineChars="200"/>
      <w:jc w:val="both"/>
    </w:pPr>
    <w:rPr>
      <w:kern w:val="2"/>
      <w:sz w:val="24"/>
    </w:rPr>
  </w:style>
  <w:style w:type="paragraph" w:customStyle="1" w:styleId="135">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sz w:val="24"/>
    </w:rPr>
  </w:style>
  <w:style w:type="paragraph" w:customStyle="1" w:styleId="13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rPr>
  </w:style>
  <w:style w:type="paragraph" w:customStyle="1" w:styleId="137">
    <w:name w:val="Char"/>
    <w:basedOn w:val="1"/>
    <w:qFormat/>
    <w:uiPriority w:val="0"/>
    <w:pPr>
      <w:widowControl w:val="0"/>
      <w:jc w:val="both"/>
    </w:pPr>
    <w:rPr>
      <w:rFonts w:ascii="Tahoma" w:hAnsi="Tahoma"/>
      <w:kern w:val="2"/>
      <w:sz w:val="24"/>
    </w:rPr>
  </w:style>
  <w:style w:type="paragraph" w:customStyle="1" w:styleId="138">
    <w:name w:val="135"/>
    <w:basedOn w:val="1"/>
    <w:qFormat/>
    <w:uiPriority w:val="0"/>
    <w:pPr>
      <w:spacing w:before="100" w:beforeAutospacing="1" w:after="100" w:afterAutospacing="1" w:line="360" w:lineRule="auto"/>
    </w:pPr>
    <w:rPr>
      <w:color w:val="000000"/>
      <w:sz w:val="24"/>
    </w:rPr>
  </w:style>
  <w:style w:type="paragraph" w:customStyle="1" w:styleId="139">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4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41">
    <w:name w:val="样式 首行缩进:  0 字符"/>
    <w:basedOn w:val="1"/>
    <w:qFormat/>
    <w:uiPriority w:val="0"/>
    <w:pPr>
      <w:spacing w:line="360" w:lineRule="auto"/>
      <w:ind w:firstLine="200" w:firstLineChars="200"/>
    </w:pPr>
    <w:rPr>
      <w:sz w:val="24"/>
    </w:rPr>
  </w:style>
  <w:style w:type="paragraph" w:customStyle="1" w:styleId="142">
    <w:name w:val="f14"/>
    <w:basedOn w:val="1"/>
    <w:qFormat/>
    <w:uiPriority w:val="0"/>
    <w:pPr>
      <w:spacing w:before="100" w:beforeAutospacing="1" w:after="100" w:afterAutospacing="1"/>
    </w:pPr>
    <w:rPr>
      <w:rFonts w:ascii="_GB2312" w:hAnsi="_GB2312"/>
      <w:color w:val="000000"/>
      <w:sz w:val="28"/>
      <w:szCs w:val="28"/>
    </w:rPr>
  </w:style>
  <w:style w:type="paragraph" w:customStyle="1" w:styleId="143">
    <w:name w:val="Char1"/>
    <w:basedOn w:val="1"/>
    <w:qFormat/>
    <w:uiPriority w:val="0"/>
    <w:pPr>
      <w:widowControl w:val="0"/>
      <w:jc w:val="both"/>
    </w:pPr>
    <w:rPr>
      <w:kern w:val="2"/>
    </w:rPr>
  </w:style>
  <w:style w:type="paragraph" w:customStyle="1" w:styleId="144">
    <w:name w:val="Table Paragraph"/>
    <w:basedOn w:val="1"/>
    <w:unhideWhenUsed/>
    <w:qFormat/>
    <w:uiPriority w:val="1"/>
    <w:rPr>
      <w:sz w:val="24"/>
    </w:rPr>
  </w:style>
  <w:style w:type="paragraph" w:customStyle="1" w:styleId="145">
    <w:name w:val="_Style 84"/>
    <w:basedOn w:val="1"/>
    <w:qFormat/>
    <w:uiPriority w:val="0"/>
    <w:pPr>
      <w:widowControl w:val="0"/>
      <w:jc w:val="both"/>
    </w:pPr>
    <w:rPr>
      <w:rFonts w:ascii="Tahoma" w:hAnsi="Tahoma"/>
      <w:kern w:val="2"/>
      <w:sz w:val="24"/>
    </w:rPr>
  </w:style>
  <w:style w:type="paragraph" w:customStyle="1" w:styleId="146">
    <w:name w:val="Char Char Char Char Char1 Char"/>
    <w:basedOn w:val="1"/>
    <w:qFormat/>
    <w:uiPriority w:val="0"/>
    <w:pPr>
      <w:widowControl w:val="0"/>
      <w:jc w:val="both"/>
    </w:pPr>
    <w:rPr>
      <w:rFonts w:ascii="Tahoma" w:hAnsi="Tahoma"/>
      <w:kern w:val="2"/>
      <w:sz w:val="24"/>
    </w:rPr>
  </w:style>
  <w:style w:type="paragraph" w:customStyle="1" w:styleId="147">
    <w:name w:val="Body Text1"/>
    <w:basedOn w:val="1"/>
    <w:qFormat/>
    <w:uiPriority w:val="0"/>
    <w:pPr>
      <w:jc w:val="center"/>
    </w:pPr>
  </w:style>
  <w:style w:type="paragraph" w:customStyle="1" w:styleId="148">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sz w:val="24"/>
    </w:rPr>
  </w:style>
  <w:style w:type="paragraph" w:customStyle="1" w:styleId="149">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sz w:val="36"/>
      <w:szCs w:val="36"/>
    </w:rPr>
  </w:style>
  <w:style w:type="paragraph" w:customStyle="1" w:styleId="150">
    <w:name w:val="列表段落11"/>
    <w:basedOn w:val="1"/>
    <w:qFormat/>
    <w:uiPriority w:val="0"/>
    <w:pPr>
      <w:ind w:firstLine="420" w:firstLineChars="200"/>
    </w:pPr>
    <w:rPr>
      <w:szCs w:val="20"/>
    </w:rPr>
  </w:style>
  <w:style w:type="paragraph" w:customStyle="1" w:styleId="151">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36"/>
      <w:szCs w:val="36"/>
    </w:rPr>
  </w:style>
  <w:style w:type="paragraph" w:customStyle="1" w:styleId="152">
    <w:name w:val="f12"/>
    <w:basedOn w:val="1"/>
    <w:qFormat/>
    <w:uiPriority w:val="0"/>
    <w:pPr>
      <w:spacing w:before="100" w:beforeAutospacing="1" w:after="100" w:afterAutospacing="1"/>
    </w:pPr>
    <w:rPr>
      <w:rFonts w:ascii="_GB2312" w:hAnsi="_GB2312"/>
      <w:color w:val="000000"/>
      <w:szCs w:val="21"/>
    </w:rPr>
  </w:style>
  <w:style w:type="paragraph" w:customStyle="1" w:styleId="153">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sz w:val="24"/>
    </w:rPr>
  </w:style>
  <w:style w:type="paragraph" w:customStyle="1" w:styleId="154">
    <w:name w:val="题注4"/>
    <w:basedOn w:val="1"/>
    <w:next w:val="13"/>
    <w:qFormat/>
    <w:uiPriority w:val="0"/>
    <w:pPr>
      <w:widowControl w:val="0"/>
      <w:ind w:left="-132" w:leftChars="-64" w:right="-105" w:rightChars="-50" w:hanging="2"/>
      <w:jc w:val="center"/>
    </w:pPr>
    <w:rPr>
      <w:b/>
      <w:color w:val="FF0000"/>
      <w:kern w:val="2"/>
      <w:szCs w:val="21"/>
      <w:lang w:val="en-GB"/>
    </w:rPr>
  </w:style>
  <w:style w:type="paragraph" w:customStyle="1" w:styleId="155">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sz w:val="24"/>
    </w:rPr>
  </w:style>
  <w:style w:type="paragraph" w:customStyle="1" w:styleId="156">
    <w:name w:val="Default Paragraph Font Para Char"/>
    <w:basedOn w:val="1"/>
    <w:qFormat/>
    <w:uiPriority w:val="0"/>
    <w:pPr>
      <w:spacing w:after="160" w:line="240" w:lineRule="exact"/>
    </w:pPr>
    <w:rPr>
      <w:rFonts w:ascii="Verdana" w:hAnsi="Verdana"/>
      <w:sz w:val="20"/>
      <w:lang w:eastAsia="en-US"/>
    </w:rPr>
  </w:style>
  <w:style w:type="paragraph" w:customStyle="1" w:styleId="157">
    <w:name w:val="150"/>
    <w:basedOn w:val="1"/>
    <w:qFormat/>
    <w:uiPriority w:val="0"/>
    <w:pPr>
      <w:spacing w:before="100" w:beforeAutospacing="1" w:after="100" w:afterAutospacing="1" w:line="360" w:lineRule="auto"/>
    </w:pPr>
    <w:rPr>
      <w:color w:val="000000"/>
      <w:sz w:val="24"/>
    </w:rPr>
  </w:style>
  <w:style w:type="character" w:customStyle="1" w:styleId="158">
    <w:name w:val="标题 3 字符"/>
    <w:basedOn w:val="47"/>
    <w:link w:val="5"/>
    <w:qFormat/>
    <w:uiPriority w:val="0"/>
    <w:rPr>
      <w:rFonts w:ascii="宋体" w:hAnsi="Times New Roman" w:eastAsia="宋体" w:cs="宋体"/>
      <w:kern w:val="0"/>
      <w:szCs w:val="20"/>
    </w:rPr>
  </w:style>
  <w:style w:type="character" w:customStyle="1" w:styleId="159">
    <w:name w:val="font01"/>
    <w:basedOn w:val="47"/>
    <w:qFormat/>
    <w:uiPriority w:val="0"/>
    <w:rPr>
      <w:rFonts w:hint="eastAsia" w:ascii="宋体" w:hAnsi="宋体" w:eastAsia="宋体" w:cs="宋体"/>
      <w:color w:val="000000"/>
      <w:sz w:val="20"/>
      <w:szCs w:val="20"/>
      <w:u w:val="none"/>
    </w:rPr>
  </w:style>
  <w:style w:type="character" w:customStyle="1" w:styleId="160">
    <w:name w:val="页眉 字符"/>
    <w:basedOn w:val="47"/>
    <w:link w:val="28"/>
    <w:semiHidden/>
    <w:qFormat/>
    <w:uiPriority w:val="99"/>
    <w:rPr>
      <w:sz w:val="18"/>
      <w:szCs w:val="18"/>
    </w:rPr>
  </w:style>
  <w:style w:type="character" w:customStyle="1" w:styleId="161">
    <w:name w:val="批注框文本 字符"/>
    <w:basedOn w:val="47"/>
    <w:link w:val="26"/>
    <w:semiHidden/>
    <w:qFormat/>
    <w:uiPriority w:val="99"/>
    <w:rPr>
      <w:rFonts w:ascii="宋体" w:hAnsi="宋体" w:eastAsia="宋体" w:cs="宋体"/>
      <w:kern w:val="0"/>
      <w:sz w:val="18"/>
      <w:szCs w:val="18"/>
    </w:rPr>
  </w:style>
  <w:style w:type="character" w:customStyle="1" w:styleId="162">
    <w:name w:val="批注文字 Char"/>
    <w:qFormat/>
    <w:uiPriority w:val="0"/>
  </w:style>
  <w:style w:type="character" w:customStyle="1" w:styleId="163">
    <w:name w:val="标题 7 字符"/>
    <w:basedOn w:val="47"/>
    <w:link w:val="9"/>
    <w:qFormat/>
    <w:uiPriority w:val="0"/>
    <w:rPr>
      <w:rFonts w:ascii="宋体" w:hAnsi="宋体" w:eastAsia="宋体" w:cs="宋体"/>
      <w:b/>
      <w:color w:val="000000"/>
      <w:kern w:val="0"/>
      <w:sz w:val="24"/>
      <w:szCs w:val="24"/>
    </w:rPr>
  </w:style>
  <w:style w:type="character" w:customStyle="1" w:styleId="164">
    <w:name w:val="纯文本 Char"/>
    <w:qFormat/>
    <w:uiPriority w:val="0"/>
    <w:rPr>
      <w:rFonts w:ascii="宋体" w:hAnsi="Courier New" w:eastAsia="宋体" w:cs="Courier New"/>
      <w:szCs w:val="21"/>
    </w:rPr>
  </w:style>
  <w:style w:type="character" w:customStyle="1" w:styleId="165">
    <w:name w:val="HTML 预设格式 字符"/>
    <w:basedOn w:val="47"/>
    <w:link w:val="40"/>
    <w:qFormat/>
    <w:uiPriority w:val="0"/>
    <w:rPr>
      <w:rFonts w:ascii="黑体" w:hAnsi="Courier New" w:eastAsia="黑体" w:cs="Courier New"/>
      <w:kern w:val="0"/>
      <w:sz w:val="20"/>
      <w:szCs w:val="21"/>
    </w:rPr>
  </w:style>
  <w:style w:type="character" w:customStyle="1" w:styleId="166">
    <w:name w:val="font51"/>
    <w:basedOn w:val="47"/>
    <w:qFormat/>
    <w:uiPriority w:val="0"/>
    <w:rPr>
      <w:rFonts w:hint="eastAsia" w:ascii="宋体" w:hAnsi="宋体" w:eastAsia="宋体" w:cs="宋体"/>
      <w:color w:val="000000"/>
      <w:sz w:val="20"/>
      <w:szCs w:val="20"/>
      <w:u w:val="none"/>
    </w:rPr>
  </w:style>
  <w:style w:type="character" w:customStyle="1" w:styleId="167">
    <w:name w:val="页脚 字符"/>
    <w:basedOn w:val="47"/>
    <w:link w:val="27"/>
    <w:qFormat/>
    <w:uiPriority w:val="99"/>
    <w:rPr>
      <w:sz w:val="18"/>
      <w:szCs w:val="18"/>
    </w:rPr>
  </w:style>
  <w:style w:type="character" w:customStyle="1" w:styleId="168">
    <w:name w:val="font31"/>
    <w:qFormat/>
    <w:uiPriority w:val="0"/>
    <w:rPr>
      <w:rFonts w:hint="default" w:ascii="Times New Roman" w:hAnsi="Times New Roman" w:cs="Times New Roman"/>
      <w:color w:val="000000"/>
      <w:sz w:val="24"/>
      <w:szCs w:val="24"/>
      <w:u w:val="none"/>
    </w:rPr>
  </w:style>
  <w:style w:type="character" w:customStyle="1" w:styleId="169">
    <w:name w:val="ll1"/>
    <w:qFormat/>
    <w:uiPriority w:val="0"/>
    <w:rPr>
      <w:spacing w:val="31680"/>
    </w:rPr>
  </w:style>
  <w:style w:type="character" w:customStyle="1" w:styleId="170">
    <w:name w:val="blue"/>
    <w:basedOn w:val="47"/>
    <w:qFormat/>
    <w:uiPriority w:val="0"/>
  </w:style>
  <w:style w:type="character" w:customStyle="1" w:styleId="171">
    <w:name w:val="访问过的超链接1"/>
    <w:qFormat/>
    <w:uiPriority w:val="0"/>
    <w:rPr>
      <w:color w:val="000000"/>
      <w:u w:val="none"/>
    </w:rPr>
  </w:style>
  <w:style w:type="character" w:customStyle="1" w:styleId="172">
    <w:name w:val="批注引用_0"/>
    <w:qFormat/>
    <w:uiPriority w:val="0"/>
    <w:rPr>
      <w:rFonts w:hint="default" w:ascii="Calibri" w:hAnsi="Calibri"/>
      <w:sz w:val="21"/>
      <w:szCs w:val="21"/>
    </w:rPr>
  </w:style>
  <w:style w:type="character" w:customStyle="1" w:styleId="173">
    <w:name w:val="批注主题 Char"/>
    <w:qFormat/>
    <w:uiPriority w:val="0"/>
    <w:rPr>
      <w:b/>
      <w:bCs/>
    </w:rPr>
  </w:style>
  <w:style w:type="character" w:customStyle="1" w:styleId="174">
    <w:name w:val="font11"/>
    <w:qFormat/>
    <w:uiPriority w:val="0"/>
    <w:rPr>
      <w:rFonts w:hint="default" w:ascii="Times New Roman" w:hAnsi="Times New Roman" w:cs="Times New Roman"/>
      <w:color w:val="000000"/>
      <w:sz w:val="24"/>
      <w:szCs w:val="24"/>
      <w:u w:val="none"/>
    </w:rPr>
  </w:style>
  <w:style w:type="character" w:customStyle="1" w:styleId="175">
    <w:name w:val="正文文本缩进 字符"/>
    <w:basedOn w:val="47"/>
    <w:link w:val="18"/>
    <w:semiHidden/>
    <w:qFormat/>
    <w:uiPriority w:val="99"/>
    <w:rPr>
      <w:rFonts w:ascii="宋体" w:hAnsi="宋体" w:eastAsia="宋体" w:cs="宋体"/>
      <w:kern w:val="0"/>
      <w:szCs w:val="24"/>
    </w:rPr>
  </w:style>
  <w:style w:type="character" w:customStyle="1" w:styleId="176">
    <w:name w:val="正文文本缩进 2 字符"/>
    <w:basedOn w:val="47"/>
    <w:link w:val="25"/>
    <w:qFormat/>
    <w:uiPriority w:val="0"/>
    <w:rPr>
      <w:rFonts w:ascii="宋体" w:hAnsi="宋体" w:eastAsia="宋体" w:cs="宋体"/>
      <w:kern w:val="0"/>
      <w:szCs w:val="24"/>
    </w:rPr>
  </w:style>
  <w:style w:type="character" w:customStyle="1" w:styleId="177">
    <w:name w:val="info"/>
    <w:qFormat/>
    <w:uiPriority w:val="0"/>
    <w:rPr>
      <w:color w:val="555555"/>
    </w:rPr>
  </w:style>
  <w:style w:type="character" w:customStyle="1" w:styleId="178">
    <w:name w:val="标题 1 字符"/>
    <w:basedOn w:val="47"/>
    <w:link w:val="3"/>
    <w:qFormat/>
    <w:uiPriority w:val="0"/>
    <w:rPr>
      <w:rFonts w:ascii="Times New Roman" w:hAnsi="Times New Roman" w:eastAsia="宋体" w:cs="Times New Roman"/>
      <w:b/>
      <w:bCs/>
      <w:kern w:val="44"/>
      <w:sz w:val="44"/>
      <w:szCs w:val="44"/>
    </w:rPr>
  </w:style>
  <w:style w:type="character" w:customStyle="1" w:styleId="179">
    <w:name w:val="NormalCharacter"/>
    <w:qFormat/>
    <w:uiPriority w:val="0"/>
  </w:style>
  <w:style w:type="character" w:customStyle="1" w:styleId="180">
    <w:name w:val="批注框文本 Char"/>
    <w:qFormat/>
    <w:uiPriority w:val="0"/>
    <w:rPr>
      <w:sz w:val="18"/>
      <w:szCs w:val="18"/>
    </w:rPr>
  </w:style>
  <w:style w:type="character" w:customStyle="1" w:styleId="181">
    <w:name w:val="disabled1"/>
    <w:qFormat/>
    <w:uiPriority w:val="0"/>
    <w:rPr>
      <w:color w:val="237AC7"/>
      <w:bdr w:val="single" w:color="237AC7" w:sz="6" w:space="0"/>
      <w:shd w:val="clear" w:color="auto" w:fill="D8F1FF"/>
    </w:rPr>
  </w:style>
  <w:style w:type="character" w:customStyle="1" w:styleId="182">
    <w:name w:val="wf1"/>
    <w:qFormat/>
    <w:uiPriority w:val="0"/>
    <w:rPr>
      <w:rFonts w:hint="eastAsia" w:ascii="宋体" w:hAnsi="宋体" w:eastAsia="宋体"/>
      <w:sz w:val="24"/>
      <w:szCs w:val="24"/>
    </w:rPr>
  </w:style>
  <w:style w:type="character" w:customStyle="1" w:styleId="183">
    <w:name w:val="标题 6 字符"/>
    <w:basedOn w:val="47"/>
    <w:link w:val="8"/>
    <w:qFormat/>
    <w:uiPriority w:val="0"/>
    <w:rPr>
      <w:rFonts w:ascii="Arial" w:hAnsi="Arial" w:eastAsia="黑体" w:cs="宋体"/>
      <w:b/>
      <w:color w:val="000000"/>
      <w:kern w:val="0"/>
      <w:sz w:val="24"/>
      <w:szCs w:val="24"/>
    </w:rPr>
  </w:style>
  <w:style w:type="character" w:customStyle="1" w:styleId="184">
    <w:name w:val="current"/>
    <w:qFormat/>
    <w:uiPriority w:val="0"/>
    <w:rPr>
      <w:b/>
      <w:color w:val="FFFFFF"/>
      <w:bdr w:val="single" w:color="237AC7" w:sz="6" w:space="0"/>
      <w:shd w:val="clear" w:color="auto" w:fill="0D9AE4"/>
    </w:rPr>
  </w:style>
  <w:style w:type="character" w:customStyle="1" w:styleId="185">
    <w:name w:val="批注主题 字符"/>
    <w:basedOn w:val="186"/>
    <w:link w:val="42"/>
    <w:semiHidden/>
    <w:qFormat/>
    <w:uiPriority w:val="99"/>
    <w:rPr>
      <w:rFonts w:ascii="宋体" w:hAnsi="宋体" w:eastAsia="宋体" w:cs="宋体"/>
      <w:b/>
      <w:bCs/>
      <w:kern w:val="0"/>
      <w:szCs w:val="24"/>
    </w:rPr>
  </w:style>
  <w:style w:type="character" w:customStyle="1" w:styleId="186">
    <w:name w:val="批注文字 字符"/>
    <w:basedOn w:val="47"/>
    <w:link w:val="15"/>
    <w:semiHidden/>
    <w:qFormat/>
    <w:uiPriority w:val="99"/>
    <w:rPr>
      <w:rFonts w:ascii="宋体" w:hAnsi="宋体" w:eastAsia="宋体" w:cs="宋体"/>
      <w:kern w:val="0"/>
      <w:szCs w:val="24"/>
    </w:rPr>
  </w:style>
  <w:style w:type="character" w:customStyle="1" w:styleId="187">
    <w:name w:val="disabled"/>
    <w:qFormat/>
    <w:uiPriority w:val="0"/>
    <w:rPr>
      <w:color w:val="237AC7"/>
      <w:bdr w:val="single" w:color="237AC7" w:sz="6" w:space="0"/>
      <w:shd w:val="clear" w:color="auto" w:fill="D8F1FF"/>
    </w:rPr>
  </w:style>
  <w:style w:type="character" w:customStyle="1" w:styleId="188">
    <w:name w:val="标题 4 字符"/>
    <w:basedOn w:val="47"/>
    <w:link w:val="6"/>
    <w:qFormat/>
    <w:uiPriority w:val="0"/>
    <w:rPr>
      <w:rFonts w:ascii="宋体" w:hAnsi="Arial" w:eastAsia="宋体" w:cs="宋体"/>
      <w:color w:val="000000"/>
      <w:kern w:val="0"/>
      <w:szCs w:val="24"/>
    </w:rPr>
  </w:style>
  <w:style w:type="character" w:customStyle="1" w:styleId="189">
    <w:name w:val="正文文本 (2)"/>
    <w:qFormat/>
    <w:uiPriority w:val="0"/>
    <w:rPr>
      <w:rFonts w:ascii="MingLiU" w:hAnsi="MingLiU" w:eastAsia="MingLiU" w:cs="MingLiU"/>
      <w:color w:val="000000"/>
      <w:spacing w:val="0"/>
      <w:w w:val="100"/>
      <w:position w:val="0"/>
      <w:sz w:val="20"/>
      <w:szCs w:val="20"/>
      <w:lang w:val="zh-CN" w:eastAsia="zh-CN" w:bidi="zh-CN"/>
    </w:rPr>
  </w:style>
  <w:style w:type="character" w:customStyle="1" w:styleId="190">
    <w:name w:val="脚注文本 字符"/>
    <w:basedOn w:val="47"/>
    <w:link w:val="34"/>
    <w:qFormat/>
    <w:uiPriority w:val="0"/>
    <w:rPr>
      <w:rFonts w:ascii="宋体" w:hAnsi="宋体" w:eastAsia="宋体" w:cs="宋体"/>
      <w:kern w:val="0"/>
      <w:sz w:val="24"/>
      <w:szCs w:val="24"/>
    </w:rPr>
  </w:style>
  <w:style w:type="character" w:customStyle="1" w:styleId="191">
    <w:name w:val="标题 9 字符"/>
    <w:basedOn w:val="47"/>
    <w:link w:val="11"/>
    <w:qFormat/>
    <w:uiPriority w:val="0"/>
    <w:rPr>
      <w:rFonts w:ascii="Arial" w:hAnsi="Arial" w:eastAsia="黑体" w:cs="宋体"/>
      <w:color w:val="000000"/>
      <w:kern w:val="0"/>
      <w:szCs w:val="24"/>
    </w:rPr>
  </w:style>
  <w:style w:type="character" w:customStyle="1" w:styleId="192">
    <w:name w:val="font61"/>
    <w:qFormat/>
    <w:uiPriority w:val="0"/>
    <w:rPr>
      <w:rFonts w:hint="eastAsia" w:ascii="宋体" w:hAnsi="宋体" w:eastAsia="宋体" w:cs="宋体"/>
      <w:color w:val="000000"/>
      <w:sz w:val="24"/>
      <w:szCs w:val="24"/>
      <w:u w:val="none"/>
    </w:rPr>
  </w:style>
  <w:style w:type="character" w:customStyle="1" w:styleId="193">
    <w:name w:val="正文文本首行缩进 字符"/>
    <w:basedOn w:val="194"/>
    <w:link w:val="43"/>
    <w:qFormat/>
    <w:uiPriority w:val="0"/>
    <w:rPr>
      <w:rFonts w:ascii="Calibri" w:hAnsi="Calibri" w:eastAsia="宋体" w:cs="宋体"/>
      <w:kern w:val="0"/>
      <w:szCs w:val="21"/>
    </w:rPr>
  </w:style>
  <w:style w:type="character" w:customStyle="1" w:styleId="194">
    <w:name w:val="正文文本 字符"/>
    <w:basedOn w:val="47"/>
    <w:link w:val="17"/>
    <w:semiHidden/>
    <w:qFormat/>
    <w:uiPriority w:val="99"/>
    <w:rPr>
      <w:rFonts w:ascii="宋体" w:hAnsi="宋体" w:eastAsia="宋体" w:cs="宋体"/>
      <w:kern w:val="0"/>
      <w:szCs w:val="24"/>
    </w:rPr>
  </w:style>
  <w:style w:type="character" w:customStyle="1" w:styleId="195">
    <w:name w:val="10"/>
    <w:qFormat/>
    <w:uiPriority w:val="0"/>
    <w:rPr>
      <w:rFonts w:hint="default" w:ascii="Times New Roman" w:hAnsi="Times New Roman" w:cs="Times New Roman"/>
    </w:rPr>
  </w:style>
  <w:style w:type="character" w:customStyle="1" w:styleId="196">
    <w:name w:val="日期 字符"/>
    <w:basedOn w:val="47"/>
    <w:link w:val="24"/>
    <w:qFormat/>
    <w:uiPriority w:val="0"/>
    <w:rPr>
      <w:rFonts w:ascii="楷体_GB2312" w:hAnsi="宋体" w:eastAsia="楷体_GB2312" w:cs="宋体"/>
      <w:sz w:val="28"/>
      <w:szCs w:val="24"/>
    </w:rPr>
  </w:style>
  <w:style w:type="character" w:customStyle="1" w:styleId="197">
    <w:name w:val="文档结构图 字符"/>
    <w:basedOn w:val="47"/>
    <w:link w:val="14"/>
    <w:semiHidden/>
    <w:qFormat/>
    <w:uiPriority w:val="0"/>
    <w:rPr>
      <w:rFonts w:ascii="宋体" w:hAnsi="宋体" w:eastAsia="宋体" w:cs="宋体"/>
      <w:szCs w:val="24"/>
      <w:shd w:val="clear" w:color="auto" w:fill="000080"/>
    </w:rPr>
  </w:style>
  <w:style w:type="character" w:customStyle="1" w:styleId="198">
    <w:name w:val="正文文本首行缩进 2 字符"/>
    <w:basedOn w:val="175"/>
    <w:link w:val="44"/>
    <w:qFormat/>
    <w:uiPriority w:val="0"/>
    <w:rPr>
      <w:rFonts w:ascii="宋体" w:hAnsi="宋体" w:eastAsia="宋体" w:cs="宋体"/>
      <w:kern w:val="0"/>
      <w:sz w:val="24"/>
      <w:szCs w:val="30"/>
    </w:rPr>
  </w:style>
  <w:style w:type="character" w:customStyle="1" w:styleId="199">
    <w:name w:val="纯文本 字符"/>
    <w:basedOn w:val="47"/>
    <w:link w:val="22"/>
    <w:semiHidden/>
    <w:qFormat/>
    <w:uiPriority w:val="99"/>
    <w:rPr>
      <w:rFonts w:ascii="宋体" w:hAnsi="Courier New" w:eastAsia="宋体" w:cs="Courier New"/>
      <w:kern w:val="0"/>
      <w:szCs w:val="21"/>
    </w:rPr>
  </w:style>
  <w:style w:type="character" w:customStyle="1" w:styleId="200">
    <w:name w:val="正文文本 2 字符"/>
    <w:basedOn w:val="47"/>
    <w:link w:val="39"/>
    <w:qFormat/>
    <w:uiPriority w:val="0"/>
    <w:rPr>
      <w:rFonts w:ascii="宋体" w:hAnsi="宋体" w:eastAsia="宋体" w:cs="宋体"/>
      <w:kern w:val="0"/>
      <w:szCs w:val="24"/>
    </w:rPr>
  </w:style>
  <w:style w:type="character" w:customStyle="1" w:styleId="201">
    <w:name w:val="文一 Char"/>
    <w:link w:val="57"/>
    <w:qFormat/>
    <w:uiPriority w:val="0"/>
    <w:rPr>
      <w:rFonts w:ascii="Calibri" w:hAnsi="Calibri" w:eastAsia="Calibri"/>
      <w:color w:val="000000"/>
      <w:spacing w:val="4"/>
      <w:sz w:val="24"/>
    </w:rPr>
  </w:style>
  <w:style w:type="character" w:customStyle="1" w:styleId="202">
    <w:name w:val="标题 8 字符"/>
    <w:basedOn w:val="47"/>
    <w:link w:val="10"/>
    <w:qFormat/>
    <w:uiPriority w:val="0"/>
    <w:rPr>
      <w:rFonts w:ascii="Arial" w:hAnsi="Arial" w:eastAsia="黑体" w:cs="宋体"/>
      <w:color w:val="000000"/>
      <w:kern w:val="0"/>
      <w:sz w:val="24"/>
      <w:szCs w:val="24"/>
    </w:rPr>
  </w:style>
  <w:style w:type="character" w:customStyle="1" w:styleId="203">
    <w:name w:val="current1"/>
    <w:qFormat/>
    <w:uiPriority w:val="0"/>
    <w:rPr>
      <w:b/>
      <w:color w:val="FFFFFF"/>
      <w:bdr w:val="single" w:color="237AC7" w:sz="6" w:space="0"/>
      <w:shd w:val="clear" w:color="auto" w:fill="237AC7"/>
    </w:rPr>
  </w:style>
  <w:style w:type="character" w:customStyle="1" w:styleId="204">
    <w:name w:val="正文文本缩进 3 字符"/>
    <w:basedOn w:val="47"/>
    <w:link w:val="36"/>
    <w:qFormat/>
    <w:uiPriority w:val="0"/>
    <w:rPr>
      <w:rFonts w:ascii="宋体" w:hAnsi="宋体" w:eastAsia="宋体" w:cs="宋体"/>
      <w:kern w:val="0"/>
      <w:sz w:val="16"/>
      <w:szCs w:val="16"/>
    </w:rPr>
  </w:style>
  <w:style w:type="character" w:customStyle="1" w:styleId="205">
    <w:name w:val="标题 5 字符"/>
    <w:basedOn w:val="47"/>
    <w:link w:val="7"/>
    <w:qFormat/>
    <w:uiPriority w:val="0"/>
    <w:rPr>
      <w:rFonts w:ascii="宋体" w:hAnsi="宋体" w:eastAsia="宋体" w:cs="宋体"/>
      <w:b/>
      <w:color w:val="000000"/>
      <w:kern w:val="0"/>
      <w:sz w:val="28"/>
      <w:szCs w:val="24"/>
    </w:rPr>
  </w:style>
  <w:style w:type="character" w:customStyle="1" w:styleId="206">
    <w:name w:val="p141"/>
    <w:qFormat/>
    <w:uiPriority w:val="0"/>
    <w:rPr>
      <w:sz w:val="21"/>
      <w:szCs w:val="21"/>
    </w:rPr>
  </w:style>
  <w:style w:type="character" w:customStyle="1" w:styleId="207">
    <w:name w:val="正文文本 3 字符"/>
    <w:basedOn w:val="47"/>
    <w:link w:val="16"/>
    <w:qFormat/>
    <w:uiPriority w:val="0"/>
    <w:rPr>
      <w:rFonts w:ascii="宋体" w:hAnsi="宋体" w:eastAsia="宋体" w:cs="宋体"/>
      <w:kern w:val="0"/>
      <w:sz w:val="16"/>
      <w:szCs w:val="16"/>
    </w:rPr>
  </w:style>
  <w:style w:type="character" w:customStyle="1" w:styleId="208">
    <w:name w:val="font21"/>
    <w:qFormat/>
    <w:uiPriority w:val="0"/>
    <w:rPr>
      <w:rFonts w:hint="default" w:ascii="Times New Roman" w:hAnsi="Times New Roman" w:cs="Times New Roman"/>
      <w:color w:val="FF0000"/>
      <w:sz w:val="24"/>
      <w:szCs w:val="24"/>
      <w:u w:val="none"/>
    </w:rPr>
  </w:style>
  <w:style w:type="character" w:customStyle="1" w:styleId="209">
    <w:name w:val="标题 2 字符"/>
    <w:basedOn w:val="47"/>
    <w:link w:val="4"/>
    <w:qFormat/>
    <w:uiPriority w:val="0"/>
    <w:rPr>
      <w:rFonts w:ascii="宋体" w:hAnsi="Arial" w:eastAsia="宋体" w:cs="宋体"/>
      <w:kern w:val="0"/>
      <w:sz w:val="32"/>
      <w:szCs w:val="24"/>
    </w:rPr>
  </w:style>
  <w:style w:type="character" w:customStyle="1" w:styleId="210">
    <w:name w:val="正文缩进 字符"/>
    <w:link w:val="2"/>
    <w:qFormat/>
    <w:uiPriority w:val="0"/>
    <w:rPr>
      <w:rFonts w:eastAsia="宋体"/>
    </w:rPr>
  </w:style>
  <w:style w:type="table" w:customStyle="1" w:styleId="211">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212">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83</Pages>
  <Words>11527</Words>
  <Characters>12296</Characters>
  <Lines>316</Lines>
  <Paragraphs>89</Paragraphs>
  <TotalTime>2</TotalTime>
  <ScaleCrop>false</ScaleCrop>
  <LinksUpToDate>false</LinksUpToDate>
  <CharactersWithSpaces>12382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2021-06-10T15:55:00Z</dcterms:created>
  <dc:creator>王宇迪</dc:creator>
  <cp:lastModifiedBy>张梦媛</cp:lastModifiedBy>
  <cp:lastPrinted>2021-05-08T09:31:00Z</cp:lastPrinted>
  <dcterms:modified xsi:type="dcterms:W3CDTF">2025-07-01T06:13:27Z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34C4074A3928480A83436B2DFCB4D97B_13</vt:lpwstr>
  </property>
  <property fmtid="{D5CDD505-2E9C-101B-9397-08002B2CF9AE}" pid="4" name="KSOTemplateDocerSaveRecord">
    <vt:lpwstr>eyJoZGlkIjoiMmYyNzJhMjNmMmIyN2M4MzM5MGI4Y2E4MDk4MzBkOGYiLCJ1c2VySWQiOiI1MzEwNDkzNTQifQ==</vt:lpwstr>
  </property>
</Properties>
</file>