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F13F">
      <w:pPr>
        <w:ind w:firstLine="840" w:firstLineChars="400"/>
        <w:jc w:val="center"/>
        <w:rPr>
          <w:rFonts w:hint="eastAsia"/>
        </w:rPr>
      </w:pPr>
    </w:p>
    <w:p w14:paraId="6255F6E3">
      <w:pPr>
        <w:jc w:val="center"/>
        <w:rPr>
          <w:rFonts w:hint="eastAsia"/>
        </w:rPr>
      </w:pPr>
      <w:r>
        <w:rPr>
          <w:rFonts w:hint="eastAsia"/>
        </w:rPr>
        <w:t>生殖科装修项目、洁净设备及其配套采购安装项目、超声诊疗中心装修监理服务采购项目</w:t>
      </w:r>
    </w:p>
    <w:p w14:paraId="3EDC518C">
      <w:pPr>
        <w:jc w:val="center"/>
        <w:rPr>
          <w:rFonts w:hint="eastAsia"/>
        </w:rPr>
      </w:pPr>
      <w:r>
        <w:rPr>
          <w:rFonts w:hint="eastAsia"/>
        </w:rPr>
        <w:t>需求书</w:t>
      </w:r>
    </w:p>
    <w:p w14:paraId="6A813D6A"/>
    <w:p w14:paraId="4FCEAB87">
      <w:r>
        <w:rPr>
          <w:rFonts w:hint="eastAsia"/>
        </w:rPr>
        <w:t>一、项目概况</w:t>
      </w:r>
    </w:p>
    <w:p w14:paraId="515EB159">
      <w:r>
        <w:rPr>
          <w:rFonts w:hint="eastAsia"/>
        </w:rPr>
        <w:t>1.项目名称：3号楼3楼生殖科装修项目、生殖中心洁净设备及其配套采购安装项目、超声诊疗中心装修项目</w:t>
      </w:r>
    </w:p>
    <w:p w14:paraId="5FBFA5B6">
      <w:r>
        <w:rPr>
          <w:rFonts w:hint="eastAsia"/>
        </w:rPr>
        <w:t>2.项目地点：广州市</w:t>
      </w:r>
      <w:r>
        <w:rPr>
          <w:rFonts w:hint="eastAsia"/>
          <w:lang w:val="en-US" w:eastAsia="zh-CN"/>
        </w:rPr>
        <w:t>越秀区</w:t>
      </w:r>
      <w:r>
        <w:rPr>
          <w:rFonts w:hint="eastAsia"/>
        </w:rPr>
        <w:t>梅东路17号</w:t>
      </w:r>
    </w:p>
    <w:p w14:paraId="48BF354F">
      <w:pPr>
        <w:rPr>
          <w:rFonts w:hint="eastAsia"/>
        </w:rPr>
      </w:pPr>
      <w:r>
        <w:rPr>
          <w:rFonts w:hint="eastAsia"/>
        </w:rPr>
        <w:t>3.项目规模：建筑总面积约1200平方米，投资规模约650万元</w:t>
      </w:r>
      <w:bookmarkStart w:id="0" w:name="_GoBack"/>
      <w:bookmarkEnd w:id="0"/>
    </w:p>
    <w:p w14:paraId="195D383B">
      <w:r>
        <w:rPr>
          <w:rFonts w:hint="eastAsia"/>
        </w:rPr>
        <w:t>工期要求：计划开工日期2025年6月1日，计划竣工日期2025年12月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</w:p>
    <w:p w14:paraId="661B162F">
      <w:r>
        <w:rPr>
          <w:rFonts w:hint="eastAsia"/>
        </w:rPr>
        <w:t>4.项目背景：根据单位业务发展需要，为提升单位业务环境，更好服务患者，经使用科室提出需求和前期调研，兹立项并实施。</w:t>
      </w:r>
    </w:p>
    <w:p w14:paraId="53AF5FB6">
      <w:r>
        <w:rPr>
          <w:rFonts w:hint="eastAsia"/>
        </w:rPr>
        <w:t>二、监理服务范围</w:t>
      </w:r>
    </w:p>
    <w:p w14:paraId="5B7DA810">
      <w:r>
        <w:rPr>
          <w:rFonts w:hint="eastAsia"/>
        </w:rPr>
        <w:t>1.阶段范围：</w:t>
      </w:r>
    </w:p>
    <w:p w14:paraId="4ED24A5C">
      <w:r>
        <w:rPr>
          <w:rFonts w:hint="eastAsia"/>
        </w:rPr>
        <w:t>施工准备阶段：图纸审核、施工组织设计审查、场地条件核查等。</w:t>
      </w:r>
    </w:p>
    <w:p w14:paraId="0F744828">
      <w:r>
        <w:rPr>
          <w:rFonts w:hint="eastAsia"/>
        </w:rPr>
        <w:t>施工阶段：质量控制、进度控制、投资控制、安全文明施工监督、合同管理、信息管理及协调各方关系。</w:t>
      </w:r>
    </w:p>
    <w:p w14:paraId="526C2C2E">
      <w:r>
        <w:rPr>
          <w:rFonts w:hint="eastAsia"/>
        </w:rPr>
        <w:t>验收阶段：参与分部分项工程验收、竣工验收、资料归档等。</w:t>
      </w:r>
    </w:p>
    <w:p w14:paraId="58D03AB3">
      <w:r>
        <w:rPr>
          <w:rFonts w:hint="eastAsia"/>
        </w:rPr>
        <w:t>保修阶段：监督缺陷修复、处理质量问题等。</w:t>
      </w:r>
    </w:p>
    <w:p w14:paraId="22860D3C">
      <w:r>
        <w:rPr>
          <w:rFonts w:hint="eastAsia"/>
        </w:rPr>
        <w:t>2.专业范围：</w:t>
      </w:r>
    </w:p>
    <w:p w14:paraId="2F97FB97">
      <w:r>
        <w:rPr>
          <w:rFonts w:hint="eastAsia"/>
        </w:rPr>
        <w:t>土建工程、机电安装、装饰装修、市政工程、智能化系统等（根据项目实际填写）。</w:t>
      </w:r>
    </w:p>
    <w:p w14:paraId="25DA8FEC">
      <w:r>
        <w:rPr>
          <w:rFonts w:hint="eastAsia"/>
        </w:rPr>
        <w:t>三、监理服务内容</w:t>
      </w:r>
    </w:p>
    <w:p w14:paraId="09D4FC9F">
      <w:r>
        <w:rPr>
          <w:rFonts w:hint="eastAsia"/>
        </w:rPr>
        <w:t>1.质量控制：</w:t>
      </w:r>
    </w:p>
    <w:p w14:paraId="0C6B625B">
      <w:r>
        <w:rPr>
          <w:rFonts w:hint="eastAsia"/>
        </w:rPr>
        <w:t>审查施工单位质量保证体系，监督材料、设备进场检验。</w:t>
      </w:r>
    </w:p>
    <w:p w14:paraId="45288FC7">
      <w:r>
        <w:rPr>
          <w:rFonts w:hint="eastAsia"/>
        </w:rPr>
        <w:t>旁站关键工序，检查隐蔽工程，组织质量验收。</w:t>
      </w:r>
    </w:p>
    <w:p w14:paraId="598368E0">
      <w:r>
        <w:rPr>
          <w:rFonts w:hint="eastAsia"/>
        </w:rPr>
        <w:t>2.进度控制：</w:t>
      </w:r>
    </w:p>
    <w:p w14:paraId="63E8F40D">
      <w:r>
        <w:rPr>
          <w:rFonts w:hint="eastAsia"/>
        </w:rPr>
        <w:t>审核施工进度计划，定期检查进度偏差并提出调整建议。</w:t>
      </w:r>
    </w:p>
    <w:p w14:paraId="0C57EDBF">
      <w:r>
        <w:rPr>
          <w:rFonts w:hint="eastAsia"/>
        </w:rPr>
        <w:t>3.投资控制：</w:t>
      </w:r>
    </w:p>
    <w:p w14:paraId="04129E94">
      <w:r>
        <w:rPr>
          <w:rFonts w:hint="eastAsia"/>
        </w:rPr>
        <w:t>审核工程变更、签证及工程计量，控制费用支出。</w:t>
      </w:r>
    </w:p>
    <w:p w14:paraId="1216DA1B">
      <w:pPr>
        <w:rPr>
          <w:rFonts w:hint="eastAsia"/>
        </w:rPr>
      </w:pPr>
      <w:r>
        <w:rPr>
          <w:rFonts w:hint="eastAsia"/>
        </w:rPr>
        <w:t>4.安全与文明施工：</w:t>
      </w:r>
    </w:p>
    <w:p w14:paraId="059B742F">
      <w:r>
        <w:rPr>
          <w:rFonts w:hint="eastAsia"/>
        </w:rPr>
        <w:t>监督安全措施落实，检查安全隐患，确保符合环保及文明施工标准。</w:t>
      </w:r>
    </w:p>
    <w:p w14:paraId="5E36C90D">
      <w:r>
        <w:rPr>
          <w:rFonts w:hint="eastAsia"/>
        </w:rPr>
        <w:t>5.合同与信息管理：</w:t>
      </w:r>
    </w:p>
    <w:p w14:paraId="5CC3B3C4">
      <w:r>
        <w:rPr>
          <w:rFonts w:hint="eastAsia"/>
        </w:rPr>
        <w:t>处理合同纠纷，管理工程档案及监理资料。</w:t>
      </w:r>
    </w:p>
    <w:p w14:paraId="3AD52D9B">
      <w:r>
        <w:rPr>
          <w:rFonts w:hint="eastAsia"/>
        </w:rPr>
        <w:t>6.协调工作：</w:t>
      </w:r>
    </w:p>
    <w:p w14:paraId="6767E96C">
      <w:r>
        <w:rPr>
          <w:rFonts w:hint="eastAsia"/>
        </w:rPr>
        <w:t>组织工程例会，协调建设单位、施工单位、设计单位等各方关系。</w:t>
      </w:r>
    </w:p>
    <w:p w14:paraId="6E1FADA5">
      <w:r>
        <w:rPr>
          <w:rFonts w:hint="eastAsia"/>
        </w:rPr>
        <w:t>四、监理服务要求</w:t>
      </w:r>
    </w:p>
    <w:p w14:paraId="68F5040C">
      <w:pPr>
        <w:rPr>
          <w:color w:val="auto"/>
        </w:rPr>
      </w:pPr>
      <w:r>
        <w:rPr>
          <w:rFonts w:hint="eastAsia"/>
          <w:color w:val="auto"/>
        </w:rPr>
        <w:t>1.资质要求：</w:t>
      </w:r>
    </w:p>
    <w:p w14:paraId="28180AAA">
      <w:pPr>
        <w:rPr>
          <w:rFonts w:hint="eastAsia"/>
          <w:color w:val="auto"/>
        </w:rPr>
      </w:pPr>
      <w:r>
        <w:rPr>
          <w:rFonts w:hint="eastAsia"/>
          <w:color w:val="auto"/>
        </w:rPr>
        <w:t>供应商具备建设行政主管部门颁发的房屋建筑工程监理专业乙级（含）及以上或工程监理综合资质，拟派总监理工程师须具备注册监理工程师证书，注册专业为房屋建筑工程。</w:t>
      </w:r>
    </w:p>
    <w:p w14:paraId="5FAB5E79">
      <w:pPr>
        <w:rPr>
          <w:color w:val="auto"/>
        </w:rPr>
      </w:pPr>
      <w:r>
        <w:rPr>
          <w:rFonts w:hint="eastAsia"/>
          <w:color w:val="auto"/>
        </w:rPr>
        <w:t>2.人员要求：</w:t>
      </w:r>
    </w:p>
    <w:p w14:paraId="056B0688">
      <w:pPr>
        <w:rPr>
          <w:color w:val="auto"/>
        </w:rPr>
      </w:pPr>
      <w:r>
        <w:rPr>
          <w:rFonts w:hint="eastAsia"/>
          <w:color w:val="auto"/>
        </w:rPr>
        <w:t>至少具有一名监理工程师每日在岗。</w:t>
      </w:r>
    </w:p>
    <w:p w14:paraId="760DD6E9">
      <w:r>
        <w:rPr>
          <w:rFonts w:hint="eastAsia"/>
        </w:rPr>
        <w:t>3.服务标准：</w:t>
      </w:r>
    </w:p>
    <w:p w14:paraId="4BAB2FC0">
      <w:r>
        <w:rPr>
          <w:rFonts w:hint="eastAsia"/>
        </w:rPr>
        <w:t>严格遵守国家及地方相关法律法规、工程建设标准及监理规范（如《建设工程监理规范》</w:t>
      </w:r>
      <w:r>
        <w:t>GB/T50319</w:t>
      </w:r>
      <w:r>
        <w:rPr>
          <w:rFonts w:hint="eastAsia"/>
        </w:rPr>
        <w:t>）。</w:t>
      </w:r>
    </w:p>
    <w:p w14:paraId="088456A7">
      <w:r>
        <w:rPr>
          <w:rFonts w:hint="eastAsia"/>
        </w:rPr>
        <w:t>4.服务承诺：</w:t>
      </w:r>
    </w:p>
    <w:p w14:paraId="77925614">
      <w:r>
        <w:rPr>
          <w:rFonts w:hint="eastAsia"/>
        </w:rPr>
        <w:t>响应时间、服务频率、资料提交要求等（如</w:t>
      </w:r>
      <w:r>
        <w:t>24</w:t>
      </w:r>
      <w:r>
        <w:rPr>
          <w:rFonts w:hint="eastAsia"/>
        </w:rPr>
        <w:t>小时内响应现场问题）。</w:t>
      </w:r>
    </w:p>
    <w:p w14:paraId="4414A2E0">
      <w:r>
        <w:rPr>
          <w:rFonts w:hint="eastAsia"/>
        </w:rPr>
        <w:t>五、监理服务期限</w:t>
      </w:r>
    </w:p>
    <w:p w14:paraId="69C99141">
      <w:r>
        <w:rPr>
          <w:rFonts w:hint="eastAsia"/>
        </w:rPr>
        <w:t>自合同签订之日起至项目竣工验收合格且保修期结束止。</w:t>
      </w:r>
    </w:p>
    <w:p w14:paraId="354D654C">
      <w:r>
        <w:rPr>
          <w:rFonts w:hint="eastAsia"/>
        </w:rPr>
        <w:t>六、成果交付</w:t>
      </w:r>
    </w:p>
    <w:p w14:paraId="331B7910">
      <w:r>
        <w:rPr>
          <w:rFonts w:hint="eastAsia"/>
        </w:rPr>
        <w:t>1.监理规划、细则及周报、月报。</w:t>
      </w:r>
    </w:p>
    <w:p w14:paraId="3BC66E08">
      <w:r>
        <w:rPr>
          <w:rFonts w:hint="eastAsia"/>
        </w:rPr>
        <w:t>2.质量评估报告、进度分析报告、安全检查记录。</w:t>
      </w:r>
    </w:p>
    <w:p w14:paraId="0F901C1F">
      <w:r>
        <w:rPr>
          <w:rFonts w:hint="eastAsia"/>
        </w:rPr>
        <w:t>3.工程验收文件及监理工作总结报告。</w:t>
      </w:r>
    </w:p>
    <w:p w14:paraId="2A9BF379">
      <w:r>
        <w:rPr>
          <w:rFonts w:hint="eastAsia"/>
        </w:rPr>
        <w:t>七、商务要求</w:t>
      </w:r>
    </w:p>
    <w:p w14:paraId="66976AD0">
      <w:pPr>
        <w:rPr>
          <w:color w:val="auto"/>
        </w:rPr>
      </w:pPr>
      <w:r>
        <w:rPr>
          <w:rFonts w:hint="eastAsia"/>
        </w:rPr>
        <w:t>1.服务费用：</w:t>
      </w:r>
      <w:r>
        <w:rPr>
          <w:rFonts w:hint="eastAsia"/>
          <w:color w:val="auto"/>
        </w:rPr>
        <w:t>报价方式（按固定总价）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不超过￥68,000.00（人民币陆万捌仟元）</w:t>
      </w:r>
      <w:r>
        <w:rPr>
          <w:rFonts w:hint="eastAsia"/>
          <w:color w:val="auto"/>
        </w:rPr>
        <w:t>。</w:t>
      </w:r>
    </w:p>
    <w:p w14:paraId="4128D877">
      <w:r>
        <w:rPr>
          <w:rFonts w:hint="eastAsia"/>
        </w:rPr>
        <w:t>2.支付方式：分阶段付款比例及条件（如预付款、进度款、结算款）。</w:t>
      </w:r>
    </w:p>
    <w:p w14:paraId="2BC32275">
      <w:r>
        <w:rPr>
          <w:rFonts w:hint="eastAsia"/>
        </w:rPr>
        <w:t>3.合同期限：明确合同签订、履行及终止条件。</w:t>
      </w:r>
    </w:p>
    <w:p w14:paraId="34E34BFC">
      <w:r>
        <w:rPr>
          <w:rFonts w:hint="eastAsia"/>
        </w:rPr>
        <w:t>八、其他要求</w:t>
      </w:r>
    </w:p>
    <w:p w14:paraId="76D9D333">
      <w:r>
        <w:rPr>
          <w:rFonts w:hint="eastAsia"/>
        </w:rPr>
        <w:t>1.保密条款：对项目信息及资料保密。</w:t>
      </w:r>
    </w:p>
    <w:p w14:paraId="2D34A3AC">
      <w:r>
        <w:rPr>
          <w:rFonts w:hint="eastAsia"/>
        </w:rPr>
        <w:t>2.违约责任：明确双方权利义务及违约处理方式。</w:t>
      </w:r>
    </w:p>
    <w:p w14:paraId="189E3B25">
      <w:r>
        <w:rPr>
          <w:rFonts w:hint="eastAsia"/>
        </w:rPr>
        <w:t>3.争议解决：协商不成时的仲裁或诉讼方式。</w:t>
      </w:r>
    </w:p>
    <w:p w14:paraId="14F933ED">
      <w:r>
        <w:rPr>
          <w:rFonts w:hint="eastAsia"/>
        </w:rPr>
        <w:t>九、附件</w:t>
      </w:r>
    </w:p>
    <w:p w14:paraId="5A25C43E">
      <w:r>
        <w:rPr>
          <w:rFonts w:hint="eastAsia"/>
        </w:rPr>
        <w:t>1.项目图纸、技术要求及工程量清单。</w:t>
      </w:r>
    </w:p>
    <w:p w14:paraId="33396402">
      <w:pPr>
        <w:rPr>
          <w:rFonts w:hint="eastAsia"/>
        </w:rPr>
      </w:pPr>
      <w:r>
        <w:rPr>
          <w:rFonts w:hint="eastAsia"/>
        </w:rPr>
        <w:t>2.其他相关文件（如立项批复、规划许可证等）。</w:t>
      </w:r>
    </w:p>
    <w:p w14:paraId="2C1C7295">
      <w:pPr>
        <w:rPr>
          <w:rFonts w:hint="eastAsia"/>
        </w:rPr>
      </w:pPr>
    </w:p>
    <w:p w14:paraId="7A50E991">
      <w:pPr>
        <w:rPr>
          <w:rFonts w:hint="eastAsia"/>
        </w:rPr>
      </w:pPr>
    </w:p>
    <w:p w14:paraId="71A1C47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655"/>
    <w:rsid w:val="00305655"/>
    <w:rsid w:val="0082302E"/>
    <w:rsid w:val="009B7FA8"/>
    <w:rsid w:val="00C2029B"/>
    <w:rsid w:val="00CB420A"/>
    <w:rsid w:val="37225E5D"/>
    <w:rsid w:val="4B60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YYT</Company>
  <Pages>2</Pages>
  <Words>1045</Words>
  <Characters>1095</Characters>
  <Lines>10</Lines>
  <Paragraphs>2</Paragraphs>
  <TotalTime>0</TotalTime>
  <ScaleCrop>false</ScaleCrop>
  <LinksUpToDate>false</LinksUpToDate>
  <CharactersWithSpaces>1095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2025-05-09T02:06:00Z</dcterms:created>
  <dc:creator>Windows 用户</dc:creator>
  <cp:lastModifiedBy>粤生殖</cp:lastModifiedBy>
  <dcterms:modified xsi:type="dcterms:W3CDTF">2025-05-16T03:15:26Z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eyJoZGlkIjoiMmYyNzJhMjNmMmIyN2M4MzM5MGI4Y2E4MDk4MzBkOGYiLCJ1c2VySWQiOiIxMjU3NDM4OTQxIn0=</vt:lpwstr>
  </property>
  <property fmtid="{D5CDD505-2E9C-101B-9397-08002B2CF9AE}" pid="3" name="KSOProductBuildVer">
    <vt:lpwstr>2052-12.1.0.21171</vt:lpwstr>
  </property>
  <property fmtid="{D5CDD505-2E9C-101B-9397-08002B2CF9AE}" pid="4" name="ICV">
    <vt:lpwstr>6ECBD23290CB49B3B2F82E8DC22DA587_12</vt:lpwstr>
  </property>
</Properties>
</file>