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8FE5D">
      <w:pPr>
        <w:pStyle w:val="4"/>
        <w:spacing w:line="247" w:lineRule="auto"/>
      </w:pPr>
    </w:p>
    <w:p w14:paraId="4460FB30">
      <w:pPr>
        <w:pStyle w:val="4"/>
        <w:spacing w:line="248" w:lineRule="auto"/>
      </w:pPr>
    </w:p>
    <w:p w14:paraId="2551A16A">
      <w:pPr>
        <w:pStyle w:val="4"/>
        <w:spacing w:line="248" w:lineRule="auto"/>
        <w:jc w:val="center"/>
        <w:rPr>
          <w:sz w:val="44"/>
          <w:szCs w:val="44"/>
        </w:rPr>
      </w:pPr>
    </w:p>
    <w:p w14:paraId="1F0F4C17">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7"/>
          <w:szCs w:val="47"/>
          <w:lang w:val="en-US" w:eastAsia="zh-CN"/>
        </w:rPr>
      </w:pPr>
      <w:r>
        <w:rPr>
          <w:rFonts w:hint="eastAsia" w:ascii="宋体" w:hAnsi="宋体" w:eastAsia="宋体" w:cs="宋体"/>
          <w:b/>
          <w:bCs/>
          <w:sz w:val="47"/>
          <w:szCs w:val="47"/>
          <w:lang w:val="en-US" w:eastAsia="zh-CN"/>
        </w:rPr>
        <w:t>广东省生殖科学研究所</w:t>
      </w:r>
    </w:p>
    <w:p w14:paraId="228D7DC9">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47"/>
          <w:szCs w:val="47"/>
          <w:lang w:eastAsia="zh-CN"/>
        </w:rPr>
      </w:pPr>
      <w:r>
        <w:rPr>
          <w:rFonts w:hint="eastAsia" w:ascii="宋体" w:hAnsi="宋体" w:eastAsia="宋体" w:cs="宋体"/>
          <w:b/>
          <w:bCs/>
          <w:sz w:val="47"/>
          <w:szCs w:val="47"/>
          <w:lang w:val="en-US" w:eastAsia="zh-CN"/>
        </w:rPr>
        <w:t>（广东省生殖医院）</w:t>
      </w:r>
    </w:p>
    <w:p w14:paraId="2459EE46">
      <w:pPr>
        <w:pStyle w:val="4"/>
        <w:spacing w:line="242" w:lineRule="auto"/>
        <w:jc w:val="center"/>
      </w:pPr>
      <w:r>
        <w:rPr>
          <w:rFonts w:hint="eastAsia" w:ascii="宋体" w:hAnsi="宋体" w:eastAsia="宋体" w:cs="宋体"/>
          <w:b/>
          <w:bCs/>
          <w:spacing w:val="3"/>
          <w:sz w:val="47"/>
          <w:szCs w:val="47"/>
          <w:lang w:eastAsia="zh-CN"/>
        </w:rPr>
        <w:t>健康科普直播设备项目</w:t>
      </w:r>
    </w:p>
    <w:p w14:paraId="42005332">
      <w:pPr>
        <w:pStyle w:val="4"/>
        <w:spacing w:line="242" w:lineRule="auto"/>
      </w:pPr>
    </w:p>
    <w:p w14:paraId="2B07C93B">
      <w:pPr>
        <w:pStyle w:val="4"/>
        <w:spacing w:line="242" w:lineRule="auto"/>
      </w:pPr>
      <w:r>
        <w:pict>
          <v:shape id="_x0000_s1026" o:spid="_x0000_s1026" o:spt="202" type="#_x0000_t202" style="position:absolute;left:0pt;margin-left:197.2pt;margin-top:11.95pt;height:168.45pt;width:32.3pt;z-index:251660288;mso-width-relative:page;mso-height-relative:page;" filled="f" stroked="f" coordsize="21600,21600">
            <v:path/>
            <v:fill on="f" focussize="0,0"/>
            <v:stroke on="f"/>
            <v:imagedata o:title=""/>
            <o:lock v:ext="edit" aspectratio="f"/>
            <v:textbox inset="0mm,0mm,0mm,0mm" style="layout-flow:vertical-ideographic;">
              <w:txbxContent>
                <w:p w14:paraId="76976099">
                  <w:pPr>
                    <w:spacing w:before="19" w:line="209" w:lineRule="auto"/>
                    <w:ind w:left="20"/>
                    <w:outlineLvl w:val="0"/>
                    <w:rPr>
                      <w:rFonts w:ascii="宋体" w:hAnsi="宋体" w:eastAsia="宋体" w:cs="宋体"/>
                      <w:sz w:val="52"/>
                      <w:szCs w:val="52"/>
                    </w:rPr>
                  </w:pPr>
                  <w:r>
                    <w:rPr>
                      <w:rFonts w:ascii="宋体" w:hAnsi="宋体" w:eastAsia="宋体" w:cs="宋体"/>
                      <w:b/>
                      <w:bCs/>
                      <w:spacing w:val="-5"/>
                      <w:sz w:val="52"/>
                      <w:szCs w:val="52"/>
                    </w:rPr>
                    <w:t>招标文件</w:t>
                  </w:r>
                </w:p>
              </w:txbxContent>
            </v:textbox>
          </v:shape>
        </w:pict>
      </w:r>
    </w:p>
    <w:p w14:paraId="11B36389">
      <w:pPr>
        <w:pStyle w:val="4"/>
        <w:spacing w:line="242" w:lineRule="auto"/>
      </w:pPr>
    </w:p>
    <w:p w14:paraId="24AF6517">
      <w:pPr>
        <w:pStyle w:val="4"/>
        <w:spacing w:line="242" w:lineRule="auto"/>
      </w:pPr>
    </w:p>
    <w:p w14:paraId="19F14F56">
      <w:pPr>
        <w:pStyle w:val="4"/>
        <w:spacing w:line="242" w:lineRule="auto"/>
      </w:pPr>
    </w:p>
    <w:p w14:paraId="0E9378A2">
      <w:pPr>
        <w:pStyle w:val="4"/>
        <w:spacing w:line="242" w:lineRule="auto"/>
      </w:pPr>
    </w:p>
    <w:p w14:paraId="7CE1D17F">
      <w:pPr>
        <w:pStyle w:val="4"/>
        <w:spacing w:line="242" w:lineRule="auto"/>
      </w:pPr>
    </w:p>
    <w:p w14:paraId="2B925E8E">
      <w:pPr>
        <w:pStyle w:val="4"/>
        <w:spacing w:line="242" w:lineRule="auto"/>
      </w:pPr>
    </w:p>
    <w:p w14:paraId="6ECE7CBC">
      <w:pPr>
        <w:pStyle w:val="4"/>
        <w:spacing w:line="242" w:lineRule="auto"/>
        <w:ind w:right="1039" w:rightChars="495"/>
      </w:pPr>
    </w:p>
    <w:p w14:paraId="7B01FD1D">
      <w:pPr>
        <w:pStyle w:val="4"/>
        <w:spacing w:line="242" w:lineRule="auto"/>
      </w:pPr>
    </w:p>
    <w:p w14:paraId="6D378A3B">
      <w:pPr>
        <w:pStyle w:val="4"/>
        <w:spacing w:line="242" w:lineRule="auto"/>
      </w:pPr>
    </w:p>
    <w:p w14:paraId="5BF3E843">
      <w:pPr>
        <w:pStyle w:val="4"/>
        <w:spacing w:line="242" w:lineRule="auto"/>
      </w:pPr>
    </w:p>
    <w:p w14:paraId="2DB6300C">
      <w:pPr>
        <w:pStyle w:val="4"/>
        <w:spacing w:line="242" w:lineRule="auto"/>
      </w:pPr>
    </w:p>
    <w:p w14:paraId="39FC1545">
      <w:pPr>
        <w:pStyle w:val="4"/>
        <w:spacing w:line="242" w:lineRule="auto"/>
      </w:pPr>
    </w:p>
    <w:p w14:paraId="70C44829">
      <w:pPr>
        <w:pStyle w:val="4"/>
        <w:spacing w:line="242" w:lineRule="auto"/>
      </w:pPr>
    </w:p>
    <w:p w14:paraId="421FB96F">
      <w:pPr>
        <w:pStyle w:val="4"/>
        <w:spacing w:line="242" w:lineRule="auto"/>
      </w:pPr>
    </w:p>
    <w:p w14:paraId="4844FF65">
      <w:pPr>
        <w:pStyle w:val="4"/>
        <w:spacing w:line="243" w:lineRule="auto"/>
      </w:pPr>
    </w:p>
    <w:p w14:paraId="7ACB0F50">
      <w:pPr>
        <w:pStyle w:val="4"/>
        <w:spacing w:line="243" w:lineRule="auto"/>
      </w:pPr>
    </w:p>
    <w:p w14:paraId="1BE22E25">
      <w:pPr>
        <w:pStyle w:val="4"/>
        <w:spacing w:line="243" w:lineRule="auto"/>
      </w:pPr>
    </w:p>
    <w:p w14:paraId="136666F9">
      <w:pPr>
        <w:pStyle w:val="4"/>
        <w:spacing w:line="243" w:lineRule="auto"/>
      </w:pPr>
    </w:p>
    <w:p w14:paraId="3FE0D8C0">
      <w:pPr>
        <w:pStyle w:val="4"/>
        <w:spacing w:line="243" w:lineRule="auto"/>
      </w:pPr>
    </w:p>
    <w:p w14:paraId="540566DA">
      <w:pPr>
        <w:pStyle w:val="4"/>
        <w:spacing w:line="243" w:lineRule="auto"/>
      </w:pPr>
    </w:p>
    <w:p w14:paraId="3141E529">
      <w:pPr>
        <w:pStyle w:val="4"/>
        <w:spacing w:line="243" w:lineRule="auto"/>
      </w:pPr>
    </w:p>
    <w:p w14:paraId="450102FC">
      <w:pPr>
        <w:pStyle w:val="4"/>
        <w:spacing w:line="243" w:lineRule="auto"/>
      </w:pPr>
    </w:p>
    <w:p w14:paraId="458B865F">
      <w:pPr>
        <w:pStyle w:val="4"/>
        <w:spacing w:line="243" w:lineRule="auto"/>
      </w:pPr>
    </w:p>
    <w:p w14:paraId="1FC742F1">
      <w:pPr>
        <w:pStyle w:val="4"/>
        <w:spacing w:line="243" w:lineRule="auto"/>
      </w:pPr>
    </w:p>
    <w:p w14:paraId="4AADAAA0">
      <w:pPr>
        <w:pStyle w:val="4"/>
        <w:spacing w:line="243" w:lineRule="auto"/>
      </w:pPr>
    </w:p>
    <w:p w14:paraId="784466F6">
      <w:pPr>
        <w:pStyle w:val="4"/>
        <w:spacing w:line="243" w:lineRule="auto"/>
      </w:pPr>
    </w:p>
    <w:p w14:paraId="5C8D5FC0">
      <w:pPr>
        <w:pStyle w:val="4"/>
        <w:spacing w:line="243" w:lineRule="auto"/>
      </w:pPr>
    </w:p>
    <w:p w14:paraId="5480F263">
      <w:pPr>
        <w:pStyle w:val="4"/>
        <w:spacing w:line="243" w:lineRule="auto"/>
      </w:pPr>
    </w:p>
    <w:p w14:paraId="73B5DDBF">
      <w:pPr>
        <w:pStyle w:val="4"/>
        <w:spacing w:line="243" w:lineRule="auto"/>
      </w:pPr>
    </w:p>
    <w:p w14:paraId="07F46377">
      <w:pPr>
        <w:spacing w:before="114" w:line="225" w:lineRule="auto"/>
        <w:ind w:left="536"/>
        <w:rPr>
          <w:rFonts w:hint="default" w:ascii="宋体" w:hAnsi="宋体" w:eastAsia="宋体" w:cs="宋体"/>
          <w:sz w:val="35"/>
          <w:szCs w:val="35"/>
          <w:lang w:val="en-US" w:eastAsia="zh-CN"/>
        </w:rPr>
      </w:pPr>
      <w:r>
        <w:rPr>
          <w:rFonts w:ascii="宋体" w:hAnsi="宋体" w:eastAsia="宋体" w:cs="宋体"/>
          <w:b/>
          <w:bCs/>
          <w:spacing w:val="4"/>
          <w:sz w:val="35"/>
          <w:szCs w:val="35"/>
        </w:rPr>
        <w:t>项目编号：</w:t>
      </w:r>
      <w:r>
        <w:rPr>
          <w:rFonts w:hint="eastAsia" w:ascii="宋体" w:hAnsi="宋体" w:eastAsia="宋体" w:cs="宋体"/>
          <w:b/>
          <w:bCs/>
          <w:spacing w:val="4"/>
          <w:sz w:val="35"/>
          <w:szCs w:val="35"/>
          <w:lang w:val="en-US" w:eastAsia="zh-CN"/>
        </w:rPr>
        <w:t>XC-2025-002</w:t>
      </w:r>
    </w:p>
    <w:p w14:paraId="3A769F84">
      <w:pPr>
        <w:spacing w:before="197" w:line="224" w:lineRule="auto"/>
        <w:ind w:left="531"/>
        <w:rPr>
          <w:rFonts w:ascii="宋体" w:hAnsi="宋体" w:eastAsia="宋体" w:cs="宋体"/>
          <w:sz w:val="35"/>
          <w:szCs w:val="35"/>
        </w:rPr>
      </w:pPr>
      <w:r>
        <w:rPr>
          <w:rFonts w:hint="eastAsia" w:ascii="宋体" w:hAnsi="宋体" w:eastAsia="宋体" w:cs="宋体"/>
          <w:b/>
          <w:bCs/>
          <w:spacing w:val="6"/>
          <w:sz w:val="35"/>
          <w:szCs w:val="35"/>
          <w:lang w:eastAsia="zh-CN"/>
        </w:rPr>
        <w:t>采购人</w:t>
      </w:r>
      <w:r>
        <w:rPr>
          <w:rFonts w:ascii="宋体" w:hAnsi="宋体" w:eastAsia="宋体" w:cs="宋体"/>
          <w:b/>
          <w:bCs/>
          <w:spacing w:val="6"/>
          <w:sz w:val="35"/>
          <w:szCs w:val="35"/>
        </w:rPr>
        <w:t>:</w:t>
      </w:r>
      <w:r>
        <w:rPr>
          <w:rFonts w:hint="eastAsia" w:ascii="宋体" w:hAnsi="宋体" w:eastAsia="宋体" w:cs="宋体"/>
          <w:b/>
          <w:bCs/>
          <w:spacing w:val="6"/>
          <w:sz w:val="35"/>
          <w:szCs w:val="35"/>
          <w:lang w:val="en-US" w:eastAsia="zh-CN"/>
        </w:rPr>
        <w:t>广东省生殖科学研究所（广东省生殖医院）</w:t>
      </w:r>
    </w:p>
    <w:p w14:paraId="6ED55FE1">
      <w:pPr>
        <w:spacing w:before="198" w:line="225" w:lineRule="auto"/>
        <w:ind w:left="592"/>
        <w:rPr>
          <w:rFonts w:ascii="宋体" w:hAnsi="宋体" w:eastAsia="宋体" w:cs="宋体"/>
          <w:sz w:val="35"/>
          <w:szCs w:val="35"/>
        </w:rPr>
      </w:pPr>
      <w:r>
        <w:rPr>
          <w:rFonts w:ascii="宋体" w:hAnsi="宋体" w:eastAsia="宋体" w:cs="宋体"/>
          <w:b/>
          <w:bCs/>
          <w:spacing w:val="-9"/>
          <w:sz w:val="35"/>
          <w:szCs w:val="35"/>
        </w:rPr>
        <w:t>日期：202</w:t>
      </w:r>
      <w:r>
        <w:rPr>
          <w:rFonts w:hint="eastAsia" w:ascii="宋体" w:hAnsi="宋体" w:eastAsia="宋体" w:cs="宋体"/>
          <w:b/>
          <w:bCs/>
          <w:spacing w:val="-9"/>
          <w:sz w:val="35"/>
          <w:szCs w:val="35"/>
          <w:lang w:val="en-US" w:eastAsia="zh-CN"/>
        </w:rPr>
        <w:t>5</w:t>
      </w:r>
      <w:r>
        <w:rPr>
          <w:rFonts w:ascii="宋体" w:hAnsi="宋体" w:eastAsia="宋体" w:cs="宋体"/>
          <w:b/>
          <w:bCs/>
          <w:spacing w:val="-9"/>
          <w:sz w:val="35"/>
          <w:szCs w:val="35"/>
        </w:rPr>
        <w:t>年</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月</w:t>
      </w:r>
      <w:r>
        <w:rPr>
          <w:rFonts w:hint="eastAsia" w:ascii="宋体" w:hAnsi="宋体" w:eastAsia="宋体" w:cs="宋体"/>
          <w:b/>
          <w:bCs/>
          <w:spacing w:val="-9"/>
          <w:sz w:val="35"/>
          <w:szCs w:val="35"/>
          <w:lang w:val="en-US" w:eastAsia="zh-CN"/>
        </w:rPr>
        <w:t xml:space="preserve">  </w:t>
      </w:r>
      <w:r>
        <w:rPr>
          <w:rFonts w:ascii="宋体" w:hAnsi="宋体" w:eastAsia="宋体" w:cs="宋体"/>
          <w:b/>
          <w:bCs/>
          <w:spacing w:val="-9"/>
          <w:sz w:val="35"/>
          <w:szCs w:val="35"/>
        </w:rPr>
        <w:t>日</w:t>
      </w:r>
    </w:p>
    <w:p w14:paraId="4BD43346">
      <w:pPr>
        <w:spacing w:line="225" w:lineRule="auto"/>
        <w:rPr>
          <w:rFonts w:ascii="宋体" w:hAnsi="宋体" w:eastAsia="宋体" w:cs="宋体"/>
          <w:sz w:val="35"/>
          <w:szCs w:val="35"/>
          <w:u w:val="single"/>
        </w:rPr>
        <w:sectPr>
          <w:footerReference r:id="rId5" w:type="default"/>
          <w:pgSz w:w="11907" w:h="16840"/>
          <w:pgMar w:top="1440" w:right="1800" w:bottom="1440" w:left="1800" w:header="0" w:footer="710" w:gutter="0"/>
          <w:pgBorders>
            <w:top w:val="none" w:sz="0" w:space="0"/>
            <w:left w:val="none" w:sz="0" w:space="0"/>
            <w:bottom w:val="none" w:sz="0" w:space="0"/>
            <w:right w:val="none" w:sz="0" w:space="0"/>
          </w:pgBorders>
          <w:pgNumType w:fmt="decimal"/>
          <w:cols w:space="720" w:num="1"/>
        </w:sectPr>
      </w:pPr>
    </w:p>
    <w:p w14:paraId="3F813ED0">
      <w:pPr>
        <w:pStyle w:val="4"/>
        <w:spacing w:line="469" w:lineRule="auto"/>
      </w:pPr>
    </w:p>
    <w:p w14:paraId="57EF5FB3">
      <w:pPr>
        <w:pStyle w:val="4"/>
        <w:spacing w:line="3734" w:lineRule="exact"/>
      </w:pPr>
      <w:r>
        <w:rPr>
          <w:position w:val="-74"/>
        </w:rPr>
        <w:pict>
          <v:shape id="_x0000_s1027" o:spid="_x0000_s1027" o:spt="202" type="#_x0000_t202" style="height:186.7pt;width:463.55pt;" filled="f" stroked="f" coordsize="21600,21600">
            <v:path/>
            <v:fill on="f" focussize="0,0"/>
            <v:stroke on="f"/>
            <v:imagedata o:title=""/>
            <o:lock v:ext="edit" aspectratio="f"/>
            <v:textbox inset="0mm,0mm,0mm,0mm">
              <w:txbxContent>
                <w:sdt>
                  <w:sdtPr>
                    <w:rPr>
                      <w:rFonts w:ascii="宋体" w:hAnsi="宋体" w:eastAsia="宋体" w:cs="宋体"/>
                      <w:sz w:val="43"/>
                      <w:szCs w:val="43"/>
                    </w:rPr>
                    <w:id w:val="1"/>
                    <w:docPartObj>
                      <w:docPartGallery w:val="Table of Contents"/>
                      <w:docPartUnique/>
                    </w:docPartObj>
                  </w:sdtPr>
                  <w:sdtEndPr>
                    <w:rPr>
                      <w:rFonts w:ascii="宋体" w:hAnsi="宋体" w:eastAsia="宋体" w:cs="宋体"/>
                      <w:sz w:val="28"/>
                      <w:szCs w:val="28"/>
                    </w:rPr>
                  </w:sdtEndPr>
                  <w:sdtContent>
                    <w:p w14:paraId="16C23BBB">
                      <w:pPr>
                        <w:spacing w:before="60" w:line="225" w:lineRule="auto"/>
                        <w:ind w:left="3854"/>
                        <w:rPr>
                          <w:rFonts w:ascii="宋体" w:hAnsi="宋体" w:eastAsia="宋体" w:cs="宋体"/>
                          <w:sz w:val="43"/>
                          <w:szCs w:val="43"/>
                        </w:rPr>
                      </w:pPr>
                      <w:r>
                        <w:rPr>
                          <w:rFonts w:ascii="宋体" w:hAnsi="宋体" w:eastAsia="宋体" w:cs="宋体"/>
                          <w:b/>
                          <w:bCs/>
                          <w:spacing w:val="-51"/>
                          <w:sz w:val="43"/>
                          <w:szCs w:val="43"/>
                        </w:rPr>
                        <w:t>目录</w:t>
                      </w:r>
                    </w:p>
                    <w:p w14:paraId="30966864">
                      <w:pPr>
                        <w:spacing w:line="314" w:lineRule="auto"/>
                        <w:rPr>
                          <w:rFonts w:ascii="Arial"/>
                          <w:sz w:val="21"/>
                        </w:rPr>
                      </w:pPr>
                    </w:p>
                    <w:p w14:paraId="4F34FA0A">
                      <w:pPr>
                        <w:tabs>
                          <w:tab w:val="right" w:leader="dot" w:pos="9060"/>
                        </w:tabs>
                        <w:spacing w:before="91" w:line="185" w:lineRule="auto"/>
                        <w:ind w:left="4"/>
                        <w:rPr>
                          <w:rFonts w:ascii="宋体" w:hAnsi="宋体" w:eastAsia="宋体" w:cs="宋体"/>
                          <w:sz w:val="28"/>
                          <w:szCs w:val="28"/>
                        </w:rPr>
                      </w:pPr>
                      <w:bookmarkStart w:id="12" w:name="bookmark1"/>
                      <w:bookmarkEnd w:id="12"/>
                      <w:r>
                        <w:fldChar w:fldCharType="begin"/>
                      </w:r>
                      <w:r>
                        <w:instrText xml:space="preserve"> HYPERLINK \l "bookmark2" </w:instrText>
                      </w:r>
                      <w:r>
                        <w:fldChar w:fldCharType="separate"/>
                      </w:r>
                      <w:r>
                        <w:rPr>
                          <w:rFonts w:ascii="宋体" w:hAnsi="宋体" w:eastAsia="宋体" w:cs="宋体"/>
                          <w:b/>
                          <w:bCs/>
                          <w:spacing w:val="-17"/>
                          <w:sz w:val="28"/>
                          <w:szCs w:val="28"/>
                        </w:rPr>
                        <w:t>投标邀请函</w:t>
                      </w:r>
                      <w:r>
                        <w:rPr>
                          <w:rFonts w:hint="eastAsia" w:ascii="宋体" w:hAnsi="宋体" w:eastAsia="宋体" w:cs="宋体"/>
                          <w:b/>
                          <w:bCs/>
                          <w:spacing w:val="-17"/>
                          <w:sz w:val="28"/>
                          <w:szCs w:val="28"/>
                          <w:lang w:val="en-US" w:eastAsia="zh-CN"/>
                        </w:rPr>
                        <w:t>及投标须知</w:t>
                      </w:r>
                      <w:r>
                        <w:rPr>
                          <w:rFonts w:ascii="宋体" w:hAnsi="宋体" w:eastAsia="宋体" w:cs="宋体"/>
                          <w:b/>
                          <w:bCs/>
                          <w:sz w:val="28"/>
                          <w:szCs w:val="28"/>
                        </w:rPr>
                        <w:tab/>
                      </w:r>
                      <w:r>
                        <w:rPr>
                          <w:rFonts w:ascii="宋体" w:hAnsi="宋体" w:eastAsia="宋体" w:cs="宋体"/>
                          <w:b/>
                          <w:bCs/>
                          <w:spacing w:val="-20"/>
                          <w:sz w:val="28"/>
                          <w:szCs w:val="28"/>
                        </w:rPr>
                        <w:t>3</w:t>
                      </w:r>
                      <w:r>
                        <w:rPr>
                          <w:rFonts w:ascii="宋体" w:hAnsi="宋体" w:eastAsia="宋体" w:cs="宋体"/>
                          <w:b/>
                          <w:bCs/>
                          <w:spacing w:val="-20"/>
                          <w:sz w:val="28"/>
                          <w:szCs w:val="28"/>
                        </w:rPr>
                        <w:fldChar w:fldCharType="end"/>
                      </w:r>
                    </w:p>
                    <w:p w14:paraId="7BCCA8FD">
                      <w:pPr>
                        <w:tabs>
                          <w:tab w:val="right" w:leader="dot" w:pos="9060"/>
                        </w:tabs>
                        <w:spacing w:before="199" w:line="185" w:lineRule="auto"/>
                        <w:rPr>
                          <w:rFonts w:ascii="宋体" w:hAnsi="宋体" w:eastAsia="宋体" w:cs="宋体"/>
                          <w:sz w:val="28"/>
                          <w:szCs w:val="28"/>
                        </w:rPr>
                      </w:pPr>
                      <w:bookmarkStart w:id="13" w:name="bookmark3"/>
                      <w:bookmarkEnd w:id="13"/>
                      <w:r>
                        <w:fldChar w:fldCharType="begin"/>
                      </w:r>
                      <w:r>
                        <w:instrText xml:space="preserve"> HYPERLINK \l "bookmark4" </w:instrText>
                      </w:r>
                      <w:r>
                        <w:fldChar w:fldCharType="separate"/>
                      </w:r>
                      <w:r>
                        <w:rPr>
                          <w:rFonts w:ascii="宋体" w:hAnsi="宋体" w:eastAsia="宋体" w:cs="宋体"/>
                          <w:b/>
                          <w:bCs/>
                          <w:spacing w:val="-17"/>
                          <w:sz w:val="28"/>
                          <w:szCs w:val="28"/>
                        </w:rPr>
                        <w:t>采购需求</w:t>
                      </w:r>
                      <w:r>
                        <w:rPr>
                          <w:rFonts w:ascii="宋体" w:hAnsi="宋体" w:eastAsia="宋体" w:cs="宋体"/>
                          <w:b/>
                          <w:bCs/>
                          <w:sz w:val="28"/>
                          <w:szCs w:val="28"/>
                        </w:rPr>
                        <w:tab/>
                      </w:r>
                      <w:r>
                        <w:rPr>
                          <w:rFonts w:hint="eastAsia" w:ascii="宋体" w:hAnsi="宋体" w:eastAsia="宋体" w:cs="宋体"/>
                          <w:b/>
                          <w:bCs/>
                          <w:spacing w:val="-2"/>
                          <w:sz w:val="28"/>
                          <w:szCs w:val="28"/>
                          <w:lang w:val="en-US" w:eastAsia="zh-CN"/>
                        </w:rPr>
                        <w:t>5</w:t>
                      </w:r>
                      <w:r>
                        <w:rPr>
                          <w:rFonts w:ascii="宋体" w:hAnsi="宋体" w:eastAsia="宋体" w:cs="宋体"/>
                          <w:b/>
                          <w:bCs/>
                          <w:spacing w:val="-2"/>
                          <w:sz w:val="28"/>
                          <w:szCs w:val="28"/>
                        </w:rPr>
                        <w:fldChar w:fldCharType="end"/>
                      </w:r>
                    </w:p>
                    <w:p w14:paraId="419CFBE4">
                      <w:pPr>
                        <w:tabs>
                          <w:tab w:val="right" w:leader="dot" w:pos="9057"/>
                        </w:tabs>
                        <w:spacing w:before="199" w:line="185" w:lineRule="auto"/>
                        <w:ind w:left="4"/>
                        <w:rPr>
                          <w:rFonts w:ascii="宋体" w:hAnsi="宋体" w:eastAsia="宋体" w:cs="宋体"/>
                          <w:sz w:val="28"/>
                          <w:szCs w:val="28"/>
                        </w:rPr>
                      </w:pPr>
                      <w:bookmarkStart w:id="14" w:name="bookmark5"/>
                      <w:bookmarkEnd w:id="14"/>
                      <w:r>
                        <w:fldChar w:fldCharType="begin"/>
                      </w:r>
                      <w:r>
                        <w:instrText xml:space="preserve"> HYPERLINK \l "bookmark6" </w:instrText>
                      </w:r>
                      <w:r>
                        <w:fldChar w:fldCharType="separate"/>
                      </w:r>
                      <w:r>
                        <w:rPr>
                          <w:rFonts w:hint="eastAsia" w:ascii="宋体" w:hAnsi="宋体" w:eastAsia="宋体" w:cs="宋体"/>
                          <w:b/>
                          <w:bCs/>
                          <w:spacing w:val="-4"/>
                          <w:sz w:val="28"/>
                          <w:szCs w:val="28"/>
                          <w:lang w:eastAsia="zh-CN"/>
                        </w:rPr>
                        <w:t>响应文件</w:t>
                      </w:r>
                      <w:r>
                        <w:rPr>
                          <w:rFonts w:ascii="宋体" w:hAnsi="宋体" w:eastAsia="宋体" w:cs="宋体"/>
                          <w:b/>
                          <w:bCs/>
                          <w:spacing w:val="-4"/>
                          <w:sz w:val="28"/>
                          <w:szCs w:val="28"/>
                        </w:rPr>
                        <w:t>的编制</w:t>
                      </w:r>
                      <w:r>
                        <w:rPr>
                          <w:rFonts w:ascii="宋体" w:hAnsi="宋体" w:eastAsia="宋体" w:cs="宋体"/>
                          <w:b/>
                          <w:bCs/>
                          <w:sz w:val="28"/>
                          <w:szCs w:val="28"/>
                        </w:rPr>
                        <w:tab/>
                      </w:r>
                      <w:r>
                        <w:rPr>
                          <w:rFonts w:hint="eastAsia" w:ascii="宋体" w:hAnsi="宋体" w:eastAsia="宋体" w:cs="宋体"/>
                          <w:b/>
                          <w:bCs/>
                          <w:spacing w:val="-15"/>
                          <w:sz w:val="28"/>
                          <w:szCs w:val="28"/>
                          <w:lang w:val="en-US" w:eastAsia="zh-CN"/>
                        </w:rPr>
                        <w:t>8</w:t>
                      </w:r>
                      <w:r>
                        <w:rPr>
                          <w:rFonts w:ascii="宋体" w:hAnsi="宋体" w:eastAsia="宋体" w:cs="宋体"/>
                          <w:b/>
                          <w:bCs/>
                          <w:spacing w:val="-15"/>
                          <w:sz w:val="28"/>
                          <w:szCs w:val="28"/>
                        </w:rPr>
                        <w:fldChar w:fldCharType="end"/>
                      </w:r>
                    </w:p>
                    <w:p w14:paraId="74EC0863">
                      <w:pPr>
                        <w:tabs>
                          <w:tab w:val="right" w:leader="dot" w:pos="9057"/>
                        </w:tabs>
                        <w:spacing w:before="199" w:line="185" w:lineRule="auto"/>
                        <w:ind w:left="2"/>
                        <w:rPr>
                          <w:rFonts w:ascii="宋体" w:hAnsi="宋体" w:eastAsia="宋体" w:cs="宋体"/>
                          <w:sz w:val="28"/>
                          <w:szCs w:val="28"/>
                        </w:rPr>
                      </w:pPr>
                      <w:bookmarkStart w:id="15" w:name="bookmark7"/>
                      <w:bookmarkEnd w:id="15"/>
                      <w:r>
                        <w:fldChar w:fldCharType="begin"/>
                      </w:r>
                      <w:r>
                        <w:instrText xml:space="preserve"> HYPERLINK \l "bookmark8" </w:instrText>
                      </w:r>
                      <w:r>
                        <w:fldChar w:fldCharType="separate"/>
                      </w:r>
                      <w:r>
                        <w:rPr>
                          <w:rFonts w:ascii="宋体" w:hAnsi="宋体" w:eastAsia="宋体" w:cs="宋体"/>
                          <w:b/>
                          <w:bCs/>
                          <w:spacing w:val="-5"/>
                          <w:sz w:val="28"/>
                          <w:szCs w:val="28"/>
                        </w:rPr>
                        <w:t>开标与评标</w:t>
                      </w:r>
                      <w:r>
                        <w:rPr>
                          <w:rFonts w:ascii="宋体" w:hAnsi="宋体" w:eastAsia="宋体" w:cs="宋体"/>
                          <w:b/>
                          <w:bCs/>
                          <w:sz w:val="28"/>
                          <w:szCs w:val="28"/>
                        </w:rPr>
                        <w:tab/>
                      </w:r>
                      <w:r>
                        <w:rPr>
                          <w:rFonts w:ascii="宋体" w:hAnsi="宋体" w:eastAsia="宋体" w:cs="宋体"/>
                          <w:b/>
                          <w:bCs/>
                          <w:spacing w:val="-3"/>
                          <w:sz w:val="28"/>
                          <w:szCs w:val="28"/>
                        </w:rPr>
                        <w:t>1</w:t>
                      </w:r>
                      <w:r>
                        <w:rPr>
                          <w:rFonts w:hint="eastAsia" w:ascii="宋体" w:hAnsi="宋体" w:eastAsia="宋体" w:cs="宋体"/>
                          <w:b/>
                          <w:bCs/>
                          <w:spacing w:val="-3"/>
                          <w:sz w:val="28"/>
                          <w:szCs w:val="28"/>
                          <w:lang w:val="en-US" w:eastAsia="zh-CN"/>
                        </w:rPr>
                        <w:t>0</w:t>
                      </w:r>
                      <w:r>
                        <w:rPr>
                          <w:rFonts w:ascii="宋体" w:hAnsi="宋体" w:eastAsia="宋体" w:cs="宋体"/>
                          <w:b/>
                          <w:bCs/>
                          <w:spacing w:val="-3"/>
                          <w:sz w:val="28"/>
                          <w:szCs w:val="28"/>
                        </w:rPr>
                        <w:fldChar w:fldCharType="end"/>
                      </w:r>
                    </w:p>
                    <w:p w14:paraId="65857E1D">
                      <w:pPr>
                        <w:tabs>
                          <w:tab w:val="right" w:leader="dot" w:pos="9060"/>
                        </w:tabs>
                        <w:spacing w:before="200" w:line="185" w:lineRule="auto"/>
                        <w:ind w:left="2"/>
                        <w:rPr>
                          <w:rFonts w:ascii="宋体" w:hAnsi="宋体" w:eastAsia="宋体" w:cs="宋体"/>
                          <w:sz w:val="28"/>
                          <w:szCs w:val="28"/>
                        </w:rPr>
                      </w:pPr>
                      <w:bookmarkStart w:id="16" w:name="bookmark9"/>
                      <w:bookmarkEnd w:id="16"/>
                      <w:r>
                        <w:fldChar w:fldCharType="begin"/>
                      </w:r>
                      <w:r>
                        <w:instrText xml:space="preserve"> HYPERLINK \l "bookmark10" </w:instrText>
                      </w:r>
                      <w:r>
                        <w:fldChar w:fldCharType="separate"/>
                      </w:r>
                      <w:r>
                        <w:rPr>
                          <w:rFonts w:ascii="宋体" w:hAnsi="宋体" w:eastAsia="宋体" w:cs="宋体"/>
                          <w:b/>
                          <w:bCs/>
                          <w:spacing w:val="-21"/>
                          <w:sz w:val="28"/>
                          <w:szCs w:val="28"/>
                        </w:rPr>
                        <w:t>合同条款</w:t>
                      </w:r>
                      <w:r>
                        <w:rPr>
                          <w:rFonts w:ascii="宋体" w:hAnsi="宋体" w:eastAsia="宋体" w:cs="宋体"/>
                          <w:b/>
                          <w:bCs/>
                          <w:sz w:val="28"/>
                          <w:szCs w:val="28"/>
                        </w:rPr>
                        <w:tab/>
                      </w:r>
                      <w:r>
                        <w:rPr>
                          <w:rFonts w:ascii="宋体" w:hAnsi="宋体" w:eastAsia="宋体" w:cs="宋体"/>
                          <w:b/>
                          <w:bCs/>
                          <w:spacing w:val="-26"/>
                          <w:sz w:val="28"/>
                          <w:szCs w:val="28"/>
                        </w:rPr>
                        <w:t>1</w:t>
                      </w:r>
                      <w:r>
                        <w:rPr>
                          <w:rFonts w:hint="eastAsia" w:ascii="宋体" w:hAnsi="宋体" w:eastAsia="宋体" w:cs="宋体"/>
                          <w:b/>
                          <w:bCs/>
                          <w:spacing w:val="-10"/>
                          <w:sz w:val="28"/>
                          <w:szCs w:val="28"/>
                          <w:lang w:val="en-US" w:eastAsia="zh-CN"/>
                        </w:rPr>
                        <w:t>3</w:t>
                      </w:r>
                      <w:r>
                        <w:rPr>
                          <w:rFonts w:ascii="宋体" w:hAnsi="宋体" w:eastAsia="宋体" w:cs="宋体"/>
                          <w:b/>
                          <w:bCs/>
                          <w:spacing w:val="-10"/>
                          <w:sz w:val="28"/>
                          <w:szCs w:val="28"/>
                        </w:rPr>
                        <w:fldChar w:fldCharType="end"/>
                      </w:r>
                    </w:p>
                    <w:p w14:paraId="5CA4AFF6">
                      <w:pPr>
                        <w:tabs>
                          <w:tab w:val="right" w:leader="dot" w:pos="9060"/>
                        </w:tabs>
                        <w:spacing w:before="199" w:line="220" w:lineRule="auto"/>
                        <w:ind w:left="4"/>
                        <w:rPr>
                          <w:rFonts w:ascii="宋体" w:hAnsi="宋体" w:eastAsia="宋体" w:cs="宋体"/>
                          <w:sz w:val="28"/>
                          <w:szCs w:val="28"/>
                        </w:rPr>
                      </w:pPr>
                      <w:bookmarkStart w:id="17" w:name="bookmark11"/>
                      <w:bookmarkEnd w:id="17"/>
                      <w:r>
                        <w:fldChar w:fldCharType="begin"/>
                      </w:r>
                      <w:r>
                        <w:instrText xml:space="preserve"> HYPERLINK \l "bookmark12" </w:instrText>
                      </w:r>
                      <w:r>
                        <w:fldChar w:fldCharType="separate"/>
                      </w:r>
                      <w:r>
                        <w:rPr>
                          <w:rFonts w:hint="eastAsia" w:ascii="宋体" w:hAnsi="宋体" w:eastAsia="宋体" w:cs="宋体"/>
                          <w:b/>
                          <w:bCs/>
                          <w:spacing w:val="-15"/>
                          <w:sz w:val="28"/>
                          <w:szCs w:val="28"/>
                          <w:lang w:eastAsia="zh-CN"/>
                        </w:rPr>
                        <w:t>响应文件</w:t>
                      </w:r>
                      <w:r>
                        <w:rPr>
                          <w:rFonts w:ascii="宋体" w:hAnsi="宋体" w:eastAsia="宋体" w:cs="宋体"/>
                          <w:b/>
                          <w:bCs/>
                          <w:spacing w:val="-15"/>
                          <w:sz w:val="28"/>
                          <w:szCs w:val="28"/>
                        </w:rPr>
                        <w:t>格式</w:t>
                      </w:r>
                      <w:r>
                        <w:rPr>
                          <w:rFonts w:ascii="宋体" w:hAnsi="宋体" w:eastAsia="宋体" w:cs="宋体"/>
                          <w:b/>
                          <w:bCs/>
                          <w:sz w:val="28"/>
                          <w:szCs w:val="28"/>
                        </w:rPr>
                        <w:tab/>
                      </w:r>
                      <w:r>
                        <w:rPr>
                          <w:rFonts w:ascii="宋体" w:hAnsi="宋体" w:eastAsia="宋体" w:cs="宋体"/>
                          <w:b/>
                          <w:bCs/>
                          <w:spacing w:val="-18"/>
                          <w:sz w:val="28"/>
                          <w:szCs w:val="28"/>
                        </w:rPr>
                        <w:t>1</w:t>
                      </w:r>
                      <w:r>
                        <w:rPr>
                          <w:rFonts w:hint="eastAsia" w:ascii="宋体" w:hAnsi="宋体" w:eastAsia="宋体" w:cs="宋体"/>
                          <w:b/>
                          <w:bCs/>
                          <w:spacing w:val="-18"/>
                          <w:sz w:val="28"/>
                          <w:szCs w:val="28"/>
                          <w:lang w:val="en-US" w:eastAsia="zh-CN"/>
                        </w:rPr>
                        <w:t>4</w:t>
                      </w:r>
                      <w:r>
                        <w:rPr>
                          <w:rFonts w:ascii="宋体" w:hAnsi="宋体" w:eastAsia="宋体" w:cs="宋体"/>
                          <w:b/>
                          <w:bCs/>
                          <w:spacing w:val="-18"/>
                          <w:sz w:val="28"/>
                          <w:szCs w:val="28"/>
                        </w:rPr>
                        <w:fldChar w:fldCharType="end"/>
                      </w:r>
                    </w:p>
                  </w:sdtContent>
                </w:sdt>
              </w:txbxContent>
            </v:textbox>
            <w10:wrap type="none"/>
            <w10:anchorlock/>
          </v:shape>
        </w:pict>
      </w:r>
    </w:p>
    <w:p w14:paraId="19ED6D4F">
      <w:pPr>
        <w:spacing w:line="3734" w:lineRule="exact"/>
        <w:sectPr>
          <w:footerReference r:id="rId6"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339CC590">
      <w:pPr>
        <w:pStyle w:val="4"/>
        <w:spacing w:line="262" w:lineRule="auto"/>
      </w:pPr>
    </w:p>
    <w:p w14:paraId="7663B993">
      <w:pPr>
        <w:pStyle w:val="4"/>
        <w:spacing w:line="262" w:lineRule="auto"/>
      </w:pPr>
    </w:p>
    <w:p w14:paraId="72BC2623">
      <w:pPr>
        <w:pStyle w:val="4"/>
        <w:spacing w:line="263" w:lineRule="auto"/>
      </w:pPr>
    </w:p>
    <w:p w14:paraId="5A5C1440">
      <w:pPr>
        <w:pStyle w:val="4"/>
        <w:spacing w:line="263" w:lineRule="auto"/>
      </w:pPr>
    </w:p>
    <w:p w14:paraId="0DEC013C">
      <w:pPr>
        <w:pStyle w:val="4"/>
        <w:spacing w:line="263" w:lineRule="auto"/>
      </w:pPr>
    </w:p>
    <w:p w14:paraId="6405568D">
      <w:pPr>
        <w:pStyle w:val="4"/>
        <w:spacing w:line="263" w:lineRule="auto"/>
      </w:pPr>
    </w:p>
    <w:p w14:paraId="4116DE70">
      <w:pPr>
        <w:spacing w:line="2183" w:lineRule="exact"/>
        <w:ind w:firstLine="9888"/>
      </w:pPr>
    </w:p>
    <w:p w14:paraId="195B52EE">
      <w:pPr>
        <w:pStyle w:val="4"/>
        <w:spacing w:line="261" w:lineRule="auto"/>
      </w:pPr>
    </w:p>
    <w:p w14:paraId="28C10947">
      <w:pPr>
        <w:pStyle w:val="4"/>
        <w:spacing w:line="262" w:lineRule="auto"/>
      </w:pPr>
    </w:p>
    <w:p w14:paraId="3CB44864">
      <w:pPr>
        <w:pStyle w:val="4"/>
        <w:spacing w:line="262" w:lineRule="auto"/>
      </w:pPr>
    </w:p>
    <w:p w14:paraId="03BB6708">
      <w:pPr>
        <w:pStyle w:val="4"/>
        <w:spacing w:line="262" w:lineRule="auto"/>
      </w:pPr>
    </w:p>
    <w:p w14:paraId="604E5E67">
      <w:pPr>
        <w:pStyle w:val="4"/>
        <w:spacing w:line="262" w:lineRule="auto"/>
      </w:pPr>
    </w:p>
    <w:p w14:paraId="7D920EE6">
      <w:pPr>
        <w:pStyle w:val="4"/>
        <w:spacing w:line="262" w:lineRule="auto"/>
      </w:pPr>
    </w:p>
    <w:p w14:paraId="3DFAE6F9">
      <w:pPr>
        <w:pStyle w:val="4"/>
        <w:spacing w:line="262" w:lineRule="auto"/>
      </w:pPr>
    </w:p>
    <w:p w14:paraId="5440170B">
      <w:pPr>
        <w:spacing w:before="140" w:line="223" w:lineRule="auto"/>
        <w:ind w:left="3302"/>
        <w:rPr>
          <w:rFonts w:ascii="宋体" w:hAnsi="宋体" w:eastAsia="宋体" w:cs="宋体"/>
          <w:sz w:val="43"/>
          <w:szCs w:val="43"/>
        </w:rPr>
      </w:pPr>
      <w:bookmarkStart w:id="0" w:name="bookmark2"/>
      <w:bookmarkEnd w:id="0"/>
      <w:r>
        <w:rPr>
          <w:rFonts w:ascii="宋体" w:hAnsi="宋体" w:eastAsia="宋体" w:cs="宋体"/>
          <w:b/>
          <w:bCs/>
          <w:spacing w:val="2"/>
          <w:sz w:val="43"/>
          <w:szCs w:val="43"/>
        </w:rPr>
        <w:t>第一部分</w:t>
      </w:r>
    </w:p>
    <w:p w14:paraId="0606CFEF">
      <w:pPr>
        <w:pStyle w:val="4"/>
        <w:spacing w:line="258" w:lineRule="auto"/>
      </w:pPr>
    </w:p>
    <w:p w14:paraId="12EECCB3">
      <w:pPr>
        <w:pStyle w:val="4"/>
        <w:spacing w:line="258" w:lineRule="auto"/>
      </w:pPr>
    </w:p>
    <w:p w14:paraId="17ED91BE">
      <w:pPr>
        <w:pStyle w:val="4"/>
        <w:spacing w:line="259" w:lineRule="auto"/>
      </w:pPr>
    </w:p>
    <w:p w14:paraId="0B88A6EA">
      <w:pPr>
        <w:spacing w:before="140" w:line="224" w:lineRule="auto"/>
        <w:ind w:firstLine="2038" w:firstLineChars="500"/>
        <w:outlineLvl w:val="0"/>
        <w:rPr>
          <w:rFonts w:hint="default" w:ascii="宋体" w:hAnsi="宋体" w:eastAsia="宋体" w:cs="宋体"/>
          <w:sz w:val="43"/>
          <w:szCs w:val="43"/>
          <w:lang w:val="en-US" w:eastAsia="zh-CN"/>
        </w:rPr>
      </w:pPr>
      <w:bookmarkStart w:id="1" w:name="bookmark1"/>
      <w:bookmarkEnd w:id="1"/>
      <w:r>
        <w:rPr>
          <w:rFonts w:ascii="宋体" w:hAnsi="宋体" w:eastAsia="宋体" w:cs="宋体"/>
          <w:b/>
          <w:bCs/>
          <w:spacing w:val="-12"/>
          <w:sz w:val="43"/>
          <w:szCs w:val="43"/>
        </w:rPr>
        <w:t>投标邀请函</w:t>
      </w:r>
      <w:r>
        <w:rPr>
          <w:rFonts w:hint="eastAsia" w:ascii="宋体" w:hAnsi="宋体" w:eastAsia="宋体" w:cs="宋体"/>
          <w:b/>
          <w:bCs/>
          <w:spacing w:val="-12"/>
          <w:sz w:val="43"/>
          <w:szCs w:val="43"/>
          <w:lang w:val="en-US" w:eastAsia="zh-CN"/>
        </w:rPr>
        <w:t>及投标须知</w:t>
      </w:r>
    </w:p>
    <w:p w14:paraId="37E55AEE">
      <w:pPr>
        <w:spacing w:line="224" w:lineRule="auto"/>
        <w:rPr>
          <w:rFonts w:ascii="宋体" w:hAnsi="宋体" w:eastAsia="宋体" w:cs="宋体"/>
          <w:sz w:val="43"/>
          <w:szCs w:val="43"/>
        </w:rPr>
        <w:sectPr>
          <w:footerReference r:id="rId7"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6048FB0D">
      <w:pPr>
        <w:spacing w:before="64" w:line="225" w:lineRule="auto"/>
        <w:ind w:left="3418"/>
        <w:rPr>
          <w:rFonts w:ascii="宋体" w:hAnsi="宋体" w:eastAsia="宋体" w:cs="宋体"/>
          <w:sz w:val="31"/>
          <w:szCs w:val="31"/>
        </w:rPr>
      </w:pPr>
      <w:r>
        <w:rPr>
          <w:rFonts w:ascii="宋体" w:hAnsi="宋体" w:eastAsia="宋体" w:cs="宋体"/>
          <w:b/>
          <w:bCs/>
          <w:spacing w:val="-7"/>
          <w:sz w:val="31"/>
          <w:szCs w:val="31"/>
        </w:rPr>
        <w:t>投标邀请函</w:t>
      </w:r>
    </w:p>
    <w:p w14:paraId="2E33FE55">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各（潜在）供应商:</w:t>
      </w:r>
    </w:p>
    <w:p w14:paraId="0E3080DE">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lang w:eastAsia="zh-CN"/>
        </w:rPr>
        <w:t>广东省生殖科学研究所（广东省生殖医院）</w:t>
      </w:r>
      <w:r>
        <w:rPr>
          <w:rFonts w:hint="eastAsia" w:ascii="宋体" w:hAnsi="宋体" w:eastAsia="宋体" w:cs="宋体"/>
          <w:spacing w:val="5"/>
          <w:sz w:val="20"/>
          <w:szCs w:val="20"/>
        </w:rPr>
        <w:t>对健康科普直播设备项目进行院内</w:t>
      </w:r>
      <w:r>
        <w:rPr>
          <w:rFonts w:hint="eastAsia" w:ascii="宋体" w:hAnsi="宋体" w:eastAsia="宋体" w:cs="宋体"/>
          <w:spacing w:val="5"/>
          <w:sz w:val="20"/>
          <w:szCs w:val="20"/>
          <w:lang w:val="en-US" w:eastAsia="zh-CN"/>
        </w:rPr>
        <w:t>竞争性谈判</w:t>
      </w:r>
      <w:r>
        <w:rPr>
          <w:rFonts w:hint="eastAsia" w:ascii="宋体" w:hAnsi="宋体" w:eastAsia="宋体" w:cs="宋体"/>
          <w:spacing w:val="5"/>
          <w:sz w:val="20"/>
          <w:szCs w:val="20"/>
        </w:rPr>
        <w:t>，欢迎符合资格条件的供应商投标。</w:t>
      </w:r>
      <w:bookmarkStart w:id="18" w:name="_GoBack"/>
      <w:bookmarkEnd w:id="18"/>
      <w:r>
        <w:rPr>
          <w:rFonts w:hint="eastAsia" w:ascii="宋体" w:hAnsi="宋体" w:eastAsia="宋体" w:cs="宋体"/>
          <w:spacing w:val="5"/>
          <w:sz w:val="20"/>
          <w:szCs w:val="20"/>
        </w:rPr>
        <w:t>项目内容如下：</w:t>
      </w:r>
    </w:p>
    <w:p w14:paraId="7C5B69C3">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一、医院采购编号：XC-2025-002</w:t>
      </w:r>
    </w:p>
    <w:p w14:paraId="58CA8D1D">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二、项目名称:广东省生殖科学研究所（广东省生殖医院）健康科普直播设备项目</w:t>
      </w:r>
    </w:p>
    <w:p w14:paraId="26F94FE4">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三、采购内容：</w:t>
      </w:r>
    </w:p>
    <w:p w14:paraId="1143089F">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1.项目内容</w:t>
      </w:r>
    </w:p>
    <w:tbl>
      <w:tblPr>
        <w:tblStyle w:val="9"/>
        <w:tblW w:w="0" w:type="auto"/>
        <w:tblInd w:w="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2"/>
        <w:gridCol w:w="2544"/>
        <w:gridCol w:w="1989"/>
        <w:gridCol w:w="2278"/>
      </w:tblGrid>
      <w:tr w14:paraId="151C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14:paraId="27D4B5A9">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5"/>
                <w:sz w:val="20"/>
                <w:szCs w:val="20"/>
                <w:vertAlign w:val="baseline"/>
              </w:rPr>
            </w:pPr>
            <w:r>
              <w:rPr>
                <w:rFonts w:hint="eastAsia" w:ascii="宋体" w:hAnsi="宋体" w:eastAsia="宋体" w:cs="宋体"/>
                <w:b/>
                <w:bCs/>
                <w:spacing w:val="5"/>
                <w:sz w:val="20"/>
                <w:szCs w:val="20"/>
              </w:rPr>
              <w:t>序号</w:t>
            </w:r>
          </w:p>
        </w:tc>
        <w:tc>
          <w:tcPr>
            <w:tcW w:w="2544" w:type="dxa"/>
          </w:tcPr>
          <w:p w14:paraId="10767542">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5"/>
                <w:sz w:val="20"/>
                <w:szCs w:val="20"/>
                <w:vertAlign w:val="baseline"/>
              </w:rPr>
            </w:pPr>
            <w:r>
              <w:rPr>
                <w:rFonts w:hint="eastAsia" w:ascii="宋体" w:hAnsi="宋体" w:eastAsia="宋体" w:cs="宋体"/>
                <w:b/>
                <w:bCs/>
                <w:spacing w:val="5"/>
                <w:sz w:val="20"/>
                <w:szCs w:val="20"/>
              </w:rPr>
              <w:t>采购内容</w:t>
            </w:r>
          </w:p>
        </w:tc>
        <w:tc>
          <w:tcPr>
            <w:tcW w:w="1989" w:type="dxa"/>
          </w:tcPr>
          <w:p w14:paraId="3AB64EDB">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5"/>
                <w:sz w:val="20"/>
                <w:szCs w:val="20"/>
                <w:vertAlign w:val="baseline"/>
              </w:rPr>
            </w:pPr>
            <w:r>
              <w:rPr>
                <w:rFonts w:hint="eastAsia" w:ascii="宋体" w:hAnsi="宋体" w:eastAsia="宋体" w:cs="宋体"/>
                <w:b/>
                <w:bCs/>
                <w:spacing w:val="5"/>
                <w:sz w:val="20"/>
                <w:szCs w:val="20"/>
              </w:rPr>
              <w:t>数量</w:t>
            </w:r>
          </w:p>
        </w:tc>
        <w:tc>
          <w:tcPr>
            <w:tcW w:w="2278" w:type="dxa"/>
          </w:tcPr>
          <w:p w14:paraId="25FE2C62">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pacing w:val="5"/>
                <w:sz w:val="20"/>
                <w:szCs w:val="20"/>
                <w:vertAlign w:val="baseline"/>
              </w:rPr>
            </w:pPr>
            <w:r>
              <w:rPr>
                <w:rFonts w:hint="eastAsia" w:ascii="宋体" w:hAnsi="宋体" w:eastAsia="宋体" w:cs="宋体"/>
                <w:b/>
                <w:bCs/>
                <w:spacing w:val="5"/>
                <w:sz w:val="20"/>
                <w:szCs w:val="20"/>
              </w:rPr>
              <w:t>最高限价</w:t>
            </w:r>
          </w:p>
        </w:tc>
      </w:tr>
      <w:tr w14:paraId="38CFF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2" w:type="dxa"/>
          </w:tcPr>
          <w:p w14:paraId="39E5FA17">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5"/>
                <w:sz w:val="20"/>
                <w:szCs w:val="20"/>
                <w:vertAlign w:val="baseline"/>
                <w:lang w:val="en-US" w:eastAsia="zh-CN"/>
              </w:rPr>
            </w:pPr>
            <w:r>
              <w:rPr>
                <w:rFonts w:hint="eastAsia" w:ascii="宋体" w:hAnsi="宋体" w:eastAsia="宋体" w:cs="宋体"/>
                <w:spacing w:val="5"/>
                <w:sz w:val="20"/>
                <w:szCs w:val="20"/>
                <w:vertAlign w:val="baseline"/>
                <w:lang w:val="en-US" w:eastAsia="zh-CN"/>
              </w:rPr>
              <w:t>1</w:t>
            </w:r>
          </w:p>
        </w:tc>
        <w:tc>
          <w:tcPr>
            <w:tcW w:w="2544" w:type="dxa"/>
          </w:tcPr>
          <w:p w14:paraId="58624808">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5"/>
                <w:sz w:val="20"/>
                <w:szCs w:val="20"/>
                <w:vertAlign w:val="baseline"/>
              </w:rPr>
            </w:pPr>
            <w:r>
              <w:rPr>
                <w:rFonts w:hint="eastAsia" w:ascii="宋体" w:hAnsi="宋体" w:eastAsia="宋体" w:cs="宋体"/>
                <w:spacing w:val="5"/>
                <w:sz w:val="20"/>
                <w:szCs w:val="20"/>
              </w:rPr>
              <w:t>健康科普直播设备</w:t>
            </w:r>
          </w:p>
        </w:tc>
        <w:tc>
          <w:tcPr>
            <w:tcW w:w="1989" w:type="dxa"/>
          </w:tcPr>
          <w:p w14:paraId="0D29D70F">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5"/>
                <w:sz w:val="20"/>
                <w:szCs w:val="20"/>
                <w:vertAlign w:val="baseline"/>
              </w:rPr>
            </w:pPr>
            <w:r>
              <w:rPr>
                <w:rFonts w:hint="eastAsia" w:ascii="宋体" w:hAnsi="宋体" w:eastAsia="宋体" w:cs="宋体"/>
                <w:spacing w:val="5"/>
                <w:sz w:val="20"/>
                <w:szCs w:val="20"/>
              </w:rPr>
              <w:t>1批</w:t>
            </w:r>
          </w:p>
        </w:tc>
        <w:tc>
          <w:tcPr>
            <w:tcW w:w="2278" w:type="dxa"/>
          </w:tcPr>
          <w:p w14:paraId="062E208F">
            <w:pPr>
              <w:pStyle w:val="4"/>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pacing w:val="5"/>
                <w:sz w:val="20"/>
                <w:szCs w:val="20"/>
                <w:vertAlign w:val="baseline"/>
              </w:rPr>
            </w:pPr>
            <w:r>
              <w:rPr>
                <w:rFonts w:hint="eastAsia" w:ascii="宋体" w:hAnsi="宋体" w:eastAsia="宋体" w:cs="宋体"/>
                <w:spacing w:val="5"/>
                <w:sz w:val="20"/>
                <w:szCs w:val="20"/>
              </w:rPr>
              <w:t>88000元</w:t>
            </w:r>
          </w:p>
        </w:tc>
      </w:tr>
    </w:tbl>
    <w:p w14:paraId="0F5D26B8">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详细技术规范请参阅招标文件中的用户需求。供应商必须对全部内容进行报价，如有缺漏，将导致响应无效。</w:t>
      </w:r>
    </w:p>
    <w:p w14:paraId="2EB46A8A">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2.交货时间：</w:t>
      </w:r>
    </w:p>
    <w:p w14:paraId="4592BE19">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成交通知书发出之日起10个日历天内。</w:t>
      </w:r>
    </w:p>
    <w:p w14:paraId="1EC48341">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3.交货地点：</w:t>
      </w:r>
    </w:p>
    <w:p w14:paraId="7E5A5280">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广州市越秀区梅东路17号广东省生殖科学研究所（广东省生殖医院）宣传科</w:t>
      </w:r>
    </w:p>
    <w:p w14:paraId="5813A5BB">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4.其他供货要求：参阅招标文件中的用户需求/具体要求。</w:t>
      </w:r>
    </w:p>
    <w:p w14:paraId="3BCE7CA3">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四、供应商资质</w:t>
      </w:r>
    </w:p>
    <w:p w14:paraId="5C7FD2D1">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00" w:firstLineChars="200"/>
        <w:textAlignment w:val="baseline"/>
        <w:rPr>
          <w:rFonts w:hint="eastAsia"/>
          <w:sz w:val="20"/>
          <w:szCs w:val="20"/>
        </w:rPr>
      </w:pPr>
      <w:r>
        <w:rPr>
          <w:rFonts w:hint="eastAsia"/>
          <w:sz w:val="20"/>
          <w:szCs w:val="20"/>
        </w:rPr>
        <w:t>1.提供在中华人民共和国境内注册的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22D0732">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00" w:firstLineChars="200"/>
        <w:textAlignment w:val="baseline"/>
        <w:rPr>
          <w:rFonts w:hint="eastAsia"/>
          <w:sz w:val="20"/>
          <w:szCs w:val="20"/>
        </w:rPr>
      </w:pPr>
      <w:r>
        <w:rPr>
          <w:rFonts w:hint="eastAsia"/>
          <w:sz w:val="20"/>
          <w:szCs w:val="20"/>
        </w:rPr>
        <w:t>2.经办人如是法定代表人，需提供法定代表人证明书和法定代表人身份证复印件；经办人如是供应商授权代表，需提供法定代表人授权委托书、法定代表人证明书及</w:t>
      </w:r>
      <w:r>
        <w:rPr>
          <w:rFonts w:hint="eastAsia" w:eastAsia="宋体"/>
          <w:sz w:val="20"/>
          <w:szCs w:val="20"/>
          <w:lang w:val="en-US" w:eastAsia="zh-CN"/>
        </w:rPr>
        <w:t>被</w:t>
      </w:r>
      <w:r>
        <w:rPr>
          <w:rFonts w:hint="eastAsia"/>
          <w:sz w:val="20"/>
          <w:szCs w:val="20"/>
        </w:rPr>
        <w:t>授权代表身份证复印件，格式详见</w:t>
      </w:r>
      <w:r>
        <w:rPr>
          <w:rFonts w:hint="eastAsia" w:eastAsia="宋体"/>
          <w:sz w:val="20"/>
          <w:szCs w:val="20"/>
          <w:lang w:eastAsia="zh-CN"/>
        </w:rPr>
        <w:t>投标</w:t>
      </w:r>
      <w:r>
        <w:rPr>
          <w:rFonts w:hint="eastAsia"/>
          <w:sz w:val="20"/>
          <w:szCs w:val="20"/>
        </w:rPr>
        <w:t>响应模板。</w:t>
      </w:r>
    </w:p>
    <w:p w14:paraId="1DFFA8CD">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00" w:firstLineChars="200"/>
        <w:textAlignment w:val="baseline"/>
        <w:rPr>
          <w:rFonts w:hint="eastAsia"/>
          <w:sz w:val="20"/>
          <w:szCs w:val="20"/>
        </w:rPr>
      </w:pPr>
      <w:r>
        <w:rPr>
          <w:rFonts w:hint="eastAsia"/>
          <w:sz w:val="20"/>
          <w:szCs w:val="20"/>
        </w:rPr>
        <w:t>3.供应商完全响应本项目用户需求的条款、内容及要求的，提供用户需求书响应声明函即可，格式详见</w:t>
      </w:r>
      <w:r>
        <w:rPr>
          <w:rFonts w:hint="eastAsia" w:eastAsia="宋体"/>
          <w:sz w:val="20"/>
          <w:szCs w:val="20"/>
          <w:lang w:eastAsia="zh-CN"/>
        </w:rPr>
        <w:t>投标</w:t>
      </w:r>
      <w:r>
        <w:rPr>
          <w:rFonts w:hint="eastAsia"/>
          <w:sz w:val="20"/>
          <w:szCs w:val="20"/>
        </w:rPr>
        <w:t>响应模板；若供应商对于用户需求书中的条款、内容及要求存在偏离的，提供用户需求书响应一览表，格式详见</w:t>
      </w:r>
      <w:r>
        <w:rPr>
          <w:rFonts w:hint="eastAsia" w:eastAsia="宋体"/>
          <w:sz w:val="20"/>
          <w:szCs w:val="20"/>
          <w:lang w:eastAsia="zh-CN"/>
        </w:rPr>
        <w:t>投标</w:t>
      </w:r>
      <w:r>
        <w:rPr>
          <w:rFonts w:hint="eastAsia"/>
          <w:sz w:val="20"/>
          <w:szCs w:val="20"/>
        </w:rPr>
        <w:t>响应模板。</w:t>
      </w:r>
    </w:p>
    <w:p w14:paraId="62E2D86E">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lang w:eastAsia="zh-CN"/>
        </w:rPr>
      </w:pPr>
      <w:r>
        <w:rPr>
          <w:rFonts w:hint="eastAsia" w:ascii="宋体" w:hAnsi="宋体" w:eastAsia="宋体" w:cs="宋体"/>
          <w:spacing w:val="5"/>
          <w:sz w:val="20"/>
          <w:szCs w:val="20"/>
        </w:rPr>
        <w:t>五、</w:t>
      </w:r>
      <w:r>
        <w:rPr>
          <w:rFonts w:hint="eastAsia" w:ascii="宋体" w:hAnsi="宋体" w:eastAsia="宋体" w:cs="宋体"/>
          <w:spacing w:val="5"/>
          <w:sz w:val="20"/>
          <w:szCs w:val="20"/>
          <w:lang w:eastAsia="zh-CN"/>
        </w:rPr>
        <w:t>投标</w:t>
      </w:r>
      <w:r>
        <w:rPr>
          <w:rFonts w:hint="eastAsia" w:ascii="宋体" w:hAnsi="宋体" w:eastAsia="宋体" w:cs="宋体"/>
          <w:spacing w:val="5"/>
          <w:sz w:val="20"/>
          <w:szCs w:val="20"/>
        </w:rPr>
        <w:t>公告时间：2025年3月2</w:t>
      </w:r>
      <w:r>
        <w:rPr>
          <w:rFonts w:hint="eastAsia" w:ascii="宋体" w:hAnsi="宋体" w:eastAsia="宋体" w:cs="宋体"/>
          <w:spacing w:val="5"/>
          <w:sz w:val="20"/>
          <w:szCs w:val="20"/>
          <w:lang w:val="en-US" w:eastAsia="zh-CN"/>
        </w:rPr>
        <w:t>8</w:t>
      </w:r>
      <w:r>
        <w:rPr>
          <w:rFonts w:hint="eastAsia" w:ascii="宋体" w:hAnsi="宋体" w:eastAsia="宋体" w:cs="宋体"/>
          <w:spacing w:val="5"/>
          <w:sz w:val="20"/>
          <w:szCs w:val="20"/>
        </w:rPr>
        <w:t>日至2025年4月</w:t>
      </w:r>
      <w:r>
        <w:rPr>
          <w:rFonts w:hint="eastAsia" w:ascii="宋体" w:hAnsi="宋体" w:eastAsia="宋体" w:cs="宋体"/>
          <w:spacing w:val="5"/>
          <w:sz w:val="20"/>
          <w:szCs w:val="20"/>
          <w:lang w:val="en-US" w:eastAsia="zh-CN"/>
        </w:rPr>
        <w:t>3</w:t>
      </w:r>
      <w:r>
        <w:rPr>
          <w:rFonts w:hint="eastAsia" w:ascii="宋体" w:hAnsi="宋体" w:eastAsia="宋体" w:cs="宋体"/>
          <w:spacing w:val="5"/>
          <w:sz w:val="20"/>
          <w:szCs w:val="20"/>
        </w:rPr>
        <w:t>日</w:t>
      </w:r>
      <w:r>
        <w:rPr>
          <w:rFonts w:hint="eastAsia" w:ascii="宋体" w:hAnsi="宋体" w:eastAsia="宋体" w:cs="宋体"/>
          <w:spacing w:val="5"/>
          <w:sz w:val="20"/>
          <w:szCs w:val="20"/>
          <w:lang w:eastAsia="zh-CN"/>
        </w:rPr>
        <w:t>。</w:t>
      </w:r>
    </w:p>
    <w:p w14:paraId="6F62F938">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六、响应文件递交要求</w:t>
      </w:r>
    </w:p>
    <w:p w14:paraId="6F899231">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1.响应文件提交时间：2025年4月</w:t>
      </w:r>
      <w:r>
        <w:rPr>
          <w:rFonts w:hint="eastAsia" w:ascii="宋体" w:hAnsi="宋体" w:eastAsia="宋体" w:cs="宋体"/>
          <w:spacing w:val="5"/>
          <w:sz w:val="20"/>
          <w:szCs w:val="20"/>
          <w:lang w:val="en-US" w:eastAsia="zh-CN"/>
        </w:rPr>
        <w:t>3</w:t>
      </w:r>
      <w:r>
        <w:rPr>
          <w:rFonts w:hint="eastAsia" w:ascii="宋体" w:hAnsi="宋体" w:eastAsia="宋体" w:cs="宋体"/>
          <w:spacing w:val="5"/>
          <w:sz w:val="20"/>
          <w:szCs w:val="20"/>
        </w:rPr>
        <w:t>日15：00-15：30，超出上述时间提交的响应文件为无效响应。</w:t>
      </w:r>
    </w:p>
    <w:p w14:paraId="756E8537">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2.开标时间：2025年4月</w:t>
      </w:r>
      <w:r>
        <w:rPr>
          <w:rFonts w:hint="eastAsia" w:ascii="宋体" w:hAnsi="宋体" w:eastAsia="宋体" w:cs="宋体"/>
          <w:spacing w:val="5"/>
          <w:sz w:val="20"/>
          <w:szCs w:val="20"/>
          <w:lang w:val="en-US" w:eastAsia="zh-CN"/>
        </w:rPr>
        <w:t>3</w:t>
      </w:r>
      <w:r>
        <w:rPr>
          <w:rFonts w:hint="eastAsia" w:ascii="宋体" w:hAnsi="宋体" w:eastAsia="宋体" w:cs="宋体"/>
          <w:spacing w:val="5"/>
          <w:sz w:val="20"/>
          <w:szCs w:val="20"/>
        </w:rPr>
        <w:t>日15：30。</w:t>
      </w:r>
    </w:p>
    <w:p w14:paraId="04FAB331">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3.响应文件提交地点：</w:t>
      </w:r>
      <w:r>
        <w:rPr>
          <w:rFonts w:hint="eastAsia" w:ascii="宋体" w:hAnsi="宋体" w:eastAsia="宋体" w:cs="宋体"/>
          <w:spacing w:val="5"/>
          <w:sz w:val="20"/>
          <w:szCs w:val="20"/>
          <w:lang w:eastAsia="zh-CN"/>
        </w:rPr>
        <w:t>广东省生殖科学研究所（广东省生殖医院）</w:t>
      </w:r>
      <w:r>
        <w:rPr>
          <w:rFonts w:hint="eastAsia" w:ascii="宋体" w:hAnsi="宋体" w:eastAsia="宋体" w:cs="宋体"/>
          <w:spacing w:val="5"/>
          <w:sz w:val="20"/>
          <w:szCs w:val="20"/>
        </w:rPr>
        <w:t>2号楼7楼会议室。</w:t>
      </w:r>
    </w:p>
    <w:p w14:paraId="0B8C37E0">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4.递交文件要求：参与响应的供应商应按招标文件的要求准备一套响应文件正本和一套响应文件副本，每套响应文件须清楚地标明“正本”或“副本”。若副本与正本不符，以正本为准。</w:t>
      </w:r>
    </w:p>
    <w:p w14:paraId="3354862A">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七、</w:t>
      </w:r>
      <w:r>
        <w:rPr>
          <w:rFonts w:hint="eastAsia" w:ascii="宋体" w:hAnsi="宋体" w:eastAsia="宋体" w:cs="宋体"/>
          <w:spacing w:val="5"/>
          <w:sz w:val="20"/>
          <w:szCs w:val="20"/>
          <w:lang w:eastAsia="zh-CN"/>
        </w:rPr>
        <w:t>谈判</w:t>
      </w:r>
      <w:r>
        <w:rPr>
          <w:rFonts w:hint="eastAsia" w:ascii="宋体" w:hAnsi="宋体" w:eastAsia="宋体" w:cs="宋体"/>
          <w:spacing w:val="5"/>
          <w:sz w:val="20"/>
          <w:szCs w:val="20"/>
        </w:rPr>
        <w:t>流程</w:t>
      </w:r>
    </w:p>
    <w:p w14:paraId="707C3340">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1</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评审委员会与初审合格的供应商应围绕技术、商务、合同条款等内容分别进行一轮或多轮的谈判。在谈判过程中，评审委员会应当严格遵循保密原则，未经响应供应商同意不得向任何人透露当事人方案、价格和其他重要信息。</w:t>
      </w:r>
    </w:p>
    <w:p w14:paraId="7DC0B500">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2</w:t>
      </w:r>
      <w:r>
        <w:rPr>
          <w:rFonts w:hint="eastAsia" w:ascii="宋体" w:hAnsi="宋体" w:eastAsia="宋体" w:cs="宋体"/>
          <w:spacing w:val="5"/>
          <w:sz w:val="20"/>
          <w:szCs w:val="20"/>
          <w:lang w:val="en-US" w:eastAsia="zh-CN"/>
        </w:rPr>
        <w:t>.</w:t>
      </w:r>
      <w:r>
        <w:rPr>
          <w:rFonts w:hint="eastAsia" w:ascii="宋体" w:hAnsi="宋体" w:eastAsia="宋体" w:cs="宋体"/>
          <w:spacing w:val="5"/>
          <w:sz w:val="20"/>
          <w:szCs w:val="20"/>
        </w:rPr>
        <w:t>谈判文件的修正：评审委员会调整或修改采购需求内容时，应取得评审委员会的一致同意，并以书面形式通知所有参加谈判的供应商。但任何形式的决定须以符合公平、公正原则和有利于项目的顺利实施为前提。</w:t>
      </w:r>
    </w:p>
    <w:p w14:paraId="1DC5FA28">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3</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最终报价：谈判结束后，所有做出实质性响应的有效供应商应在规定的时间内集中密封提交最终报价（最终报价时间视谈判进程由评审委员会决定）。除非在谈判中评审委员会调整或修改采购需求内容，否则评审委员会不接受高于前面轮次谈判报价的最终报价而不做推荐。</w:t>
      </w:r>
    </w:p>
    <w:p w14:paraId="29B2FB8A">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4</w:t>
      </w:r>
      <w:r>
        <w:rPr>
          <w:rFonts w:hint="eastAsia" w:ascii="宋体" w:hAnsi="宋体" w:eastAsia="宋体" w:cs="宋体"/>
          <w:spacing w:val="5"/>
          <w:sz w:val="20"/>
          <w:szCs w:val="20"/>
          <w:lang w:val="en-US" w:eastAsia="zh-CN"/>
        </w:rPr>
        <w:t>.</w:t>
      </w:r>
      <w:r>
        <w:rPr>
          <w:rFonts w:hint="eastAsia" w:ascii="宋体" w:hAnsi="宋体" w:eastAsia="宋体" w:cs="宋体"/>
          <w:spacing w:val="5"/>
          <w:sz w:val="20"/>
          <w:szCs w:val="20"/>
        </w:rPr>
        <w:t>在谈判过程中，供应商提交的澄清文件和最终响应文件，由供应商法人代表或授权代表签署后生效，供应商应受其约束。</w:t>
      </w:r>
    </w:p>
    <w:p w14:paraId="1ADDAE21">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lang w:val="en-US" w:eastAsia="zh-CN"/>
        </w:rPr>
        <w:t>5</w:t>
      </w:r>
      <w:r>
        <w:rPr>
          <w:rFonts w:hint="eastAsia" w:ascii="宋体" w:hAnsi="宋体" w:eastAsia="宋体" w:cs="宋体"/>
          <w:spacing w:val="5"/>
          <w:sz w:val="20"/>
          <w:szCs w:val="20"/>
        </w:rPr>
        <w:t>.结果公示：</w:t>
      </w:r>
      <w:r>
        <w:rPr>
          <w:rFonts w:hint="eastAsia" w:ascii="宋体" w:hAnsi="宋体" w:eastAsia="宋体" w:cs="宋体"/>
          <w:spacing w:val="5"/>
          <w:sz w:val="20"/>
          <w:szCs w:val="20"/>
          <w:lang w:eastAsia="zh-CN"/>
        </w:rPr>
        <w:t>竞争性谈判</w:t>
      </w:r>
      <w:r>
        <w:rPr>
          <w:rFonts w:hint="eastAsia" w:ascii="宋体" w:hAnsi="宋体" w:eastAsia="宋体" w:cs="宋体"/>
          <w:spacing w:val="5"/>
          <w:sz w:val="20"/>
          <w:szCs w:val="20"/>
        </w:rPr>
        <w:t>结果于评审后3个工作日内在医院官网公示。</w:t>
      </w:r>
    </w:p>
    <w:p w14:paraId="5DFB65F1">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八、成交方式</w:t>
      </w:r>
    </w:p>
    <w:p w14:paraId="7C620EA5">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lang w:val="en-US" w:eastAsia="zh-CN"/>
        </w:rPr>
        <w:t>最终</w:t>
      </w:r>
      <w:r>
        <w:rPr>
          <w:rFonts w:hint="eastAsia" w:ascii="宋体" w:hAnsi="宋体" w:eastAsia="宋体" w:cs="宋体"/>
          <w:spacing w:val="5"/>
          <w:sz w:val="20"/>
          <w:szCs w:val="20"/>
        </w:rPr>
        <w:t>报价截止后，按照报价由低到高的顺序，默认最低报价供应商为成交供应商；当多家供应商报价一致且均为最低报价时，由需求部门、业务归口部门代表通过随机抽签方式抽出成交供应商。</w:t>
      </w:r>
    </w:p>
    <w:p w14:paraId="46577066">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成交供应商放弃或拒绝签订采购合同的，采购人可以按照评审结果顺序建议其他供应商作为成交供应商并签订采购合同。也可以重新开展采购活动。放弃或拒绝签订采购合同的供应商不得参加对该项目重新开展的采购活动。</w:t>
      </w:r>
    </w:p>
    <w:p w14:paraId="072F3717">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九、采购人联系方式</w:t>
      </w:r>
    </w:p>
    <w:p w14:paraId="5C45DD9A">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项目咨询：张老师、李老师</w:t>
      </w:r>
    </w:p>
    <w:p w14:paraId="44BAC082">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电话：020-87693502</w:t>
      </w:r>
    </w:p>
    <w:p w14:paraId="114525BD">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邮箱：bgs@gdszjk.org.cn</w:t>
      </w:r>
    </w:p>
    <w:p w14:paraId="18518A32">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地址：广州市越秀区梅东路17号</w:t>
      </w:r>
    </w:p>
    <w:p w14:paraId="4A507704">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十、注意事项</w:t>
      </w:r>
    </w:p>
    <w:p w14:paraId="3C88C188">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spacing w:val="5"/>
          <w:sz w:val="20"/>
          <w:szCs w:val="20"/>
        </w:rPr>
      </w:pPr>
      <w:r>
        <w:rPr>
          <w:rFonts w:hint="eastAsia" w:ascii="宋体" w:hAnsi="宋体" w:eastAsia="宋体" w:cs="宋体"/>
          <w:spacing w:val="5"/>
          <w:sz w:val="20"/>
          <w:szCs w:val="20"/>
        </w:rPr>
        <w:t>（一）逾期提交或材料不全者视为自动放弃。</w:t>
      </w:r>
    </w:p>
    <w:p w14:paraId="44AD7FE0">
      <w:pPr>
        <w:pStyle w:val="4"/>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default" w:ascii="宋体" w:hAnsi="宋体" w:eastAsia="宋体" w:cs="宋体"/>
          <w:snapToGrid w:val="0"/>
          <w:color w:val="000000"/>
          <w:spacing w:val="11"/>
          <w:kern w:val="0"/>
          <w:sz w:val="20"/>
          <w:szCs w:val="20"/>
          <w:lang w:val="en-US" w:eastAsia="zh-CN" w:bidi="ar-SA"/>
        </w:rPr>
      </w:pPr>
      <w:r>
        <w:rPr>
          <w:rFonts w:hint="eastAsia" w:ascii="宋体" w:hAnsi="宋体" w:eastAsia="宋体" w:cs="宋体"/>
          <w:spacing w:val="5"/>
          <w:sz w:val="20"/>
          <w:szCs w:val="20"/>
        </w:rPr>
        <w:t>（二）医院保留对公告内容调整及解释的权利。</w:t>
      </w:r>
    </w:p>
    <w:p w14:paraId="431D8242">
      <w:pPr>
        <w:pStyle w:val="4"/>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1A128A62">
      <w:pPr>
        <w:pStyle w:val="4"/>
        <w:spacing w:line="246" w:lineRule="auto"/>
      </w:pPr>
    </w:p>
    <w:p w14:paraId="20FCE4F8">
      <w:pPr>
        <w:pStyle w:val="4"/>
        <w:spacing w:line="246" w:lineRule="auto"/>
      </w:pPr>
    </w:p>
    <w:p w14:paraId="420D8D16">
      <w:pPr>
        <w:pStyle w:val="4"/>
        <w:spacing w:line="246" w:lineRule="auto"/>
      </w:pPr>
    </w:p>
    <w:p w14:paraId="59B5CC35">
      <w:pPr>
        <w:spacing w:before="64" w:line="225" w:lineRule="auto"/>
        <w:ind w:left="3418"/>
        <w:rPr>
          <w:rFonts w:hint="eastAsia" w:ascii="宋体" w:hAnsi="宋体" w:eastAsia="宋体" w:cs="宋体"/>
          <w:b/>
          <w:bCs/>
          <w:spacing w:val="-7"/>
          <w:sz w:val="31"/>
          <w:szCs w:val="31"/>
        </w:rPr>
      </w:pPr>
      <w:r>
        <w:rPr>
          <w:rFonts w:hint="eastAsia" w:ascii="宋体" w:hAnsi="宋体" w:eastAsia="宋体" w:cs="宋体"/>
          <w:b/>
          <w:bCs/>
          <w:spacing w:val="-7"/>
          <w:sz w:val="31"/>
          <w:szCs w:val="31"/>
          <w:lang w:val="en-US" w:eastAsia="zh-CN"/>
        </w:rPr>
        <w:t>投标</w:t>
      </w:r>
      <w:r>
        <w:rPr>
          <w:rFonts w:hint="eastAsia" w:ascii="宋体" w:hAnsi="宋体" w:eastAsia="宋体" w:cs="宋体"/>
          <w:b/>
          <w:bCs/>
          <w:spacing w:val="-7"/>
          <w:sz w:val="31"/>
          <w:szCs w:val="31"/>
        </w:rPr>
        <w:t>须知</w:t>
      </w:r>
    </w:p>
    <w:p w14:paraId="515E806E">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一、</w:t>
      </w:r>
      <w:r>
        <w:rPr>
          <w:rFonts w:hint="eastAsia" w:eastAsia="宋体"/>
          <w:lang w:eastAsia="zh-CN"/>
        </w:rPr>
        <w:t>投标</w:t>
      </w:r>
      <w:r>
        <w:rPr>
          <w:rFonts w:hint="eastAsia"/>
        </w:rPr>
        <w:t>须知</w:t>
      </w:r>
    </w:p>
    <w:p w14:paraId="61A8DBED">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（一）参与</w:t>
      </w:r>
      <w:r>
        <w:rPr>
          <w:rFonts w:hint="eastAsia" w:eastAsia="宋体"/>
          <w:lang w:eastAsia="zh-CN"/>
        </w:rPr>
        <w:t>投标</w:t>
      </w:r>
      <w:r>
        <w:rPr>
          <w:rFonts w:hint="eastAsia"/>
        </w:rPr>
        <w:t>的供应商应承担所有与准备和参加</w:t>
      </w:r>
      <w:r>
        <w:rPr>
          <w:rFonts w:hint="eastAsia" w:eastAsia="宋体"/>
          <w:lang w:eastAsia="zh-CN"/>
        </w:rPr>
        <w:t>投标</w:t>
      </w:r>
      <w:r>
        <w:rPr>
          <w:rFonts w:hint="eastAsia"/>
        </w:rPr>
        <w:t>有关的费用，不论</w:t>
      </w:r>
      <w:r>
        <w:rPr>
          <w:rFonts w:hint="eastAsia" w:eastAsia="宋体"/>
          <w:lang w:eastAsia="zh-CN"/>
        </w:rPr>
        <w:t>投标</w:t>
      </w:r>
      <w:r>
        <w:rPr>
          <w:rFonts w:hint="eastAsia"/>
        </w:rPr>
        <w:t>的结果如何，采购人无义务和责任承担这些费用。</w:t>
      </w:r>
    </w:p>
    <w:p w14:paraId="108BF1BF">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（二）参与</w:t>
      </w:r>
      <w:r>
        <w:rPr>
          <w:rFonts w:hint="eastAsia" w:eastAsia="宋体"/>
          <w:lang w:eastAsia="zh-CN"/>
        </w:rPr>
        <w:t>投标</w:t>
      </w:r>
      <w:r>
        <w:rPr>
          <w:rFonts w:hint="eastAsia"/>
        </w:rPr>
        <w:t>的供应商必须按</w:t>
      </w:r>
      <w:r>
        <w:rPr>
          <w:rFonts w:hint="eastAsia" w:eastAsia="宋体"/>
          <w:lang w:eastAsia="zh-CN"/>
        </w:rPr>
        <w:t>投标</w:t>
      </w:r>
      <w:r>
        <w:rPr>
          <w:rFonts w:hint="eastAsia"/>
        </w:rPr>
        <w:t>响应模板的格式填写，不得随意增加或删除表格内容。除单价、金额或项目要求填写的内容外，不得擅自改动</w:t>
      </w:r>
      <w:r>
        <w:rPr>
          <w:rFonts w:hint="eastAsia" w:eastAsia="宋体"/>
          <w:lang w:eastAsia="zh-CN"/>
        </w:rPr>
        <w:t>投标</w:t>
      </w:r>
      <w:r>
        <w:rPr>
          <w:rFonts w:hint="eastAsia"/>
        </w:rPr>
        <w:t>响应模板的内容，否则将有可能影响成交结果，不推荐为成交候选人。</w:t>
      </w:r>
    </w:p>
    <w:p w14:paraId="0CB984F4">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（三）参与</w:t>
      </w:r>
      <w:r>
        <w:rPr>
          <w:rFonts w:hint="eastAsia" w:eastAsia="宋体"/>
          <w:lang w:eastAsia="zh-CN"/>
        </w:rPr>
        <w:t>投标</w:t>
      </w:r>
      <w:r>
        <w:rPr>
          <w:rFonts w:hint="eastAsia"/>
        </w:rPr>
        <w:t>的供应商需对用户需求书的所有条款进行整体响应，用户需求条款若有一条负偏离或不响应，不推荐为成交候选人。</w:t>
      </w:r>
    </w:p>
    <w:p w14:paraId="7ACED1A9">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（四）若本项目</w:t>
      </w:r>
      <w:r>
        <w:rPr>
          <w:rFonts w:hint="eastAsia" w:eastAsia="宋体"/>
          <w:lang w:eastAsia="zh-CN"/>
        </w:rPr>
        <w:t>投标</w:t>
      </w:r>
      <w:r>
        <w:rPr>
          <w:rFonts w:hint="eastAsia"/>
        </w:rPr>
        <w:t>采购失败，采购人将重新采购，届时采购人有权根据项目具体情况，决定重新采购项目的采购方式。</w:t>
      </w:r>
    </w:p>
    <w:p w14:paraId="6FE87DF5">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（五）成交供应商若无正当理由恶意放弃成交资格，采购人有权将拒绝其参加本项目重新组织的</w:t>
      </w:r>
      <w:r>
        <w:rPr>
          <w:rFonts w:hint="eastAsia" w:eastAsia="宋体"/>
          <w:lang w:eastAsia="zh-CN"/>
        </w:rPr>
        <w:t>投标</w:t>
      </w:r>
      <w:r>
        <w:rPr>
          <w:rFonts w:hint="eastAsia"/>
        </w:rPr>
        <w:t>采购活动。</w:t>
      </w:r>
    </w:p>
    <w:p w14:paraId="4596DCF1">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（六）参与采购人项目</w:t>
      </w:r>
      <w:r>
        <w:rPr>
          <w:rFonts w:hint="eastAsia" w:eastAsia="宋体"/>
          <w:lang w:eastAsia="zh-CN"/>
        </w:rPr>
        <w:t>投标</w:t>
      </w:r>
      <w:r>
        <w:rPr>
          <w:rFonts w:hint="eastAsia"/>
        </w:rPr>
        <w:t>后放弃成交资格超过三次（含三次）的供应商，或者经采购人核查成交供应商通过虚假应标的方式骗取成交，则该供应商连同其同一法人名下所有公司将被列入采购人的负面清单并通报不良记录；自通告之日起3年内不得参与采购人的采购项目。</w:t>
      </w:r>
    </w:p>
    <w:p w14:paraId="096DDE62">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二、</w:t>
      </w:r>
      <w:r>
        <w:rPr>
          <w:rFonts w:hint="eastAsia" w:eastAsia="宋体"/>
          <w:lang w:eastAsia="zh-CN"/>
        </w:rPr>
        <w:t>响应文件</w:t>
      </w:r>
      <w:r>
        <w:rPr>
          <w:rFonts w:hint="eastAsia"/>
        </w:rPr>
        <w:t>的澄清或修改</w:t>
      </w:r>
    </w:p>
    <w:p w14:paraId="0DED097A">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（一）采购人可以对已发出的</w:t>
      </w:r>
      <w:r>
        <w:rPr>
          <w:rFonts w:hint="eastAsia" w:eastAsia="宋体"/>
          <w:lang w:eastAsia="zh-CN"/>
        </w:rPr>
        <w:t>响应文件</w:t>
      </w:r>
      <w:r>
        <w:rPr>
          <w:rFonts w:hint="eastAsia"/>
        </w:rPr>
        <w:t>进行必要的澄清或者修改。澄清或者修改的内容将在采购人官网上发布澄清（更正/变更）公告。</w:t>
      </w:r>
    </w:p>
    <w:p w14:paraId="1154497A">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（二）若递交响应文件截止时间少于一个工作日的，采购人将相应顺延报名的截止时间。</w:t>
      </w:r>
    </w:p>
    <w:p w14:paraId="49AC3647">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（三）采购人发出的澄清或修改（更正/变更）的内容为</w:t>
      </w:r>
      <w:r>
        <w:rPr>
          <w:rFonts w:hint="eastAsia" w:eastAsia="宋体"/>
          <w:lang w:eastAsia="zh-CN"/>
        </w:rPr>
        <w:t>响应文件</w:t>
      </w:r>
      <w:r>
        <w:rPr>
          <w:rFonts w:hint="eastAsia"/>
        </w:rPr>
        <w:t>的组成部分，并对供应商具有约束力。</w:t>
      </w:r>
    </w:p>
    <w:p w14:paraId="6393BDE9">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三、报名要求</w:t>
      </w:r>
    </w:p>
    <w:p w14:paraId="717683F6">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（一）响应文件要求：供应商根据本文件</w:t>
      </w:r>
      <w:r>
        <w:rPr>
          <w:rFonts w:hint="eastAsia" w:eastAsia="宋体"/>
          <w:lang w:eastAsia="zh-CN"/>
        </w:rPr>
        <w:t>投标</w:t>
      </w:r>
      <w:r>
        <w:rPr>
          <w:rFonts w:hint="eastAsia"/>
        </w:rPr>
        <w:t>响应模板的要求，将报价表、资质证明、用户需求响应函及采购人要求的其他文件装订成册制作成响应文件，一式两份，在递交响应文件截止时间前密封递交。响应文件资料及密封外包装均需盖章。</w:t>
      </w:r>
    </w:p>
    <w:p w14:paraId="45F77AD1">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（二）资质要求</w:t>
      </w:r>
    </w:p>
    <w:p w14:paraId="7704B29C">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1.提供在中华人民共和国境内注册的法人或其他组织的营业执照或事业单位法人证书或社会团体法人登记证书复印件，如响应供应商为自然人的提供自然人身份证明复印件 ；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AD62C29">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2.经办人如是法定代表人，需提供法定代表人证明书和法定代表人身份证复印件；经办人如是供应商授权代表，需提供法定代表人授权委托书、法定代表人证明书及</w:t>
      </w:r>
      <w:r>
        <w:rPr>
          <w:rFonts w:hint="eastAsia" w:eastAsia="宋体"/>
          <w:lang w:val="en-US" w:eastAsia="zh-CN"/>
        </w:rPr>
        <w:t>被</w:t>
      </w:r>
      <w:r>
        <w:rPr>
          <w:rFonts w:hint="eastAsia"/>
        </w:rPr>
        <w:t>授权代表身份证复印件，格式详见</w:t>
      </w:r>
      <w:r>
        <w:rPr>
          <w:rFonts w:hint="eastAsia" w:eastAsia="宋体"/>
          <w:lang w:eastAsia="zh-CN"/>
        </w:rPr>
        <w:t>投标</w:t>
      </w:r>
      <w:r>
        <w:rPr>
          <w:rFonts w:hint="eastAsia"/>
        </w:rPr>
        <w:t>响应模板。</w:t>
      </w:r>
    </w:p>
    <w:p w14:paraId="4801D1DD">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3.供应商完全响应本项目用户需求的条款、内容及要求的，提供用户需求书响应声明函即可，格式详见</w:t>
      </w:r>
      <w:r>
        <w:rPr>
          <w:rFonts w:hint="eastAsia" w:eastAsia="宋体"/>
          <w:lang w:eastAsia="zh-CN"/>
        </w:rPr>
        <w:t>投标</w:t>
      </w:r>
      <w:r>
        <w:rPr>
          <w:rFonts w:hint="eastAsia"/>
        </w:rPr>
        <w:t>响应模板；若供应商对于用户需求书中的条款、内容及要求存在偏离的，提供用户需求书响应一览表，格式详见</w:t>
      </w:r>
      <w:r>
        <w:rPr>
          <w:rFonts w:hint="eastAsia" w:eastAsia="宋体"/>
          <w:lang w:eastAsia="zh-CN"/>
        </w:rPr>
        <w:t>投标</w:t>
      </w:r>
      <w:r>
        <w:rPr>
          <w:rFonts w:hint="eastAsia"/>
        </w:rPr>
        <w:t>响应模板。</w:t>
      </w:r>
    </w:p>
    <w:p w14:paraId="36EDB8E2">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（三）报价说明</w:t>
      </w:r>
    </w:p>
    <w:p w14:paraId="08AC0DEC">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本次报价为总价承包，包括但不限于：</w:t>
      </w:r>
    </w:p>
    <w:p w14:paraId="63B4452B">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1.项目过程中涉及的人工、交通、食宿、安全及保险、项目税费、合理利润。</w:t>
      </w:r>
    </w:p>
    <w:p w14:paraId="37F6A53C">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2.其他完成本项目相关的直接及间接费用。</w:t>
      </w:r>
    </w:p>
    <w:p w14:paraId="08D705F0">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四、响应文件的式样和签署</w:t>
      </w:r>
    </w:p>
    <w:p w14:paraId="4DA0415E">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（一）参与</w:t>
      </w:r>
      <w:r>
        <w:rPr>
          <w:rFonts w:hint="eastAsia" w:eastAsia="宋体"/>
          <w:lang w:eastAsia="zh-CN"/>
        </w:rPr>
        <w:t>投标</w:t>
      </w:r>
      <w:r>
        <w:rPr>
          <w:rFonts w:hint="eastAsia"/>
        </w:rPr>
        <w:t>的供应商应准备一套响应文件正本和一套响应文件副本，每套响应文件须清楚地标明“正本”或“副本”。若副本与正本不符，以正本为准。</w:t>
      </w:r>
    </w:p>
    <w:p w14:paraId="21D87D90">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二）响应文件的正本需打印或用不褪色墨水书写，并由法定代表人（单位负责人）或经其正式授权的代表签字并加盖报价人公章。授权代表须持有书面的《法定代表人（单位负责人）授权书》，并将其附在响应文件中。响应文件的副本可采用正本的复印件。</w:t>
      </w:r>
    </w:p>
    <w:p w14:paraId="447CE953">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（三）任何行间插字、涂改和增删，必须由响应文件签字人用姓或首字母在旁边签字或由报价人加盖公章才有效。</w:t>
      </w:r>
    </w:p>
    <w:p w14:paraId="58568A3F">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五、无效报价</w:t>
      </w:r>
    </w:p>
    <w:p w14:paraId="2F92A805">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（一）参与</w:t>
      </w:r>
      <w:r>
        <w:rPr>
          <w:rFonts w:hint="eastAsia" w:eastAsia="宋体"/>
          <w:lang w:eastAsia="zh-CN"/>
        </w:rPr>
        <w:t>投标</w:t>
      </w:r>
      <w:r>
        <w:rPr>
          <w:rFonts w:hint="eastAsia"/>
        </w:rPr>
        <w:t>的供应商报价超过项目最高限价视为无效报价。参与</w:t>
      </w:r>
      <w:r>
        <w:rPr>
          <w:rFonts w:hint="eastAsia" w:eastAsia="宋体"/>
          <w:lang w:eastAsia="zh-CN"/>
        </w:rPr>
        <w:t>投标</w:t>
      </w:r>
      <w:r>
        <w:rPr>
          <w:rFonts w:hint="eastAsia"/>
        </w:rPr>
        <w:t>的供应商须提供本项目要求的资质文件，如果不按公告规定或</w:t>
      </w:r>
      <w:r>
        <w:rPr>
          <w:rFonts w:hint="eastAsia" w:eastAsia="宋体"/>
          <w:lang w:eastAsia="zh-CN"/>
        </w:rPr>
        <w:t>响应文件</w:t>
      </w:r>
      <w:r>
        <w:rPr>
          <w:rFonts w:hint="eastAsia"/>
        </w:rPr>
        <w:t>要求等相关规定提供符合要求的资质文件，将被视为无效报价。</w:t>
      </w:r>
    </w:p>
    <w:p w14:paraId="13DA272F">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（二）参与</w:t>
      </w:r>
      <w:r>
        <w:rPr>
          <w:rFonts w:hint="eastAsia" w:eastAsia="宋体"/>
          <w:lang w:eastAsia="zh-CN"/>
        </w:rPr>
        <w:t>投标</w:t>
      </w:r>
      <w:r>
        <w:rPr>
          <w:rFonts w:hint="eastAsia"/>
        </w:rPr>
        <w:t>的供应商须对本项目采购内容进行整体报价，任何只对其中一部分内容进行的报价都被视为无效报价。</w:t>
      </w:r>
    </w:p>
    <w:p w14:paraId="68137311">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（三）参与</w:t>
      </w:r>
      <w:r>
        <w:rPr>
          <w:rFonts w:hint="eastAsia" w:eastAsia="宋体"/>
          <w:lang w:eastAsia="zh-CN"/>
        </w:rPr>
        <w:t>投标</w:t>
      </w:r>
      <w:r>
        <w:rPr>
          <w:rFonts w:hint="eastAsia"/>
        </w:rPr>
        <w:t>的供应商不完全响应本项目的用户需求中的各项条款、内容及要求的视为无效报价。</w:t>
      </w:r>
    </w:p>
    <w:p w14:paraId="7FB0BEDB">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（四）报价表以及有报价供应商落款的报价文件必须加盖报价供应商公章，否则视为无效报价；</w:t>
      </w:r>
    </w:p>
    <w:p w14:paraId="6FF226B7">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五）大写金额和小写金额不一致的，以大写金额为准；单价金额小数点或者百分比有明显错位的，以报价表的总价为准，并修改单价；总价金额与按单价汇总金额不一致的，以单价金额计算结果为准。如果供应商不接受对其错误的更正，其报价将被视为无效报价；</w:t>
      </w:r>
    </w:p>
    <w:p w14:paraId="3AC1B787">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（六）按有关法律、法规、规章属于报价无效的。</w:t>
      </w:r>
    </w:p>
    <w:p w14:paraId="7FE54C5A">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（七）有下列情形之一的，视为串通</w:t>
      </w:r>
      <w:r>
        <w:rPr>
          <w:rFonts w:hint="eastAsia" w:eastAsia="宋体"/>
          <w:lang w:eastAsia="zh-CN"/>
        </w:rPr>
        <w:t>投标</w:t>
      </w:r>
      <w:r>
        <w:rPr>
          <w:rFonts w:hint="eastAsia"/>
        </w:rPr>
        <w:t>，其报价无效：</w:t>
      </w:r>
    </w:p>
    <w:p w14:paraId="3B608C43">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1.存在单位负责人为同一人或存在控股、管理关系的不同单位参与同一</w:t>
      </w:r>
      <w:r>
        <w:rPr>
          <w:rFonts w:hint="eastAsia" w:eastAsia="宋体"/>
          <w:lang w:eastAsia="zh-CN"/>
        </w:rPr>
        <w:t>投标</w:t>
      </w:r>
      <w:r>
        <w:rPr>
          <w:rFonts w:hint="eastAsia"/>
        </w:rPr>
        <w:t>项目；</w:t>
      </w:r>
    </w:p>
    <w:p w14:paraId="6636CA75">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2.不同供应商的响应文件由同一单位或者个人编制；</w:t>
      </w:r>
    </w:p>
    <w:p w14:paraId="6BB65915">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3.不同供应商委托同一单位或者个人办理</w:t>
      </w:r>
      <w:r>
        <w:rPr>
          <w:rFonts w:hint="eastAsia" w:eastAsia="宋体"/>
          <w:lang w:eastAsia="zh-CN"/>
        </w:rPr>
        <w:t>投标</w:t>
      </w:r>
      <w:r>
        <w:rPr>
          <w:rFonts w:hint="eastAsia"/>
        </w:rPr>
        <w:t>事宜；</w:t>
      </w:r>
    </w:p>
    <w:p w14:paraId="445C3F0B">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4.不同供应商的响应文件载明的项目管理成员或者联系人员为同一人；</w:t>
      </w:r>
    </w:p>
    <w:p w14:paraId="7E0EF79E">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5.不同供应商的响应文件异常一致；</w:t>
      </w:r>
    </w:p>
    <w:p w14:paraId="2A2033DD">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6.不同供应商的响应文件相互混淆；</w:t>
      </w:r>
    </w:p>
    <w:p w14:paraId="10BCE5EF">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六、成交规则、终止规则</w:t>
      </w:r>
    </w:p>
    <w:p w14:paraId="5AFC902C">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（一）成交规则：</w:t>
      </w:r>
      <w:r>
        <w:rPr>
          <w:rFonts w:hint="eastAsia" w:eastAsia="宋体"/>
          <w:lang w:eastAsia="zh-CN"/>
        </w:rPr>
        <w:t>最终</w:t>
      </w:r>
      <w:r>
        <w:rPr>
          <w:rFonts w:hint="eastAsia"/>
        </w:rPr>
        <w:t>报价截止后，按照报价由低到高的顺序，默认最低报价供应商为成交供应商；当多家供应商报价一致且均为最低报价时，由需求部门、业务归口部门代表通过随机抽签方式抽出成交供应商。</w:t>
      </w:r>
    </w:p>
    <w:p w14:paraId="7B5AF2C0">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成交供应商放弃或拒绝签订采购合同的，采购人可以按照评审结果顺序建议其他供应商作为成交供应商并签订采购合同。也可以重新开展采购活动。放弃或拒绝签订采购合同的供应商不得参加对该项目重新开展的采购活动。</w:t>
      </w:r>
    </w:p>
    <w:p w14:paraId="13E46CFF">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（二）终止规则：在</w:t>
      </w:r>
      <w:r>
        <w:rPr>
          <w:rFonts w:hint="eastAsia" w:eastAsia="宋体"/>
          <w:lang w:eastAsia="zh-CN"/>
        </w:rPr>
        <w:t>投标</w:t>
      </w:r>
      <w:r>
        <w:rPr>
          <w:rFonts w:hint="eastAsia"/>
        </w:rPr>
        <w:t>公告期间，采购人因故取消采购任务；或者在递交响应文件时间截止后，</w:t>
      </w:r>
      <w:r>
        <w:rPr>
          <w:rFonts w:hint="eastAsia" w:eastAsia="宋体"/>
          <w:highlight w:val="none"/>
          <w:lang w:val="en-US" w:eastAsia="zh-CN"/>
        </w:rPr>
        <w:t>参与报价的供应商少于3个或者实质性响应采购需求的供应商不足3家的，投标终止。</w:t>
      </w:r>
    </w:p>
    <w:p w14:paraId="1BFDE228">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rPr>
          <w:rFonts w:hint="eastAsia"/>
        </w:rPr>
      </w:pPr>
      <w:r>
        <w:rPr>
          <w:rFonts w:hint="eastAsia"/>
        </w:rPr>
        <w:t>（三）如第一次</w:t>
      </w:r>
      <w:r>
        <w:rPr>
          <w:rFonts w:hint="eastAsia" w:eastAsia="宋体"/>
          <w:lang w:eastAsia="zh-CN"/>
        </w:rPr>
        <w:t>投标</w:t>
      </w:r>
      <w:r>
        <w:rPr>
          <w:rFonts w:hint="eastAsia"/>
        </w:rPr>
        <w:t>活动失败，可视情况重新组织</w:t>
      </w:r>
      <w:r>
        <w:rPr>
          <w:rFonts w:hint="eastAsia" w:eastAsia="宋体"/>
          <w:lang w:eastAsia="zh-CN"/>
        </w:rPr>
        <w:t>投标</w:t>
      </w:r>
      <w:r>
        <w:rPr>
          <w:rFonts w:hint="eastAsia"/>
        </w:rPr>
        <w:t>活动或变更采购方式。因出现失败情形而组织重新</w:t>
      </w:r>
      <w:r>
        <w:rPr>
          <w:rFonts w:hint="eastAsia" w:eastAsia="宋体"/>
          <w:lang w:eastAsia="zh-CN"/>
        </w:rPr>
        <w:t>投标</w:t>
      </w:r>
      <w:r>
        <w:rPr>
          <w:rFonts w:hint="eastAsia"/>
        </w:rPr>
        <w:t>的，若满足实质响应采购需求的供应商仍只有2家，采购活动继续进行并可确认成交供应商。</w:t>
      </w:r>
    </w:p>
    <w:p w14:paraId="4955AAAE">
      <w:pPr>
        <w:pStyle w:val="4"/>
        <w:keepNext w:val="0"/>
        <w:keepLines w:val="0"/>
        <w:pageBreakBefore w:val="0"/>
        <w:widowControl/>
        <w:kinsoku w:val="0"/>
        <w:wordWrap/>
        <w:overflowPunct/>
        <w:topLinePunct w:val="0"/>
        <w:autoSpaceDE w:val="0"/>
        <w:autoSpaceDN w:val="0"/>
        <w:bidi w:val="0"/>
        <w:adjustRightInd w:val="0"/>
        <w:snapToGrid w:val="0"/>
        <w:spacing w:line="248" w:lineRule="auto"/>
        <w:ind w:firstLine="420" w:firstLineChars="200"/>
        <w:textAlignment w:val="baseline"/>
      </w:pPr>
      <w:r>
        <w:rPr>
          <w:rFonts w:hint="eastAsia"/>
        </w:rPr>
        <w:t>（四）成交供应商</w:t>
      </w:r>
      <w:r>
        <w:rPr>
          <w:rFonts w:hint="eastAsia" w:eastAsia="宋体"/>
          <w:lang w:val="en-US" w:eastAsia="zh-CN"/>
        </w:rPr>
        <w:t>接到通知后可于工作日在2号楼707办公室</w:t>
      </w:r>
      <w:r>
        <w:rPr>
          <w:rFonts w:hint="eastAsia"/>
        </w:rPr>
        <w:t>领取成交通知书。</w:t>
      </w:r>
    </w:p>
    <w:p w14:paraId="660D519B">
      <w:pPr>
        <w:pStyle w:val="4"/>
        <w:spacing w:line="255" w:lineRule="auto"/>
      </w:pPr>
    </w:p>
    <w:p w14:paraId="5AFA7FB3">
      <w:pPr>
        <w:spacing w:before="140" w:line="223" w:lineRule="auto"/>
        <w:rPr>
          <w:rFonts w:ascii="宋体" w:hAnsi="宋体" w:eastAsia="宋体" w:cs="宋体"/>
          <w:b/>
          <w:bCs/>
          <w:spacing w:val="2"/>
          <w:sz w:val="43"/>
          <w:szCs w:val="43"/>
        </w:rPr>
      </w:pPr>
      <w:bookmarkStart w:id="2" w:name="bookmark4"/>
      <w:bookmarkEnd w:id="2"/>
    </w:p>
    <w:p w14:paraId="489D8E74">
      <w:pPr>
        <w:rPr>
          <w:rFonts w:ascii="宋体" w:hAnsi="宋体" w:eastAsia="宋体" w:cs="宋体"/>
          <w:b/>
          <w:bCs/>
          <w:spacing w:val="2"/>
          <w:sz w:val="43"/>
          <w:szCs w:val="43"/>
        </w:rPr>
      </w:pPr>
      <w:r>
        <w:rPr>
          <w:rFonts w:ascii="宋体" w:hAnsi="宋体" w:eastAsia="宋体" w:cs="宋体"/>
          <w:b/>
          <w:bCs/>
          <w:spacing w:val="2"/>
          <w:sz w:val="43"/>
          <w:szCs w:val="43"/>
        </w:rPr>
        <w:br w:type="page"/>
      </w:r>
    </w:p>
    <w:p w14:paraId="665E31A0">
      <w:pPr>
        <w:spacing w:before="140" w:line="223" w:lineRule="auto"/>
        <w:ind w:left="3302"/>
        <w:rPr>
          <w:rFonts w:ascii="宋体" w:hAnsi="宋体" w:eastAsia="宋体" w:cs="宋体"/>
          <w:b/>
          <w:bCs/>
          <w:spacing w:val="2"/>
          <w:sz w:val="43"/>
          <w:szCs w:val="43"/>
        </w:rPr>
      </w:pPr>
    </w:p>
    <w:p w14:paraId="1FE76F4C">
      <w:pPr>
        <w:spacing w:before="140" w:line="223" w:lineRule="auto"/>
        <w:ind w:left="3302"/>
        <w:rPr>
          <w:rFonts w:ascii="宋体" w:hAnsi="宋体" w:eastAsia="宋体" w:cs="宋体"/>
          <w:b/>
          <w:bCs/>
          <w:spacing w:val="2"/>
          <w:sz w:val="43"/>
          <w:szCs w:val="43"/>
        </w:rPr>
      </w:pPr>
    </w:p>
    <w:p w14:paraId="63DE24DF">
      <w:pPr>
        <w:spacing w:before="140" w:line="223" w:lineRule="auto"/>
        <w:ind w:left="3302"/>
        <w:rPr>
          <w:rFonts w:ascii="宋体" w:hAnsi="宋体" w:eastAsia="宋体" w:cs="宋体"/>
          <w:b/>
          <w:bCs/>
          <w:spacing w:val="2"/>
          <w:sz w:val="43"/>
          <w:szCs w:val="43"/>
        </w:rPr>
      </w:pPr>
    </w:p>
    <w:p w14:paraId="3B0BA68E">
      <w:pPr>
        <w:spacing w:before="140" w:line="223" w:lineRule="auto"/>
        <w:ind w:left="3302"/>
        <w:rPr>
          <w:rFonts w:ascii="宋体" w:hAnsi="宋体" w:eastAsia="宋体" w:cs="宋体"/>
          <w:b/>
          <w:bCs/>
          <w:spacing w:val="2"/>
          <w:sz w:val="43"/>
          <w:szCs w:val="43"/>
        </w:rPr>
      </w:pPr>
    </w:p>
    <w:p w14:paraId="65624599">
      <w:pPr>
        <w:spacing w:before="140" w:line="223" w:lineRule="auto"/>
        <w:ind w:left="3302"/>
        <w:rPr>
          <w:rFonts w:ascii="宋体" w:hAnsi="宋体" w:eastAsia="宋体" w:cs="宋体"/>
          <w:b/>
          <w:bCs/>
          <w:spacing w:val="2"/>
          <w:sz w:val="43"/>
          <w:szCs w:val="43"/>
        </w:rPr>
      </w:pPr>
    </w:p>
    <w:p w14:paraId="1653AE9A">
      <w:pPr>
        <w:spacing w:before="140" w:line="223" w:lineRule="auto"/>
        <w:ind w:left="3302"/>
        <w:rPr>
          <w:rFonts w:ascii="宋体" w:hAnsi="宋体" w:eastAsia="宋体" w:cs="宋体"/>
          <w:b/>
          <w:bCs/>
          <w:spacing w:val="2"/>
          <w:sz w:val="43"/>
          <w:szCs w:val="43"/>
        </w:rPr>
      </w:pPr>
    </w:p>
    <w:p w14:paraId="5B9992DF">
      <w:pPr>
        <w:spacing w:before="140" w:line="223" w:lineRule="auto"/>
        <w:ind w:left="3302"/>
        <w:rPr>
          <w:rFonts w:ascii="宋体" w:hAnsi="宋体" w:eastAsia="宋体" w:cs="宋体"/>
          <w:b/>
          <w:bCs/>
          <w:spacing w:val="2"/>
          <w:sz w:val="43"/>
          <w:szCs w:val="43"/>
        </w:rPr>
      </w:pPr>
    </w:p>
    <w:p w14:paraId="27AE02F0">
      <w:pPr>
        <w:spacing w:before="140" w:line="223" w:lineRule="auto"/>
        <w:ind w:left="3302"/>
        <w:rPr>
          <w:rFonts w:ascii="宋体" w:hAnsi="宋体" w:eastAsia="宋体" w:cs="宋体"/>
          <w:b/>
          <w:bCs/>
          <w:spacing w:val="2"/>
          <w:sz w:val="43"/>
          <w:szCs w:val="43"/>
        </w:rPr>
      </w:pPr>
      <w:r>
        <w:rPr>
          <w:rFonts w:ascii="宋体" w:hAnsi="宋体" w:eastAsia="宋体" w:cs="宋体"/>
          <w:b/>
          <w:bCs/>
          <w:spacing w:val="2"/>
          <w:sz w:val="43"/>
          <w:szCs w:val="43"/>
        </w:rPr>
        <w:t>第二部分</w:t>
      </w:r>
    </w:p>
    <w:p w14:paraId="063B192D">
      <w:pPr>
        <w:spacing w:before="140" w:line="223" w:lineRule="auto"/>
        <w:ind w:left="3302"/>
        <w:rPr>
          <w:rFonts w:ascii="宋体" w:hAnsi="宋体" w:eastAsia="宋体" w:cs="宋体"/>
          <w:b/>
          <w:bCs/>
          <w:spacing w:val="2"/>
          <w:sz w:val="43"/>
          <w:szCs w:val="43"/>
        </w:rPr>
      </w:pPr>
      <w:bookmarkStart w:id="3" w:name="bookmark3"/>
      <w:bookmarkEnd w:id="3"/>
    </w:p>
    <w:p w14:paraId="70006F4E">
      <w:pPr>
        <w:spacing w:before="140" w:line="223" w:lineRule="auto"/>
        <w:ind w:left="3302"/>
        <w:rPr>
          <w:rFonts w:ascii="宋体" w:hAnsi="宋体" w:eastAsia="宋体" w:cs="宋体"/>
          <w:b/>
          <w:bCs/>
          <w:spacing w:val="2"/>
          <w:sz w:val="43"/>
          <w:szCs w:val="43"/>
        </w:rPr>
      </w:pPr>
      <w:r>
        <w:rPr>
          <w:rFonts w:ascii="宋体" w:hAnsi="宋体" w:eastAsia="宋体" w:cs="宋体"/>
          <w:b/>
          <w:bCs/>
          <w:spacing w:val="2"/>
          <w:sz w:val="43"/>
          <w:szCs w:val="43"/>
        </w:rPr>
        <w:t>采购需求</w:t>
      </w:r>
    </w:p>
    <w:p w14:paraId="57F89B7D">
      <w:pPr>
        <w:spacing w:line="222" w:lineRule="auto"/>
        <w:rPr>
          <w:rFonts w:ascii="宋体" w:hAnsi="宋体" w:eastAsia="宋体" w:cs="宋体"/>
          <w:sz w:val="43"/>
          <w:szCs w:val="43"/>
        </w:rPr>
        <w:sectPr>
          <w:footerReference r:id="rId8"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506D8C51">
      <w:pPr>
        <w:spacing w:before="71" w:line="224" w:lineRule="auto"/>
        <w:ind w:left="3456"/>
        <w:rPr>
          <w:rFonts w:ascii="宋体" w:hAnsi="宋体" w:eastAsia="宋体" w:cs="宋体"/>
          <w:sz w:val="35"/>
          <w:szCs w:val="35"/>
        </w:rPr>
      </w:pPr>
      <w:r>
        <w:rPr>
          <w:rFonts w:ascii="宋体" w:hAnsi="宋体" w:eastAsia="宋体" w:cs="宋体"/>
          <w:b/>
          <w:bCs/>
          <w:spacing w:val="5"/>
          <w:sz w:val="35"/>
          <w:szCs w:val="35"/>
        </w:rPr>
        <w:t>采购项目内容</w:t>
      </w:r>
    </w:p>
    <w:p w14:paraId="5A856015">
      <w:pPr>
        <w:pStyle w:val="4"/>
        <w:spacing w:line="361" w:lineRule="auto"/>
      </w:pPr>
    </w:p>
    <w:p w14:paraId="63F97FEE">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b w:val="0"/>
          <w:bCs/>
          <w:color w:val="000000"/>
          <w:spacing w:val="-20"/>
          <w:sz w:val="20"/>
          <w:szCs w:val="20"/>
          <w:lang w:val="en-US" w:eastAsia="zh-CN"/>
        </w:rPr>
      </w:pPr>
      <w:r>
        <w:rPr>
          <w:rFonts w:hint="eastAsia" w:asciiTheme="minorEastAsia" w:hAnsiTheme="minorEastAsia" w:eastAsiaTheme="minorEastAsia" w:cstheme="minorEastAsia"/>
          <w:b w:val="0"/>
          <w:bCs/>
          <w:color w:val="000000"/>
          <w:spacing w:val="-20"/>
          <w:sz w:val="20"/>
          <w:szCs w:val="20"/>
        </w:rPr>
        <w:t>项目</w:t>
      </w:r>
      <w:r>
        <w:rPr>
          <w:rFonts w:hint="eastAsia" w:asciiTheme="minorEastAsia" w:hAnsiTheme="minorEastAsia" w:eastAsiaTheme="minorEastAsia" w:cstheme="minorEastAsia"/>
          <w:b w:val="0"/>
          <w:bCs/>
          <w:color w:val="000000"/>
          <w:spacing w:val="-20"/>
          <w:sz w:val="20"/>
          <w:szCs w:val="20"/>
          <w:lang w:val="en-US" w:eastAsia="zh-CN"/>
        </w:rPr>
        <w:t>一览表</w:t>
      </w:r>
    </w:p>
    <w:tbl>
      <w:tblPr>
        <w:tblStyle w:val="8"/>
        <w:tblW w:w="826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061"/>
        <w:gridCol w:w="3137"/>
        <w:gridCol w:w="2013"/>
        <w:gridCol w:w="2055"/>
      </w:tblGrid>
      <w:tr w14:paraId="6638D0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61"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522F6096">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lang w:eastAsia="zh-CN"/>
              </w:rPr>
            </w:pPr>
            <w:r>
              <w:rPr>
                <w:rFonts w:hint="eastAsia"/>
                <w:b/>
                <w:bCs/>
                <w:spacing w:val="5"/>
                <w:lang w:val="en-US" w:eastAsia="zh-CN"/>
              </w:rPr>
              <w:t>序号</w:t>
            </w:r>
          </w:p>
        </w:tc>
        <w:tc>
          <w:tcPr>
            <w:tcW w:w="3137"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00BB1DA7">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b/>
                <w:bCs/>
                <w:spacing w:val="5"/>
              </w:rPr>
            </w:pPr>
            <w:r>
              <w:rPr>
                <w:b/>
                <w:bCs/>
                <w:spacing w:val="5"/>
              </w:rPr>
              <w:t>项目内容</w:t>
            </w:r>
          </w:p>
        </w:tc>
        <w:tc>
          <w:tcPr>
            <w:tcW w:w="2013"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750AF0A6">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kern w:val="0"/>
                <w:sz w:val="24"/>
                <w:szCs w:val="24"/>
                <w:lang w:eastAsia="zh-CN"/>
              </w:rPr>
            </w:pPr>
            <w:r>
              <w:rPr>
                <w:rFonts w:hint="eastAsia"/>
                <w:b/>
                <w:bCs/>
                <w:spacing w:val="6"/>
                <w:lang w:val="en-US" w:eastAsia="zh-CN"/>
              </w:rPr>
              <w:t>数量</w:t>
            </w:r>
          </w:p>
        </w:tc>
        <w:tc>
          <w:tcPr>
            <w:tcW w:w="2055" w:type="dxa"/>
            <w:tcBorders>
              <w:top w:val="single" w:color="auto" w:sz="8" w:space="0"/>
              <w:left w:val="single" w:color="auto" w:sz="8" w:space="0"/>
              <w:bottom w:val="single" w:color="auto" w:sz="8" w:space="0"/>
              <w:right w:val="single" w:color="auto" w:sz="8" w:space="0"/>
            </w:tcBorders>
            <w:shd w:val="clear" w:color="auto" w:fill="auto"/>
            <w:tcMar>
              <w:top w:w="0" w:type="dxa"/>
              <w:left w:w="0" w:type="dxa"/>
              <w:bottom w:w="0" w:type="dxa"/>
              <w:right w:w="0" w:type="dxa"/>
            </w:tcMar>
            <w:vAlign w:val="center"/>
          </w:tcPr>
          <w:p w14:paraId="3FBE14C8">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kern w:val="0"/>
                <w:sz w:val="24"/>
                <w:szCs w:val="24"/>
                <w:lang w:val="en-US" w:eastAsia="zh-CN"/>
              </w:rPr>
            </w:pPr>
            <w:r>
              <w:rPr>
                <w:rFonts w:hint="eastAsia"/>
                <w:b/>
                <w:bCs/>
                <w:spacing w:val="3"/>
                <w:lang w:val="en-US" w:eastAsia="zh-CN"/>
              </w:rPr>
              <w:t>最高限价</w:t>
            </w:r>
          </w:p>
        </w:tc>
      </w:tr>
      <w:tr w14:paraId="59D41E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061"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5637753B">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center"/>
              <w:textAlignment w:val="baseline"/>
              <w:rPr>
                <w:rFonts w:hint="eastAsia" w:ascii="宋体" w:hAnsi="宋体" w:eastAsia="宋体" w:cs="宋体"/>
                <w:color w:val="auto"/>
                <w:kern w:val="0"/>
                <w:sz w:val="24"/>
                <w:szCs w:val="24"/>
                <w:lang w:eastAsia="zh-CN"/>
              </w:rPr>
            </w:pPr>
            <w:r>
              <w:rPr>
                <w:rFonts w:hint="eastAsia"/>
                <w:spacing w:val="16"/>
                <w:lang w:val="en-US" w:eastAsia="zh-CN"/>
              </w:rPr>
              <w:t>1</w:t>
            </w:r>
          </w:p>
        </w:tc>
        <w:tc>
          <w:tcPr>
            <w:tcW w:w="3137"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D12D7F3">
            <w:pPr>
              <w:pStyle w:val="12"/>
              <w:keepNext w:val="0"/>
              <w:keepLines w:val="0"/>
              <w:pageBreakBefore w:val="0"/>
              <w:widowControl/>
              <w:kinsoku w:val="0"/>
              <w:wordWrap/>
              <w:overflowPunct/>
              <w:topLinePunct w:val="0"/>
              <w:autoSpaceDE w:val="0"/>
              <w:autoSpaceDN w:val="0"/>
              <w:bidi w:val="0"/>
              <w:adjustRightInd w:val="0"/>
              <w:snapToGrid w:val="0"/>
              <w:spacing w:line="240" w:lineRule="auto"/>
              <w:ind w:right="116" w:rightChars="0"/>
              <w:jc w:val="center"/>
              <w:textAlignment w:val="baseline"/>
              <w:rPr>
                <w:rFonts w:hint="eastAsia"/>
                <w:spacing w:val="16"/>
              </w:rPr>
            </w:pPr>
            <w:r>
              <w:rPr>
                <w:rFonts w:hint="eastAsia"/>
                <w:spacing w:val="16"/>
              </w:rPr>
              <w:t>健康科普直播设备</w:t>
            </w:r>
          </w:p>
        </w:tc>
        <w:tc>
          <w:tcPr>
            <w:tcW w:w="2013"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7F2D229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15" w:leftChars="0" w:right="104" w:rightChars="0" w:firstLine="31" w:firstLineChars="0"/>
              <w:jc w:val="center"/>
              <w:textAlignment w:val="baseline"/>
              <w:rPr>
                <w:rFonts w:hint="default" w:ascii="宋体" w:hAnsi="宋体" w:eastAsia="宋体" w:cs="宋体"/>
                <w:color w:val="auto"/>
                <w:kern w:val="0"/>
                <w:sz w:val="24"/>
                <w:szCs w:val="24"/>
                <w:lang w:val="en-US" w:eastAsia="zh-CN"/>
              </w:rPr>
            </w:pPr>
            <w:r>
              <w:rPr>
                <w:rFonts w:hint="eastAsia"/>
                <w:spacing w:val="16"/>
                <w:lang w:val="en-US" w:eastAsia="zh-CN"/>
              </w:rPr>
              <w:t>1批</w:t>
            </w:r>
          </w:p>
        </w:tc>
        <w:tc>
          <w:tcPr>
            <w:tcW w:w="2055" w:type="dxa"/>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tcPr>
          <w:p w14:paraId="074072AA">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260" w:leftChars="0"/>
              <w:jc w:val="center"/>
              <w:textAlignment w:val="baseline"/>
              <w:rPr>
                <w:rFonts w:hint="default" w:ascii="宋体" w:hAnsi="宋体" w:eastAsia="宋体" w:cs="宋体"/>
                <w:color w:val="auto"/>
                <w:kern w:val="0"/>
                <w:sz w:val="24"/>
                <w:szCs w:val="24"/>
                <w:lang w:val="en-US" w:eastAsia="zh-CN"/>
              </w:rPr>
            </w:pPr>
            <w:r>
              <w:rPr>
                <w:rFonts w:hint="eastAsia"/>
                <w:spacing w:val="4"/>
                <w:lang w:val="en-US" w:eastAsia="zh-CN"/>
              </w:rPr>
              <w:t>88000元</w:t>
            </w:r>
          </w:p>
        </w:tc>
      </w:tr>
    </w:tbl>
    <w:p w14:paraId="7A2C925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b w:val="0"/>
          <w:bCs/>
          <w:color w:val="000000"/>
          <w:spacing w:val="-20"/>
          <w:sz w:val="20"/>
          <w:szCs w:val="20"/>
          <w:lang w:val="en-US" w:eastAsia="zh-CN"/>
        </w:rPr>
      </w:pPr>
    </w:p>
    <w:p w14:paraId="4D5C2B8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default" w:asciiTheme="minorEastAsia" w:hAnsiTheme="minorEastAsia" w:eastAsiaTheme="minorEastAsia" w:cstheme="minorEastAsia"/>
          <w:b w:val="0"/>
          <w:bCs/>
          <w:color w:val="000000"/>
          <w:spacing w:val="-20"/>
          <w:sz w:val="20"/>
          <w:szCs w:val="20"/>
          <w:lang w:val="en-US" w:eastAsia="zh-CN"/>
        </w:rPr>
      </w:pPr>
      <w:r>
        <w:rPr>
          <w:rFonts w:hint="eastAsia" w:asciiTheme="minorEastAsia" w:hAnsiTheme="minorEastAsia" w:eastAsiaTheme="minorEastAsia" w:cstheme="minorEastAsia"/>
          <w:b w:val="0"/>
          <w:bCs/>
          <w:color w:val="000000"/>
          <w:spacing w:val="-20"/>
          <w:sz w:val="20"/>
          <w:szCs w:val="20"/>
          <w:lang w:val="en-US" w:eastAsia="zh-CN"/>
        </w:rPr>
        <w:t>二、</w:t>
      </w:r>
      <w:r>
        <w:rPr>
          <w:rFonts w:hint="eastAsia" w:asciiTheme="minorEastAsia" w:hAnsiTheme="minorEastAsia" w:eastAsiaTheme="minorEastAsia" w:cstheme="minorEastAsia"/>
          <w:b w:val="0"/>
          <w:bCs/>
          <w:color w:val="000000"/>
          <w:spacing w:val="-20"/>
          <w:sz w:val="20"/>
          <w:szCs w:val="20"/>
        </w:rPr>
        <w:t>采购</w:t>
      </w:r>
      <w:r>
        <w:rPr>
          <w:rFonts w:hint="eastAsia" w:asciiTheme="minorEastAsia" w:hAnsiTheme="minorEastAsia" w:eastAsiaTheme="minorEastAsia" w:cstheme="minorEastAsia"/>
          <w:b w:val="0"/>
          <w:bCs/>
          <w:color w:val="000000"/>
          <w:spacing w:val="-20"/>
          <w:sz w:val="20"/>
          <w:szCs w:val="20"/>
          <w:lang w:val="en-US" w:eastAsia="zh-CN"/>
        </w:rPr>
        <w:t>清单（见附件）</w:t>
      </w:r>
    </w:p>
    <w:p w14:paraId="3299CBA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三、服务要求</w:t>
      </w:r>
    </w:p>
    <w:tbl>
      <w:tblPr>
        <w:tblStyle w:val="9"/>
        <w:tblW w:w="82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448"/>
        <w:gridCol w:w="3944"/>
      </w:tblGrid>
      <w:tr w14:paraId="04EF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07F0FD4B">
            <w:pPr>
              <w:widowControl w:val="0"/>
              <w:spacing w:line="440" w:lineRule="exact"/>
              <w:jc w:val="center"/>
              <w:rPr>
                <w:rFonts w:hint="eastAsia" w:ascii="宋体" w:hAnsi="宋体" w:eastAsia="宋体" w:cs="宋体"/>
                <w:b/>
                <w:bCs/>
                <w:snapToGrid w:val="0"/>
                <w:color w:val="000000"/>
                <w:kern w:val="0"/>
                <w:sz w:val="20"/>
                <w:szCs w:val="20"/>
                <w:lang w:val="en-US" w:eastAsia="en-US" w:bidi="ar-SA"/>
              </w:rPr>
            </w:pPr>
            <w:r>
              <w:rPr>
                <w:rFonts w:hint="eastAsia" w:ascii="宋体" w:hAnsi="宋体" w:eastAsia="宋体" w:cs="宋体"/>
                <w:b/>
                <w:bCs/>
                <w:color w:val="000000"/>
                <w:sz w:val="20"/>
                <w:szCs w:val="20"/>
              </w:rPr>
              <w:t>序号</w:t>
            </w:r>
          </w:p>
        </w:tc>
        <w:tc>
          <w:tcPr>
            <w:tcW w:w="3448" w:type="dxa"/>
            <w:shd w:val="clear" w:color="auto" w:fill="auto"/>
            <w:vAlign w:val="center"/>
          </w:tcPr>
          <w:p w14:paraId="3E2CDE2A">
            <w:pPr>
              <w:widowControl w:val="0"/>
              <w:spacing w:line="440" w:lineRule="exact"/>
              <w:jc w:val="center"/>
              <w:rPr>
                <w:rFonts w:hint="eastAsia" w:ascii="宋体" w:hAnsi="宋体" w:eastAsia="宋体" w:cs="宋体"/>
                <w:b/>
                <w:bCs/>
                <w:snapToGrid w:val="0"/>
                <w:color w:val="000000"/>
                <w:kern w:val="0"/>
                <w:sz w:val="20"/>
                <w:szCs w:val="20"/>
                <w:lang w:val="en-US" w:eastAsia="en-US" w:bidi="ar-SA"/>
              </w:rPr>
            </w:pPr>
            <w:r>
              <w:rPr>
                <w:rFonts w:hint="eastAsia" w:ascii="宋体" w:hAnsi="宋体" w:eastAsia="宋体" w:cs="宋体"/>
                <w:b/>
                <w:bCs/>
                <w:color w:val="000000"/>
                <w:sz w:val="20"/>
                <w:szCs w:val="20"/>
              </w:rPr>
              <w:t>需求名称</w:t>
            </w:r>
          </w:p>
        </w:tc>
        <w:tc>
          <w:tcPr>
            <w:tcW w:w="3944" w:type="dxa"/>
            <w:shd w:val="clear" w:color="auto" w:fill="auto"/>
            <w:vAlign w:val="center"/>
          </w:tcPr>
          <w:p w14:paraId="6536A839">
            <w:pPr>
              <w:widowControl w:val="0"/>
              <w:spacing w:line="440" w:lineRule="exact"/>
              <w:jc w:val="center"/>
              <w:rPr>
                <w:rFonts w:hint="eastAsia" w:ascii="宋体" w:hAnsi="宋体" w:eastAsia="宋体" w:cs="宋体"/>
                <w:b/>
                <w:bCs/>
                <w:snapToGrid w:val="0"/>
                <w:color w:val="000000"/>
                <w:kern w:val="0"/>
                <w:sz w:val="20"/>
                <w:szCs w:val="20"/>
                <w:lang w:val="en-US" w:eastAsia="en-US" w:bidi="ar-SA"/>
              </w:rPr>
            </w:pPr>
            <w:r>
              <w:rPr>
                <w:rFonts w:hint="eastAsia" w:ascii="宋体" w:hAnsi="宋体" w:eastAsia="宋体" w:cs="宋体"/>
                <w:b/>
                <w:bCs/>
                <w:color w:val="000000"/>
                <w:sz w:val="20"/>
                <w:szCs w:val="20"/>
              </w:rPr>
              <w:t>需求选项</w:t>
            </w:r>
          </w:p>
        </w:tc>
      </w:tr>
      <w:tr w14:paraId="729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69C3AA3C">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1</w:t>
            </w:r>
          </w:p>
        </w:tc>
        <w:tc>
          <w:tcPr>
            <w:tcW w:w="3448" w:type="dxa"/>
            <w:shd w:val="clear" w:color="auto" w:fill="auto"/>
            <w:vAlign w:val="center"/>
          </w:tcPr>
          <w:p w14:paraId="4ADDE93B">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售后服务网点</w:t>
            </w:r>
          </w:p>
        </w:tc>
        <w:tc>
          <w:tcPr>
            <w:tcW w:w="3944" w:type="dxa"/>
            <w:shd w:val="clear" w:color="auto" w:fill="auto"/>
            <w:vAlign w:val="center"/>
          </w:tcPr>
          <w:p w14:paraId="7A257CD0">
            <w:pPr>
              <w:widowControl w:val="0"/>
              <w:spacing w:line="440" w:lineRule="exact"/>
              <w:jc w:val="center"/>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color w:val="000000"/>
                <w:sz w:val="20"/>
                <w:szCs w:val="20"/>
                <w:highlight w:val="none"/>
                <w:u w:val="single"/>
              </w:rPr>
              <w:t>要求当地有售后服务网点</w:t>
            </w:r>
          </w:p>
        </w:tc>
      </w:tr>
      <w:tr w14:paraId="6097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54A2D745">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2</w:t>
            </w:r>
          </w:p>
        </w:tc>
        <w:tc>
          <w:tcPr>
            <w:tcW w:w="3448" w:type="dxa"/>
            <w:shd w:val="clear" w:color="auto" w:fill="auto"/>
            <w:vAlign w:val="center"/>
          </w:tcPr>
          <w:p w14:paraId="1F1CB2A5">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免费维保质保期</w:t>
            </w:r>
          </w:p>
        </w:tc>
        <w:tc>
          <w:tcPr>
            <w:tcW w:w="3944" w:type="dxa"/>
            <w:shd w:val="clear" w:color="auto" w:fill="auto"/>
            <w:vAlign w:val="center"/>
          </w:tcPr>
          <w:p w14:paraId="6A95F2AD">
            <w:pPr>
              <w:widowControl w:val="0"/>
              <w:spacing w:line="440" w:lineRule="exact"/>
              <w:jc w:val="center"/>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color w:val="000000"/>
                <w:sz w:val="20"/>
                <w:szCs w:val="20"/>
                <w:highlight w:val="none"/>
                <w:u w:val="single"/>
              </w:rPr>
              <w:t>5</w:t>
            </w:r>
            <w:r>
              <w:rPr>
                <w:rFonts w:hint="eastAsia" w:ascii="宋体" w:hAnsi="宋体" w:eastAsia="宋体" w:cs="宋体"/>
                <w:color w:val="000000"/>
                <w:sz w:val="20"/>
                <w:szCs w:val="20"/>
                <w:highlight w:val="none"/>
              </w:rPr>
              <w:t>年</w:t>
            </w:r>
          </w:p>
        </w:tc>
      </w:tr>
      <w:tr w14:paraId="1CD63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4EEB9B46">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3</w:t>
            </w:r>
          </w:p>
        </w:tc>
        <w:tc>
          <w:tcPr>
            <w:tcW w:w="3448" w:type="dxa"/>
            <w:shd w:val="clear" w:color="auto" w:fill="auto"/>
            <w:vAlign w:val="center"/>
          </w:tcPr>
          <w:p w14:paraId="39FCECE7">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电话技术支持服务响应要求</w:t>
            </w:r>
          </w:p>
        </w:tc>
        <w:tc>
          <w:tcPr>
            <w:tcW w:w="3944" w:type="dxa"/>
            <w:shd w:val="clear" w:color="auto" w:fill="auto"/>
            <w:vAlign w:val="center"/>
          </w:tcPr>
          <w:p w14:paraId="74BBB5BC">
            <w:pPr>
              <w:widowControl w:val="0"/>
              <w:spacing w:line="440" w:lineRule="exact"/>
              <w:jc w:val="center"/>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color w:val="000000"/>
                <w:sz w:val="20"/>
                <w:szCs w:val="20"/>
                <w:highlight w:val="none"/>
                <w:u w:val="single"/>
              </w:rPr>
              <w:t>7*24</w:t>
            </w:r>
            <w:r>
              <w:rPr>
                <w:rFonts w:hint="eastAsia" w:ascii="宋体" w:hAnsi="宋体" w:eastAsia="宋体" w:cs="宋体"/>
                <w:color w:val="000000"/>
                <w:sz w:val="20"/>
                <w:szCs w:val="20"/>
                <w:highlight w:val="none"/>
              </w:rPr>
              <w:t>小时</w:t>
            </w:r>
          </w:p>
        </w:tc>
      </w:tr>
      <w:tr w14:paraId="0CDA4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6028D9D0">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4</w:t>
            </w:r>
          </w:p>
        </w:tc>
        <w:tc>
          <w:tcPr>
            <w:tcW w:w="3448" w:type="dxa"/>
            <w:shd w:val="clear" w:color="auto" w:fill="auto"/>
            <w:vAlign w:val="center"/>
          </w:tcPr>
          <w:p w14:paraId="3FF8369B">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售后上门服务年限</w:t>
            </w:r>
          </w:p>
        </w:tc>
        <w:tc>
          <w:tcPr>
            <w:tcW w:w="3944" w:type="dxa"/>
            <w:shd w:val="clear" w:color="auto" w:fill="auto"/>
            <w:vAlign w:val="center"/>
          </w:tcPr>
          <w:p w14:paraId="1939B8A3">
            <w:pPr>
              <w:widowControl w:val="0"/>
              <w:spacing w:line="440" w:lineRule="exact"/>
              <w:jc w:val="center"/>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color w:val="000000"/>
                <w:sz w:val="20"/>
                <w:szCs w:val="20"/>
                <w:highlight w:val="none"/>
                <w:u w:val="single"/>
              </w:rPr>
              <w:t>3</w:t>
            </w:r>
            <w:r>
              <w:rPr>
                <w:rFonts w:hint="eastAsia" w:ascii="宋体" w:hAnsi="宋体" w:eastAsia="宋体" w:cs="宋体"/>
                <w:color w:val="000000"/>
                <w:sz w:val="20"/>
                <w:szCs w:val="20"/>
                <w:highlight w:val="none"/>
              </w:rPr>
              <w:t>年</w:t>
            </w:r>
          </w:p>
        </w:tc>
      </w:tr>
      <w:tr w14:paraId="259D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4886E9D2">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5</w:t>
            </w:r>
          </w:p>
        </w:tc>
        <w:tc>
          <w:tcPr>
            <w:tcW w:w="3448" w:type="dxa"/>
            <w:shd w:val="clear" w:color="auto" w:fill="auto"/>
            <w:vAlign w:val="center"/>
          </w:tcPr>
          <w:p w14:paraId="54A01141">
            <w:pPr>
              <w:widowControl w:val="0"/>
              <w:spacing w:line="440" w:lineRule="exact"/>
              <w:jc w:val="cente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color w:val="000000"/>
                <w:sz w:val="20"/>
                <w:szCs w:val="20"/>
              </w:rPr>
              <w:t>售后上门服务时限</w:t>
            </w:r>
          </w:p>
        </w:tc>
        <w:tc>
          <w:tcPr>
            <w:tcW w:w="3944" w:type="dxa"/>
            <w:shd w:val="clear" w:color="auto" w:fill="auto"/>
            <w:vAlign w:val="center"/>
          </w:tcPr>
          <w:p w14:paraId="7A7B4D4B">
            <w:pPr>
              <w:widowControl w:val="0"/>
              <w:spacing w:line="440" w:lineRule="exact"/>
              <w:jc w:val="center"/>
              <w:rPr>
                <w:rFonts w:hint="eastAsia" w:ascii="宋体" w:hAnsi="宋体" w:eastAsia="宋体" w:cs="宋体"/>
                <w:snapToGrid w:val="0"/>
                <w:color w:val="000000"/>
                <w:kern w:val="0"/>
                <w:sz w:val="20"/>
                <w:szCs w:val="20"/>
                <w:highlight w:val="none"/>
                <w:lang w:val="en-US" w:eastAsia="en-US" w:bidi="ar-SA"/>
              </w:rPr>
            </w:pPr>
            <w:r>
              <w:rPr>
                <w:rFonts w:hint="eastAsia" w:ascii="宋体" w:hAnsi="宋体" w:eastAsia="宋体" w:cs="宋体"/>
                <w:color w:val="000000"/>
                <w:sz w:val="20"/>
                <w:szCs w:val="20"/>
                <w:highlight w:val="none"/>
              </w:rPr>
              <w:t>接到保修后</w:t>
            </w:r>
            <w:r>
              <w:rPr>
                <w:rFonts w:hint="eastAsia" w:ascii="宋体" w:hAnsi="宋体" w:eastAsia="宋体" w:cs="宋体"/>
                <w:color w:val="000000"/>
                <w:sz w:val="20"/>
                <w:szCs w:val="20"/>
                <w:highlight w:val="none"/>
                <w:u w:val="single"/>
              </w:rPr>
              <w:t>12小时</w:t>
            </w:r>
          </w:p>
        </w:tc>
      </w:tr>
    </w:tbl>
    <w:p w14:paraId="75EA134D">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p>
    <w:p w14:paraId="77450B8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四、商务要求</w:t>
      </w:r>
    </w:p>
    <w:p w14:paraId="4E36CF6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（一）交货时间：</w:t>
      </w:r>
    </w:p>
    <w:p w14:paraId="1FEF43C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成交通知书发出之日起10个日历天内</w:t>
      </w:r>
      <w:r>
        <w:rPr>
          <w:rFonts w:hint="eastAsia" w:asciiTheme="minorEastAsia" w:hAnsiTheme="minorEastAsia" w:eastAsiaTheme="minorEastAsia" w:cstheme="minorEastAsia"/>
          <w:sz w:val="20"/>
          <w:szCs w:val="20"/>
          <w:lang w:eastAsia="zh-CN"/>
        </w:rPr>
        <w:t>。</w:t>
      </w:r>
    </w:p>
    <w:p w14:paraId="54805BC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（二）交货地点：</w:t>
      </w:r>
    </w:p>
    <w:p w14:paraId="4A7D309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广州市越秀区梅东路17号</w:t>
      </w:r>
      <w:r>
        <w:rPr>
          <w:rFonts w:hint="eastAsia" w:asciiTheme="minorEastAsia" w:hAnsiTheme="minorEastAsia" w:eastAsiaTheme="minorEastAsia" w:cstheme="minorEastAsia"/>
          <w:sz w:val="20"/>
          <w:szCs w:val="20"/>
        </w:rPr>
        <w:t>广东省生殖科学研究所（广东省生殖医院）</w:t>
      </w:r>
      <w:r>
        <w:rPr>
          <w:rFonts w:hint="eastAsia" w:asciiTheme="minorEastAsia" w:hAnsiTheme="minorEastAsia" w:eastAsiaTheme="minorEastAsia" w:cstheme="minorEastAsia"/>
          <w:sz w:val="20"/>
          <w:szCs w:val="20"/>
          <w:lang w:val="en-US" w:eastAsia="zh-CN"/>
        </w:rPr>
        <w:t>宣传科。</w:t>
      </w:r>
    </w:p>
    <w:p w14:paraId="0B36AF1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货款支付：经采购人验收合格并签字确认，乙方开具正规、合法发票。采购人收到中标人发票起3</w:t>
      </w:r>
      <w:r>
        <w:rPr>
          <w:rFonts w:hint="eastAsia" w:asciiTheme="minorEastAsia" w:hAnsiTheme="minorEastAsia" w:eastAsiaTheme="minorEastAsia" w:cstheme="minorEastAsia"/>
          <w:sz w:val="20"/>
          <w:szCs w:val="20"/>
          <w:lang w:val="en-US" w:eastAsia="zh-CN"/>
        </w:rPr>
        <w:t>0</w:t>
      </w:r>
      <w:r>
        <w:rPr>
          <w:rFonts w:hint="eastAsia" w:asciiTheme="minorEastAsia" w:hAnsiTheme="minorEastAsia" w:eastAsiaTheme="minorEastAsia" w:cstheme="minorEastAsia"/>
          <w:sz w:val="20"/>
          <w:szCs w:val="20"/>
        </w:rPr>
        <w:t>个工作日内支付相应款项。如因中标人原因导致采购人延迟支付的，采购人不承担延迟责任。</w:t>
      </w:r>
    </w:p>
    <w:p w14:paraId="3D75196F">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（三）合同金额内按实结算。</w:t>
      </w:r>
    </w:p>
    <w:p w14:paraId="1DF6556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（四）交货要求：如定制货品，成交供应商制做前应与需求科室沟通，按科室具体要求定制。</w:t>
      </w:r>
    </w:p>
    <w:p w14:paraId="389EA7C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五、包装、保险及发运、保管要求</w:t>
      </w:r>
    </w:p>
    <w:p w14:paraId="0E45337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（一）材料的包装必须是制造商原厂包装，其包装均应有良好的防湿、防锈、防潮、防雨、防腐及防碰撞的措施。凡由于包装不良造成的损失和由此产生的费用均由供应商承担。</w:t>
      </w:r>
    </w:p>
    <w:p w14:paraId="036DED4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（二）成交人负责将材料货到现场过程中的全部运输，包括装卸车、货物现场的搬运。</w:t>
      </w:r>
    </w:p>
    <w:p w14:paraId="61A740A9">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（三）各种材料必须提供装箱清单，按装箱清单验收货物。</w:t>
      </w:r>
    </w:p>
    <w:p w14:paraId="7EAF17A8">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（四）货物在现场的保管由成交人负责，直至项目安装、验收完毕。</w:t>
      </w:r>
    </w:p>
    <w:p w14:paraId="3FB4E50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（五）货物至采购人指定的使用现场的包装、保险及发运等环节和费用均由成交人负责。</w:t>
      </w:r>
    </w:p>
    <w:p w14:paraId="587B82E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六、安装、调试与验收</w:t>
      </w:r>
    </w:p>
    <w:p w14:paraId="3A8BF666">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（一）货物若有国家标准按照国家标准验收，若无国家标准按行业标准验收，为原制造商制造的全新产品，无污染，无侵权行为、表面无划损、无任何缺陷隐患，在中国境内可依常规安全合法使用。</w:t>
      </w:r>
    </w:p>
    <w:p w14:paraId="4AFB9F2C">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（二）货物为原厂商未启封全新包装，具出厂合格证，序列号、包装箱号与出厂批号一致，并可追索查阅。</w:t>
      </w:r>
    </w:p>
    <w:p w14:paraId="2EB1B1D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三）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7907DD92">
      <w:pPr>
        <w:rPr>
          <w:rFonts w:hint="eastAsia" w:ascii="仿宋" w:hAnsi="仿宋" w:eastAsia="仿宋"/>
          <w:sz w:val="28"/>
          <w:szCs w:val="28"/>
        </w:rPr>
      </w:pPr>
      <w:r>
        <w:rPr>
          <w:rFonts w:hint="eastAsia" w:asciiTheme="minorEastAsia" w:hAnsiTheme="minorEastAsia" w:eastAsiaTheme="minorEastAsia" w:cstheme="minorEastAsia"/>
          <w:b/>
          <w:color w:val="000000"/>
          <w:spacing w:val="-20"/>
          <w:sz w:val="20"/>
          <w:szCs w:val="20"/>
        </w:rPr>
        <w:br w:type="page"/>
      </w:r>
    </w:p>
    <w:p w14:paraId="65C4B988">
      <w:pPr>
        <w:adjustRightInd w:val="0"/>
        <w:snapToGrid w:val="0"/>
        <w:spacing w:line="560" w:lineRule="exact"/>
        <w:rPr>
          <w:rFonts w:hint="eastAsia" w:ascii="仿宋" w:hAnsi="仿宋" w:eastAsia="仿宋"/>
          <w:sz w:val="28"/>
          <w:szCs w:val="28"/>
        </w:rPr>
      </w:pPr>
    </w:p>
    <w:p w14:paraId="5F747B3E">
      <w:pPr>
        <w:pStyle w:val="4"/>
        <w:spacing w:line="275" w:lineRule="auto"/>
      </w:pPr>
    </w:p>
    <w:p w14:paraId="5AF4875E">
      <w:pPr>
        <w:pStyle w:val="4"/>
        <w:spacing w:line="276" w:lineRule="auto"/>
      </w:pPr>
    </w:p>
    <w:p w14:paraId="179C016F">
      <w:pPr>
        <w:pStyle w:val="4"/>
        <w:spacing w:line="276" w:lineRule="auto"/>
      </w:pPr>
    </w:p>
    <w:p w14:paraId="1A1AE419">
      <w:pPr>
        <w:pStyle w:val="4"/>
        <w:spacing w:line="276" w:lineRule="auto"/>
      </w:pPr>
    </w:p>
    <w:p w14:paraId="09578466">
      <w:pPr>
        <w:pStyle w:val="4"/>
        <w:spacing w:line="276" w:lineRule="auto"/>
      </w:pPr>
    </w:p>
    <w:p w14:paraId="03A3EFA2">
      <w:pPr>
        <w:pStyle w:val="4"/>
        <w:spacing w:line="276" w:lineRule="auto"/>
      </w:pPr>
    </w:p>
    <w:p w14:paraId="5D0B5B68">
      <w:pPr>
        <w:spacing w:line="2044" w:lineRule="exact"/>
        <w:ind w:firstLine="9888"/>
      </w:pPr>
    </w:p>
    <w:p w14:paraId="347CEC9B">
      <w:pPr>
        <w:pStyle w:val="4"/>
        <w:spacing w:line="274" w:lineRule="auto"/>
      </w:pPr>
    </w:p>
    <w:p w14:paraId="00EA6B33">
      <w:pPr>
        <w:pStyle w:val="4"/>
        <w:spacing w:line="274" w:lineRule="auto"/>
      </w:pPr>
    </w:p>
    <w:p w14:paraId="185E9867">
      <w:pPr>
        <w:pStyle w:val="4"/>
        <w:spacing w:line="274" w:lineRule="auto"/>
      </w:pPr>
    </w:p>
    <w:p w14:paraId="0184F71A">
      <w:pPr>
        <w:pStyle w:val="4"/>
        <w:spacing w:line="274" w:lineRule="auto"/>
      </w:pPr>
    </w:p>
    <w:p w14:paraId="3D7A0BB7">
      <w:pPr>
        <w:pStyle w:val="4"/>
        <w:spacing w:line="274" w:lineRule="auto"/>
      </w:pPr>
    </w:p>
    <w:p w14:paraId="4CC17CB9">
      <w:pPr>
        <w:pStyle w:val="4"/>
        <w:spacing w:line="274" w:lineRule="auto"/>
      </w:pPr>
    </w:p>
    <w:p w14:paraId="5E828629">
      <w:pPr>
        <w:spacing w:before="140" w:line="223" w:lineRule="auto"/>
        <w:ind w:left="3302"/>
        <w:rPr>
          <w:rFonts w:ascii="宋体" w:hAnsi="宋体" w:eastAsia="宋体" w:cs="宋体"/>
          <w:sz w:val="43"/>
          <w:szCs w:val="43"/>
        </w:rPr>
      </w:pPr>
      <w:bookmarkStart w:id="4" w:name="bookmark6"/>
      <w:bookmarkEnd w:id="4"/>
      <w:r>
        <w:rPr>
          <w:rFonts w:ascii="宋体" w:hAnsi="宋体" w:eastAsia="宋体" w:cs="宋体"/>
          <w:b/>
          <w:bCs/>
          <w:spacing w:val="2"/>
          <w:sz w:val="43"/>
          <w:szCs w:val="43"/>
        </w:rPr>
        <w:t>第三部分</w:t>
      </w:r>
    </w:p>
    <w:p w14:paraId="20F2CB5B">
      <w:pPr>
        <w:spacing w:before="18" w:line="223" w:lineRule="auto"/>
        <w:ind w:left="2645"/>
        <w:outlineLvl w:val="0"/>
        <w:rPr>
          <w:rFonts w:ascii="宋体" w:hAnsi="宋体" w:eastAsia="宋体" w:cs="宋体"/>
          <w:sz w:val="43"/>
          <w:szCs w:val="43"/>
        </w:rPr>
      </w:pPr>
      <w:bookmarkStart w:id="5" w:name="bookmark5"/>
      <w:bookmarkEnd w:id="5"/>
      <w:r>
        <w:rPr>
          <w:rFonts w:hint="eastAsia" w:ascii="宋体" w:hAnsi="宋体" w:eastAsia="宋体" w:cs="宋体"/>
          <w:b/>
          <w:bCs/>
          <w:spacing w:val="3"/>
          <w:sz w:val="43"/>
          <w:szCs w:val="43"/>
          <w:lang w:eastAsia="zh-CN"/>
        </w:rPr>
        <w:t>响应文件</w:t>
      </w:r>
      <w:r>
        <w:rPr>
          <w:rFonts w:ascii="宋体" w:hAnsi="宋体" w:eastAsia="宋体" w:cs="宋体"/>
          <w:b/>
          <w:bCs/>
          <w:spacing w:val="3"/>
          <w:sz w:val="43"/>
          <w:szCs w:val="43"/>
        </w:rPr>
        <w:t>的编制</w:t>
      </w:r>
    </w:p>
    <w:p w14:paraId="01CD639C">
      <w:pPr>
        <w:spacing w:line="223" w:lineRule="auto"/>
        <w:rPr>
          <w:rFonts w:ascii="宋体" w:hAnsi="宋体" w:eastAsia="宋体" w:cs="宋体"/>
          <w:sz w:val="43"/>
          <w:szCs w:val="43"/>
        </w:rPr>
        <w:sectPr>
          <w:footerReference r:id="rId9"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50AE0ED1">
      <w:pPr>
        <w:keepNext w:val="0"/>
        <w:keepLines w:val="0"/>
        <w:pageBreakBefore w:val="0"/>
        <w:widowControl/>
        <w:kinsoku w:val="0"/>
        <w:wordWrap/>
        <w:overflowPunct/>
        <w:topLinePunct w:val="0"/>
        <w:autoSpaceDE w:val="0"/>
        <w:autoSpaceDN w:val="0"/>
        <w:bidi w:val="0"/>
        <w:adjustRightInd w:val="0"/>
        <w:snapToGrid w:val="0"/>
        <w:spacing w:line="240" w:lineRule="auto"/>
        <w:ind w:left="565"/>
        <w:textAlignment w:val="baseline"/>
        <w:rPr>
          <w:rFonts w:ascii="宋体" w:hAnsi="宋体" w:eastAsia="宋体" w:cs="宋体"/>
          <w:sz w:val="20"/>
          <w:szCs w:val="20"/>
        </w:rPr>
      </w:pPr>
      <w:r>
        <w:rPr>
          <w:rFonts w:ascii="宋体" w:hAnsi="宋体" w:eastAsia="宋体" w:cs="宋体"/>
          <w:b/>
          <w:bCs/>
          <w:spacing w:val="6"/>
          <w:sz w:val="20"/>
          <w:szCs w:val="20"/>
        </w:rPr>
        <w:t>一、</w:t>
      </w:r>
      <w:r>
        <w:rPr>
          <w:rFonts w:hint="eastAsia" w:ascii="宋体" w:hAnsi="宋体" w:eastAsia="宋体" w:cs="宋体"/>
          <w:b/>
          <w:bCs/>
          <w:spacing w:val="6"/>
          <w:sz w:val="20"/>
          <w:szCs w:val="20"/>
          <w:lang w:eastAsia="zh-CN"/>
        </w:rPr>
        <w:t>响应文件</w:t>
      </w:r>
      <w:r>
        <w:rPr>
          <w:rFonts w:ascii="宋体" w:hAnsi="宋体" w:eastAsia="宋体" w:cs="宋体"/>
          <w:b/>
          <w:bCs/>
          <w:spacing w:val="6"/>
          <w:sz w:val="20"/>
          <w:szCs w:val="20"/>
        </w:rPr>
        <w:t>构成</w:t>
      </w:r>
    </w:p>
    <w:p w14:paraId="72AC9861">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5"/>
          <w:sz w:val="20"/>
          <w:szCs w:val="20"/>
        </w:rPr>
        <w:t>（一）目录；</w:t>
      </w:r>
    </w:p>
    <w:p w14:paraId="0FC15083">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（二）资格性自查表</w:t>
      </w:r>
      <w:r>
        <w:rPr>
          <w:rFonts w:ascii="宋体" w:hAnsi="宋体" w:eastAsia="宋体" w:cs="宋体"/>
          <w:spacing w:val="-6"/>
          <w:sz w:val="20"/>
          <w:szCs w:val="20"/>
        </w:rPr>
        <w:t>；（</w:t>
      </w:r>
      <w:r>
        <w:rPr>
          <w:rFonts w:ascii="宋体" w:hAnsi="宋体" w:eastAsia="宋体" w:cs="宋体"/>
          <w:spacing w:val="10"/>
          <w:sz w:val="20"/>
          <w:szCs w:val="20"/>
        </w:rPr>
        <w:t>附件中有模板）</w:t>
      </w:r>
    </w:p>
    <w:p w14:paraId="0AF500CB">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（三）投标函</w:t>
      </w:r>
      <w:r>
        <w:rPr>
          <w:rFonts w:ascii="宋体" w:hAnsi="宋体" w:eastAsia="宋体" w:cs="宋体"/>
          <w:sz w:val="20"/>
          <w:szCs w:val="20"/>
        </w:rPr>
        <w:t>；（</w:t>
      </w:r>
      <w:r>
        <w:rPr>
          <w:rFonts w:ascii="宋体" w:hAnsi="宋体" w:eastAsia="宋体" w:cs="宋体"/>
          <w:spacing w:val="9"/>
          <w:sz w:val="20"/>
          <w:szCs w:val="20"/>
        </w:rPr>
        <w:t>附件中有模板）</w:t>
      </w:r>
    </w:p>
    <w:p w14:paraId="12DB0680">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（四）法定代表人证明书</w:t>
      </w:r>
      <w:r>
        <w:rPr>
          <w:rFonts w:ascii="宋体" w:hAnsi="宋体" w:eastAsia="宋体" w:cs="宋体"/>
          <w:spacing w:val="-6"/>
          <w:sz w:val="20"/>
          <w:szCs w:val="20"/>
        </w:rPr>
        <w:t>；（</w:t>
      </w:r>
      <w:r>
        <w:rPr>
          <w:rFonts w:ascii="宋体" w:hAnsi="宋体" w:eastAsia="宋体" w:cs="宋体"/>
          <w:spacing w:val="10"/>
          <w:sz w:val="20"/>
          <w:szCs w:val="20"/>
        </w:rPr>
        <w:t>附件中有模板）</w:t>
      </w:r>
    </w:p>
    <w:p w14:paraId="1711B13B">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10"/>
          <w:sz w:val="20"/>
          <w:szCs w:val="20"/>
        </w:rPr>
        <w:t>（五）法定代表人授权书</w:t>
      </w:r>
      <w:r>
        <w:rPr>
          <w:rFonts w:ascii="宋体" w:hAnsi="宋体" w:eastAsia="宋体" w:cs="宋体"/>
          <w:spacing w:val="-6"/>
          <w:sz w:val="20"/>
          <w:szCs w:val="20"/>
        </w:rPr>
        <w:t>；（</w:t>
      </w:r>
      <w:r>
        <w:rPr>
          <w:rFonts w:ascii="宋体" w:hAnsi="宋体" w:eastAsia="宋体" w:cs="宋体"/>
          <w:spacing w:val="10"/>
          <w:sz w:val="20"/>
          <w:szCs w:val="20"/>
        </w:rPr>
        <w:t>附件中有模板）</w:t>
      </w:r>
    </w:p>
    <w:p w14:paraId="03077160">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（六）资格声明函</w:t>
      </w:r>
      <w:r>
        <w:rPr>
          <w:rFonts w:ascii="宋体" w:hAnsi="宋体" w:eastAsia="宋体" w:cs="宋体"/>
          <w:spacing w:val="1"/>
          <w:sz w:val="20"/>
          <w:szCs w:val="20"/>
        </w:rPr>
        <w:t>；（</w:t>
      </w:r>
      <w:r>
        <w:rPr>
          <w:rFonts w:ascii="宋体" w:hAnsi="宋体" w:eastAsia="宋体" w:cs="宋体"/>
          <w:spacing w:val="9"/>
          <w:sz w:val="20"/>
          <w:szCs w:val="20"/>
        </w:rPr>
        <w:t>附件中有模板）</w:t>
      </w:r>
    </w:p>
    <w:p w14:paraId="61BF5A95">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7"/>
          <w:sz w:val="20"/>
          <w:szCs w:val="20"/>
        </w:rPr>
        <w:t>（七）投标单位资格证明材料；</w:t>
      </w:r>
    </w:p>
    <w:p w14:paraId="148E1982">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（八）报价表</w:t>
      </w:r>
      <w:r>
        <w:rPr>
          <w:rFonts w:ascii="宋体" w:hAnsi="宋体" w:eastAsia="宋体" w:cs="宋体"/>
          <w:sz w:val="20"/>
          <w:szCs w:val="20"/>
        </w:rPr>
        <w:t>；（</w:t>
      </w:r>
      <w:r>
        <w:rPr>
          <w:rFonts w:ascii="宋体" w:hAnsi="宋体" w:eastAsia="宋体" w:cs="宋体"/>
          <w:spacing w:val="9"/>
          <w:sz w:val="20"/>
          <w:szCs w:val="20"/>
        </w:rPr>
        <w:t>附件中有模板）</w:t>
      </w:r>
    </w:p>
    <w:p w14:paraId="5CE860C9">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rPr>
          <w:rFonts w:ascii="宋体" w:hAnsi="宋体" w:eastAsia="宋体" w:cs="宋体"/>
          <w:sz w:val="20"/>
          <w:szCs w:val="20"/>
        </w:rPr>
      </w:pPr>
      <w:r>
        <w:rPr>
          <w:rFonts w:ascii="宋体" w:hAnsi="宋体" w:eastAsia="宋体" w:cs="宋体"/>
          <w:spacing w:val="9"/>
          <w:sz w:val="20"/>
          <w:szCs w:val="20"/>
        </w:rPr>
        <w:t>（九）公平竞争承诺书</w:t>
      </w:r>
      <w:r>
        <w:rPr>
          <w:rFonts w:ascii="宋体" w:hAnsi="宋体" w:eastAsia="宋体" w:cs="宋体"/>
          <w:spacing w:val="2"/>
          <w:sz w:val="20"/>
          <w:szCs w:val="20"/>
        </w:rPr>
        <w:t>；（</w:t>
      </w:r>
      <w:r>
        <w:rPr>
          <w:rFonts w:ascii="宋体" w:hAnsi="宋体" w:eastAsia="宋体" w:cs="宋体"/>
          <w:spacing w:val="9"/>
          <w:sz w:val="20"/>
          <w:szCs w:val="20"/>
        </w:rPr>
        <w:t>附件中有模板）</w:t>
      </w:r>
    </w:p>
    <w:p w14:paraId="6E00933B">
      <w:pPr>
        <w:keepNext w:val="0"/>
        <w:keepLines w:val="0"/>
        <w:pageBreakBefore w:val="0"/>
        <w:widowControl/>
        <w:kinsoku w:val="0"/>
        <w:wordWrap/>
        <w:overflowPunct/>
        <w:topLinePunct w:val="0"/>
        <w:autoSpaceDE w:val="0"/>
        <w:autoSpaceDN w:val="0"/>
        <w:bidi w:val="0"/>
        <w:adjustRightInd w:val="0"/>
        <w:snapToGrid w:val="0"/>
        <w:spacing w:line="240" w:lineRule="auto"/>
        <w:ind w:left="430"/>
        <w:textAlignment w:val="baseline"/>
      </w:pPr>
      <w:r>
        <w:rPr>
          <w:rFonts w:ascii="宋体" w:hAnsi="宋体" w:eastAsia="宋体" w:cs="宋体"/>
          <w:spacing w:val="8"/>
          <w:sz w:val="20"/>
          <w:szCs w:val="20"/>
        </w:rPr>
        <w:t>（十）</w:t>
      </w:r>
      <w:r>
        <w:rPr>
          <w:rFonts w:hint="eastAsia" w:ascii="宋体" w:hAnsi="宋体" w:eastAsia="宋体" w:cs="宋体"/>
          <w:spacing w:val="8"/>
          <w:sz w:val="20"/>
          <w:szCs w:val="20"/>
          <w:lang w:eastAsia="zh-CN"/>
        </w:rPr>
        <w:t>供应商</w:t>
      </w:r>
      <w:r>
        <w:rPr>
          <w:rFonts w:hint="eastAsia" w:ascii="宋体" w:hAnsi="宋体" w:eastAsia="宋体" w:cs="宋体"/>
          <w:spacing w:val="8"/>
          <w:sz w:val="20"/>
          <w:szCs w:val="20"/>
        </w:rPr>
        <w:t>对此项目的方案思路</w:t>
      </w:r>
      <w:r>
        <w:rPr>
          <w:rFonts w:ascii="宋体" w:hAnsi="宋体" w:eastAsia="宋体" w:cs="宋体"/>
          <w:spacing w:val="8"/>
          <w:sz w:val="20"/>
          <w:szCs w:val="20"/>
        </w:rPr>
        <w:t>。</w:t>
      </w:r>
    </w:p>
    <w:p w14:paraId="49215DE0">
      <w:pPr>
        <w:keepNext w:val="0"/>
        <w:keepLines w:val="0"/>
        <w:pageBreakBefore w:val="0"/>
        <w:widowControl/>
        <w:kinsoku w:val="0"/>
        <w:wordWrap/>
        <w:overflowPunct/>
        <w:topLinePunct w:val="0"/>
        <w:autoSpaceDE w:val="0"/>
        <w:autoSpaceDN w:val="0"/>
        <w:bidi w:val="0"/>
        <w:adjustRightInd w:val="0"/>
        <w:snapToGrid w:val="0"/>
        <w:spacing w:line="240" w:lineRule="auto"/>
        <w:ind w:left="424"/>
        <w:jc w:val="both"/>
        <w:textAlignment w:val="baseline"/>
        <w:rPr>
          <w:rFonts w:ascii="宋体" w:hAnsi="宋体" w:eastAsia="宋体" w:cs="宋体"/>
          <w:sz w:val="20"/>
          <w:szCs w:val="20"/>
        </w:rPr>
      </w:pPr>
      <w:r>
        <w:rPr>
          <w:rFonts w:ascii="宋体" w:hAnsi="宋体" w:eastAsia="宋体" w:cs="宋体"/>
          <w:b/>
          <w:bCs/>
          <w:spacing w:val="6"/>
          <w:sz w:val="20"/>
          <w:szCs w:val="20"/>
        </w:rPr>
        <w:t>二、投标费用</w:t>
      </w:r>
    </w:p>
    <w:p w14:paraId="0D90D78A">
      <w:pPr>
        <w:keepNext w:val="0"/>
        <w:keepLines w:val="0"/>
        <w:pageBreakBefore w:val="0"/>
        <w:widowControl/>
        <w:kinsoku w:val="0"/>
        <w:wordWrap/>
        <w:overflowPunct/>
        <w:topLinePunct w:val="0"/>
        <w:autoSpaceDE w:val="0"/>
        <w:autoSpaceDN w:val="0"/>
        <w:bidi w:val="0"/>
        <w:adjustRightInd w:val="0"/>
        <w:snapToGrid w:val="0"/>
        <w:spacing w:line="240" w:lineRule="auto"/>
        <w:ind w:left="423"/>
        <w:jc w:val="both"/>
        <w:textAlignment w:val="baseline"/>
        <w:rPr>
          <w:rFonts w:ascii="宋体" w:hAnsi="宋体" w:eastAsia="宋体" w:cs="宋体"/>
          <w:sz w:val="20"/>
          <w:szCs w:val="20"/>
        </w:rPr>
      </w:pPr>
      <w:r>
        <w:rPr>
          <w:rFonts w:ascii="宋体" w:hAnsi="宋体" w:eastAsia="宋体" w:cs="宋体"/>
          <w:spacing w:val="8"/>
          <w:sz w:val="20"/>
          <w:szCs w:val="20"/>
        </w:rPr>
        <w:t>投标单位免费获取招标文件，不论评审结果如何，自行承担与本次招投标有关的所有费用。</w:t>
      </w:r>
    </w:p>
    <w:p w14:paraId="080F5D6F">
      <w:pPr>
        <w:keepNext w:val="0"/>
        <w:keepLines w:val="0"/>
        <w:pageBreakBefore w:val="0"/>
        <w:widowControl/>
        <w:kinsoku w:val="0"/>
        <w:wordWrap/>
        <w:overflowPunct/>
        <w:topLinePunct w:val="0"/>
        <w:autoSpaceDE w:val="0"/>
        <w:autoSpaceDN w:val="0"/>
        <w:bidi w:val="0"/>
        <w:adjustRightInd w:val="0"/>
        <w:snapToGrid w:val="0"/>
        <w:spacing w:line="240" w:lineRule="auto"/>
        <w:ind w:left="420"/>
        <w:jc w:val="both"/>
        <w:textAlignment w:val="baseline"/>
        <w:rPr>
          <w:rFonts w:ascii="宋体" w:hAnsi="宋体" w:eastAsia="宋体" w:cs="宋体"/>
          <w:sz w:val="20"/>
          <w:szCs w:val="20"/>
        </w:rPr>
      </w:pPr>
      <w:r>
        <w:rPr>
          <w:rFonts w:ascii="宋体" w:hAnsi="宋体" w:eastAsia="宋体" w:cs="宋体"/>
          <w:b/>
          <w:bCs/>
          <w:spacing w:val="5"/>
          <w:sz w:val="20"/>
          <w:szCs w:val="20"/>
        </w:rPr>
        <w:t>三、投标截止：</w:t>
      </w:r>
    </w:p>
    <w:p w14:paraId="53C64359">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3.1供应商应在本招标文件第一部分投标邀请函规定的时间，且不迟于《投标邀请函》规定的截止时间将响应文件正本和副本送达本招标文件第一部分投标邀请函规定的地点，递交至采购人。</w:t>
      </w:r>
    </w:p>
    <w:p w14:paraId="0132EA99">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3.2采购人可以按本招标文件的规定，通过修改招标文件自行决定酌情延长投标截止日期。在此情况下，供应商受投标截止日期制约的所有权利和义务均应延长至新的截止日期。</w:t>
      </w:r>
    </w:p>
    <w:p w14:paraId="36CE77DB">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4" w:right="1404" w:firstLine="436"/>
        <w:jc w:val="both"/>
        <w:textAlignment w:val="baseline"/>
        <w:rPr>
          <w:rFonts w:ascii="宋体" w:hAnsi="宋体" w:eastAsia="宋体" w:cs="宋体"/>
          <w:b/>
          <w:bCs/>
          <w:spacing w:val="10"/>
          <w:sz w:val="20"/>
          <w:szCs w:val="20"/>
        </w:rPr>
      </w:pPr>
      <w:r>
        <w:rPr>
          <w:rFonts w:ascii="宋体" w:hAnsi="宋体" w:eastAsia="宋体" w:cs="宋体"/>
          <w:b/>
          <w:bCs/>
          <w:spacing w:val="10"/>
          <w:sz w:val="20"/>
          <w:szCs w:val="20"/>
        </w:rPr>
        <w:t>迟交的</w:t>
      </w:r>
      <w:r>
        <w:rPr>
          <w:rFonts w:hint="eastAsia" w:ascii="宋体" w:hAnsi="宋体" w:eastAsia="宋体" w:cs="宋体"/>
          <w:b/>
          <w:bCs/>
          <w:spacing w:val="10"/>
          <w:sz w:val="20"/>
          <w:szCs w:val="20"/>
          <w:lang w:eastAsia="zh-CN"/>
        </w:rPr>
        <w:t>响应文件</w:t>
      </w:r>
      <w:r>
        <w:rPr>
          <w:rFonts w:ascii="宋体" w:hAnsi="宋体" w:eastAsia="宋体" w:cs="宋体"/>
          <w:b/>
          <w:bCs/>
          <w:spacing w:val="10"/>
          <w:sz w:val="20"/>
          <w:szCs w:val="20"/>
        </w:rPr>
        <w:t>：</w:t>
      </w:r>
    </w:p>
    <w:p w14:paraId="24B1469A">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ind w:left="440" w:leftChars="0" w:right="1404" w:rightChars="0"/>
        <w:jc w:val="both"/>
        <w:textAlignment w:val="baseline"/>
        <w:rPr>
          <w:rFonts w:ascii="宋体" w:hAnsi="宋体" w:eastAsia="宋体" w:cs="宋体"/>
          <w:sz w:val="20"/>
          <w:szCs w:val="20"/>
        </w:rPr>
      </w:pPr>
      <w:r>
        <w:rPr>
          <w:rFonts w:hint="eastAsia" w:asciiTheme="minorEastAsia" w:hAnsiTheme="minorEastAsia" w:eastAsiaTheme="minorEastAsia" w:cstheme="minorEastAsia"/>
          <w:sz w:val="20"/>
          <w:szCs w:val="20"/>
          <w:lang w:eastAsia="zh-CN"/>
        </w:rPr>
        <w:t>采购人将拒绝并原封退回在本招标文件规定的投标截止时刻后收到的任何响应文件。</w:t>
      </w:r>
    </w:p>
    <w:p w14:paraId="36228FFE">
      <w:pPr>
        <w:keepNext w:val="0"/>
        <w:keepLines w:val="0"/>
        <w:pageBreakBefore w:val="0"/>
        <w:widowControl/>
        <w:kinsoku w:val="0"/>
        <w:wordWrap/>
        <w:overflowPunct/>
        <w:topLinePunct w:val="0"/>
        <w:autoSpaceDE w:val="0"/>
        <w:autoSpaceDN w:val="0"/>
        <w:bidi w:val="0"/>
        <w:adjustRightInd w:val="0"/>
        <w:snapToGrid w:val="0"/>
        <w:spacing w:line="240" w:lineRule="auto"/>
        <w:ind w:left="424"/>
        <w:jc w:val="both"/>
        <w:textAlignment w:val="baseline"/>
        <w:rPr>
          <w:rFonts w:ascii="宋体" w:hAnsi="宋体" w:eastAsia="宋体" w:cs="宋体"/>
          <w:sz w:val="20"/>
          <w:szCs w:val="20"/>
        </w:rPr>
      </w:pPr>
      <w:r>
        <w:rPr>
          <w:rFonts w:ascii="宋体" w:hAnsi="宋体" w:eastAsia="宋体" w:cs="宋体"/>
          <w:b/>
          <w:bCs/>
          <w:spacing w:val="6"/>
          <w:sz w:val="20"/>
          <w:szCs w:val="20"/>
        </w:rPr>
        <w:t>五、</w:t>
      </w:r>
      <w:r>
        <w:rPr>
          <w:rFonts w:hint="eastAsia" w:ascii="宋体" w:hAnsi="宋体" w:eastAsia="宋体" w:cs="宋体"/>
          <w:b/>
          <w:bCs/>
          <w:spacing w:val="6"/>
          <w:sz w:val="20"/>
          <w:szCs w:val="20"/>
          <w:lang w:eastAsia="zh-CN"/>
        </w:rPr>
        <w:t>响应文件</w:t>
      </w:r>
      <w:r>
        <w:rPr>
          <w:rFonts w:ascii="宋体" w:hAnsi="宋体" w:eastAsia="宋体" w:cs="宋体"/>
          <w:b/>
          <w:bCs/>
          <w:spacing w:val="6"/>
          <w:sz w:val="20"/>
          <w:szCs w:val="20"/>
        </w:rPr>
        <w:t>的修改与撤回：</w:t>
      </w:r>
    </w:p>
    <w:p w14:paraId="02BE1EA9">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eastAsia="zh-CN"/>
        </w:rPr>
        <w:t>供应商</w:t>
      </w:r>
      <w:r>
        <w:rPr>
          <w:rFonts w:hint="eastAsia" w:asciiTheme="minorEastAsia" w:hAnsiTheme="minorEastAsia" w:eastAsiaTheme="minorEastAsia" w:cstheme="minorEastAsia"/>
          <w:sz w:val="20"/>
          <w:szCs w:val="20"/>
        </w:rPr>
        <w:t>在投标截止时间前，可以对所递交的</w:t>
      </w:r>
      <w:r>
        <w:rPr>
          <w:rFonts w:hint="eastAsia" w:asciiTheme="minorEastAsia" w:hAnsiTheme="minorEastAsia" w:eastAsiaTheme="minorEastAsia" w:cstheme="minorEastAsia"/>
          <w:sz w:val="20"/>
          <w:szCs w:val="20"/>
          <w:lang w:eastAsia="zh-CN"/>
        </w:rPr>
        <w:t>响应文件</w:t>
      </w:r>
      <w:r>
        <w:rPr>
          <w:rFonts w:hint="eastAsia" w:asciiTheme="minorEastAsia" w:hAnsiTheme="minorEastAsia" w:eastAsiaTheme="minorEastAsia" w:cstheme="minorEastAsia"/>
          <w:sz w:val="20"/>
          <w:szCs w:val="20"/>
        </w:rPr>
        <w:t>进行补充、修改或者撤回，并书面通知</w:t>
      </w:r>
      <w:r>
        <w:rPr>
          <w:rFonts w:hint="eastAsia" w:asciiTheme="minorEastAsia" w:hAnsiTheme="minorEastAsia" w:eastAsiaTheme="minorEastAsia" w:cstheme="minorEastAsia"/>
          <w:sz w:val="20"/>
          <w:szCs w:val="20"/>
          <w:lang w:eastAsia="zh-CN"/>
        </w:rPr>
        <w:t>采购人</w:t>
      </w:r>
      <w:r>
        <w:rPr>
          <w:rFonts w:hint="eastAsia" w:asciiTheme="minorEastAsia" w:hAnsiTheme="minorEastAsia" w:eastAsiaTheme="minorEastAsia" w:cstheme="minorEastAsia"/>
          <w:sz w:val="20"/>
          <w:szCs w:val="20"/>
        </w:rPr>
        <w:t>。补充、修改的内容应当按招标文件要求签署、盖章，并作为</w:t>
      </w:r>
      <w:r>
        <w:rPr>
          <w:rFonts w:hint="eastAsia" w:asciiTheme="minorEastAsia" w:hAnsiTheme="minorEastAsia" w:eastAsiaTheme="minorEastAsia" w:cstheme="minorEastAsia"/>
          <w:sz w:val="20"/>
          <w:szCs w:val="20"/>
          <w:lang w:eastAsia="zh-CN"/>
        </w:rPr>
        <w:t>响应文件</w:t>
      </w:r>
      <w:r>
        <w:rPr>
          <w:rFonts w:hint="eastAsia" w:asciiTheme="minorEastAsia" w:hAnsiTheme="minorEastAsia" w:eastAsiaTheme="minorEastAsia" w:cstheme="minorEastAsia"/>
          <w:sz w:val="20"/>
          <w:szCs w:val="20"/>
        </w:rPr>
        <w:t>的组成部分。</w:t>
      </w:r>
    </w:p>
    <w:p w14:paraId="4E7FC973">
      <w:pPr>
        <w:keepNext w:val="0"/>
        <w:keepLines w:val="0"/>
        <w:pageBreakBefore w:val="0"/>
        <w:widowControl/>
        <w:kinsoku w:val="0"/>
        <w:wordWrap/>
        <w:overflowPunct/>
        <w:topLinePunct w:val="0"/>
        <w:autoSpaceDE w:val="0"/>
        <w:autoSpaceDN w:val="0"/>
        <w:bidi w:val="0"/>
        <w:adjustRightInd w:val="0"/>
        <w:snapToGrid w:val="0"/>
        <w:spacing w:line="240" w:lineRule="auto"/>
        <w:ind w:left="422"/>
        <w:textAlignment w:val="baseline"/>
        <w:rPr>
          <w:rFonts w:ascii="宋体" w:hAnsi="宋体" w:eastAsia="宋体" w:cs="宋体"/>
          <w:sz w:val="20"/>
          <w:szCs w:val="20"/>
        </w:rPr>
      </w:pPr>
      <w:r>
        <w:rPr>
          <w:rFonts w:ascii="宋体" w:hAnsi="宋体" w:eastAsia="宋体" w:cs="宋体"/>
          <w:b/>
          <w:bCs/>
          <w:spacing w:val="7"/>
          <w:sz w:val="20"/>
          <w:szCs w:val="20"/>
        </w:rPr>
        <w:t>六、</w:t>
      </w:r>
      <w:r>
        <w:rPr>
          <w:rFonts w:hint="eastAsia" w:ascii="宋体" w:hAnsi="宋体" w:eastAsia="宋体" w:cs="宋体"/>
          <w:b/>
          <w:bCs/>
          <w:spacing w:val="7"/>
          <w:sz w:val="20"/>
          <w:szCs w:val="20"/>
          <w:lang w:eastAsia="zh-CN"/>
        </w:rPr>
        <w:t>响应文件</w:t>
      </w:r>
      <w:r>
        <w:rPr>
          <w:rFonts w:ascii="宋体" w:hAnsi="宋体" w:eastAsia="宋体" w:cs="宋体"/>
          <w:b/>
          <w:bCs/>
          <w:spacing w:val="7"/>
          <w:sz w:val="20"/>
          <w:szCs w:val="20"/>
        </w:rPr>
        <w:t>无效情况</w:t>
      </w:r>
    </w:p>
    <w:p w14:paraId="785E8393">
      <w:pPr>
        <w:keepNext w:val="0"/>
        <w:keepLines w:val="0"/>
        <w:pageBreakBefore w:val="0"/>
        <w:widowControl/>
        <w:kinsoku w:val="0"/>
        <w:wordWrap/>
        <w:overflowPunct/>
        <w:topLinePunct w:val="0"/>
        <w:autoSpaceDE w:val="0"/>
        <w:autoSpaceDN w:val="0"/>
        <w:bidi w:val="0"/>
        <w:adjustRightInd w:val="0"/>
        <w:snapToGrid w:val="0"/>
        <w:spacing w:line="240" w:lineRule="auto"/>
        <w:ind w:left="421"/>
        <w:textAlignment w:val="baseline"/>
        <w:rPr>
          <w:rFonts w:ascii="宋体" w:hAnsi="宋体" w:eastAsia="宋体" w:cs="宋体"/>
          <w:sz w:val="20"/>
          <w:szCs w:val="20"/>
        </w:rPr>
      </w:pPr>
      <w:r>
        <w:rPr>
          <w:rFonts w:ascii="宋体" w:hAnsi="宋体" w:eastAsia="宋体" w:cs="宋体"/>
          <w:spacing w:val="8"/>
          <w:sz w:val="20"/>
          <w:szCs w:val="20"/>
        </w:rPr>
        <w:t>有下列情况之一的，将作废标处理：</w:t>
      </w:r>
    </w:p>
    <w:p w14:paraId="35E5CD2A">
      <w:pPr>
        <w:keepNext w:val="0"/>
        <w:keepLines w:val="0"/>
        <w:pageBreakBefore w:val="0"/>
        <w:widowControl/>
        <w:kinsoku w:val="0"/>
        <w:wordWrap/>
        <w:overflowPunct/>
        <w:topLinePunct w:val="0"/>
        <w:autoSpaceDE w:val="0"/>
        <w:autoSpaceDN w:val="0"/>
        <w:bidi w:val="0"/>
        <w:adjustRightInd w:val="0"/>
        <w:snapToGrid w:val="0"/>
        <w:spacing w:line="240" w:lineRule="auto"/>
        <w:ind w:left="10" w:firstLine="428" w:firstLineChars="200"/>
        <w:textAlignment w:val="baseline"/>
        <w:rPr>
          <w:rFonts w:ascii="宋体" w:hAnsi="宋体" w:eastAsia="宋体" w:cs="宋体"/>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eastAsia="zh-CN"/>
        </w:rPr>
        <w:t>响应文件</w:t>
      </w:r>
      <w:r>
        <w:rPr>
          <w:rFonts w:ascii="宋体" w:hAnsi="宋体" w:eastAsia="宋体" w:cs="宋体"/>
          <w:spacing w:val="7"/>
          <w:sz w:val="20"/>
          <w:szCs w:val="20"/>
        </w:rPr>
        <w:t>提供虚假材料；</w:t>
      </w:r>
    </w:p>
    <w:p w14:paraId="78E997A7">
      <w:pPr>
        <w:keepNext w:val="0"/>
        <w:keepLines w:val="0"/>
        <w:pageBreakBefore w:val="0"/>
        <w:widowControl/>
        <w:kinsoku w:val="0"/>
        <w:wordWrap/>
        <w:overflowPunct/>
        <w:topLinePunct w:val="0"/>
        <w:autoSpaceDE w:val="0"/>
        <w:autoSpaceDN w:val="0"/>
        <w:bidi w:val="0"/>
        <w:adjustRightInd w:val="0"/>
        <w:snapToGrid w:val="0"/>
        <w:spacing w:line="240" w:lineRule="auto"/>
        <w:ind w:left="10" w:firstLine="432" w:firstLineChars="200"/>
        <w:textAlignment w:val="baseline"/>
        <w:rPr>
          <w:rFonts w:ascii="宋体" w:hAnsi="宋体" w:eastAsia="宋体" w:cs="宋体"/>
          <w:sz w:val="20"/>
          <w:szCs w:val="20"/>
        </w:rPr>
      </w:pPr>
      <w:r>
        <w:rPr>
          <w:rFonts w:ascii="宋体" w:hAnsi="宋体" w:eastAsia="宋体" w:cs="宋体"/>
          <w:spacing w:val="8"/>
          <w:sz w:val="20"/>
          <w:szCs w:val="20"/>
        </w:rPr>
        <w:t>（2）投标报价超过采购文件中列出的最高限价；</w:t>
      </w:r>
    </w:p>
    <w:p w14:paraId="0D4E2AA0">
      <w:pPr>
        <w:keepNext w:val="0"/>
        <w:keepLines w:val="0"/>
        <w:pageBreakBefore w:val="0"/>
        <w:widowControl/>
        <w:kinsoku w:val="0"/>
        <w:wordWrap/>
        <w:overflowPunct/>
        <w:topLinePunct w:val="0"/>
        <w:autoSpaceDE w:val="0"/>
        <w:autoSpaceDN w:val="0"/>
        <w:bidi w:val="0"/>
        <w:adjustRightInd w:val="0"/>
        <w:snapToGrid w:val="0"/>
        <w:spacing w:line="240" w:lineRule="auto"/>
        <w:ind w:left="10" w:firstLine="432" w:firstLineChars="200"/>
        <w:textAlignment w:val="baseline"/>
        <w:rPr>
          <w:rFonts w:ascii="宋体" w:hAnsi="宋体" w:eastAsia="宋体" w:cs="宋体"/>
          <w:sz w:val="20"/>
          <w:szCs w:val="20"/>
        </w:rPr>
      </w:pPr>
      <w:r>
        <w:rPr>
          <w:rFonts w:ascii="宋体" w:hAnsi="宋体" w:eastAsia="宋体" w:cs="宋体"/>
          <w:spacing w:val="8"/>
          <w:sz w:val="20"/>
          <w:szCs w:val="20"/>
        </w:rPr>
        <w:t>（3）报价格式不符合采购文件格式要求；</w:t>
      </w:r>
    </w:p>
    <w:p w14:paraId="1DCDD489">
      <w:pPr>
        <w:keepNext w:val="0"/>
        <w:keepLines w:val="0"/>
        <w:pageBreakBefore w:val="0"/>
        <w:widowControl/>
        <w:kinsoku w:val="0"/>
        <w:wordWrap/>
        <w:overflowPunct/>
        <w:topLinePunct w:val="0"/>
        <w:autoSpaceDE w:val="0"/>
        <w:autoSpaceDN w:val="0"/>
        <w:bidi w:val="0"/>
        <w:adjustRightInd w:val="0"/>
        <w:snapToGrid w:val="0"/>
        <w:spacing w:line="240" w:lineRule="auto"/>
        <w:ind w:left="10" w:firstLine="428" w:firstLineChars="200"/>
        <w:textAlignment w:val="baseline"/>
        <w:rPr>
          <w:rFonts w:ascii="宋体" w:hAnsi="宋体" w:eastAsia="宋体" w:cs="宋体"/>
          <w:sz w:val="20"/>
          <w:szCs w:val="20"/>
        </w:rPr>
      </w:pPr>
      <w:r>
        <w:rPr>
          <w:rFonts w:ascii="宋体" w:hAnsi="宋体" w:eastAsia="宋体" w:cs="宋体"/>
          <w:spacing w:val="7"/>
          <w:sz w:val="20"/>
          <w:szCs w:val="20"/>
        </w:rPr>
        <w:t>（4）</w:t>
      </w:r>
      <w:r>
        <w:rPr>
          <w:rFonts w:hint="eastAsia" w:ascii="宋体" w:hAnsi="宋体" w:eastAsia="宋体" w:cs="宋体"/>
          <w:spacing w:val="7"/>
          <w:sz w:val="20"/>
          <w:szCs w:val="20"/>
          <w:lang w:eastAsia="zh-CN"/>
        </w:rPr>
        <w:t>供应商</w:t>
      </w:r>
      <w:r>
        <w:rPr>
          <w:rFonts w:ascii="宋体" w:hAnsi="宋体" w:eastAsia="宋体" w:cs="宋体"/>
          <w:spacing w:val="7"/>
          <w:sz w:val="20"/>
          <w:szCs w:val="20"/>
        </w:rPr>
        <w:t>报价不确定；</w:t>
      </w:r>
    </w:p>
    <w:p w14:paraId="181EF6F1">
      <w:pPr>
        <w:keepNext w:val="0"/>
        <w:keepLines w:val="0"/>
        <w:pageBreakBefore w:val="0"/>
        <w:widowControl/>
        <w:kinsoku w:val="0"/>
        <w:wordWrap/>
        <w:overflowPunct/>
        <w:topLinePunct w:val="0"/>
        <w:autoSpaceDE w:val="0"/>
        <w:autoSpaceDN w:val="0"/>
        <w:bidi w:val="0"/>
        <w:adjustRightInd w:val="0"/>
        <w:snapToGrid w:val="0"/>
        <w:spacing w:line="240" w:lineRule="auto"/>
        <w:ind w:left="10" w:firstLine="432" w:firstLineChars="200"/>
        <w:textAlignment w:val="baseline"/>
        <w:rPr>
          <w:rFonts w:ascii="宋体" w:hAnsi="宋体" w:eastAsia="宋体" w:cs="宋体"/>
          <w:sz w:val="20"/>
          <w:szCs w:val="20"/>
        </w:rPr>
      </w:pPr>
      <w:r>
        <w:rPr>
          <w:rFonts w:ascii="宋体" w:hAnsi="宋体" w:eastAsia="宋体" w:cs="宋体"/>
          <w:spacing w:val="8"/>
          <w:sz w:val="20"/>
          <w:szCs w:val="20"/>
        </w:rPr>
        <w:t>（5）法律、法规、规章规定属于响应无效的其他情形。</w:t>
      </w:r>
    </w:p>
    <w:p w14:paraId="6EED5B51">
      <w:pPr>
        <w:spacing w:line="227" w:lineRule="auto"/>
        <w:rPr>
          <w:rFonts w:ascii="宋体" w:hAnsi="宋体" w:eastAsia="宋体" w:cs="宋体"/>
          <w:sz w:val="20"/>
          <w:szCs w:val="20"/>
        </w:rPr>
        <w:sectPr>
          <w:footerReference r:id="rId10"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78619B86">
      <w:pPr>
        <w:pStyle w:val="4"/>
        <w:spacing w:line="243" w:lineRule="auto"/>
      </w:pPr>
    </w:p>
    <w:p w14:paraId="4D6686E2">
      <w:pPr>
        <w:pStyle w:val="4"/>
        <w:spacing w:line="243" w:lineRule="auto"/>
      </w:pPr>
    </w:p>
    <w:p w14:paraId="7BED8F48">
      <w:pPr>
        <w:pStyle w:val="4"/>
        <w:spacing w:line="243" w:lineRule="auto"/>
      </w:pPr>
    </w:p>
    <w:p w14:paraId="3A8E40C4">
      <w:pPr>
        <w:pStyle w:val="4"/>
        <w:spacing w:line="243" w:lineRule="auto"/>
      </w:pPr>
    </w:p>
    <w:p w14:paraId="61BE1E33">
      <w:pPr>
        <w:pStyle w:val="4"/>
        <w:spacing w:line="244" w:lineRule="auto"/>
      </w:pPr>
    </w:p>
    <w:p w14:paraId="604E2401">
      <w:pPr>
        <w:pStyle w:val="4"/>
        <w:spacing w:line="244" w:lineRule="auto"/>
      </w:pPr>
    </w:p>
    <w:p w14:paraId="20B80A32">
      <w:pPr>
        <w:pStyle w:val="4"/>
        <w:spacing w:line="244" w:lineRule="auto"/>
      </w:pPr>
    </w:p>
    <w:p w14:paraId="3D4096DA">
      <w:pPr>
        <w:pStyle w:val="4"/>
        <w:spacing w:line="244" w:lineRule="auto"/>
      </w:pPr>
    </w:p>
    <w:p w14:paraId="2A5757ED">
      <w:pPr>
        <w:spacing w:before="1" w:line="1408" w:lineRule="exact"/>
        <w:ind w:firstLine="9888"/>
      </w:pPr>
    </w:p>
    <w:p w14:paraId="7B0A49A0">
      <w:pPr>
        <w:pStyle w:val="4"/>
        <w:spacing w:line="254" w:lineRule="auto"/>
      </w:pPr>
    </w:p>
    <w:p w14:paraId="0148459C">
      <w:pPr>
        <w:pStyle w:val="4"/>
        <w:spacing w:line="254" w:lineRule="auto"/>
      </w:pPr>
    </w:p>
    <w:p w14:paraId="16F9CB13">
      <w:pPr>
        <w:pStyle w:val="4"/>
        <w:spacing w:line="254" w:lineRule="auto"/>
      </w:pPr>
    </w:p>
    <w:p w14:paraId="6F1C61AD">
      <w:pPr>
        <w:pStyle w:val="4"/>
        <w:spacing w:line="254" w:lineRule="auto"/>
      </w:pPr>
    </w:p>
    <w:p w14:paraId="6E6F82CC">
      <w:pPr>
        <w:pStyle w:val="4"/>
        <w:spacing w:line="254" w:lineRule="auto"/>
      </w:pPr>
    </w:p>
    <w:p w14:paraId="082B7D8F">
      <w:pPr>
        <w:pStyle w:val="4"/>
        <w:spacing w:line="254" w:lineRule="auto"/>
      </w:pPr>
    </w:p>
    <w:p w14:paraId="23D0B58B">
      <w:pPr>
        <w:pStyle w:val="4"/>
        <w:spacing w:line="255" w:lineRule="auto"/>
      </w:pPr>
    </w:p>
    <w:p w14:paraId="79DDA673">
      <w:pPr>
        <w:pStyle w:val="4"/>
        <w:spacing w:line="255" w:lineRule="auto"/>
      </w:pPr>
    </w:p>
    <w:p w14:paraId="40A97432">
      <w:pPr>
        <w:pStyle w:val="4"/>
        <w:spacing w:line="255" w:lineRule="auto"/>
      </w:pPr>
    </w:p>
    <w:p w14:paraId="3B52763F">
      <w:pPr>
        <w:spacing w:before="140" w:line="223" w:lineRule="auto"/>
        <w:ind w:left="3302"/>
        <w:rPr>
          <w:rFonts w:ascii="宋体" w:hAnsi="宋体" w:eastAsia="宋体" w:cs="宋体"/>
          <w:sz w:val="43"/>
          <w:szCs w:val="43"/>
        </w:rPr>
      </w:pPr>
      <w:bookmarkStart w:id="6" w:name="bookmark8"/>
      <w:bookmarkEnd w:id="6"/>
      <w:r>
        <w:rPr>
          <w:rFonts w:ascii="宋体" w:hAnsi="宋体" w:eastAsia="宋体" w:cs="宋体"/>
          <w:b/>
          <w:bCs/>
          <w:spacing w:val="2"/>
          <w:sz w:val="43"/>
          <w:szCs w:val="43"/>
        </w:rPr>
        <w:t>第四部分</w:t>
      </w:r>
    </w:p>
    <w:p w14:paraId="040F32E6">
      <w:pPr>
        <w:spacing w:before="334" w:line="224" w:lineRule="auto"/>
        <w:ind w:left="3083"/>
        <w:outlineLvl w:val="0"/>
        <w:rPr>
          <w:rFonts w:ascii="宋体" w:hAnsi="宋体" w:eastAsia="宋体" w:cs="宋体"/>
          <w:sz w:val="43"/>
          <w:szCs w:val="43"/>
        </w:rPr>
      </w:pPr>
      <w:bookmarkStart w:id="7" w:name="bookmark7"/>
      <w:bookmarkEnd w:id="7"/>
      <w:r>
        <w:rPr>
          <w:rFonts w:ascii="宋体" w:hAnsi="宋体" w:eastAsia="宋体" w:cs="宋体"/>
          <w:b/>
          <w:bCs/>
          <w:spacing w:val="2"/>
          <w:sz w:val="43"/>
          <w:szCs w:val="43"/>
        </w:rPr>
        <w:t>开标与评标</w:t>
      </w:r>
    </w:p>
    <w:p w14:paraId="4E6BDE86">
      <w:pPr>
        <w:spacing w:line="224" w:lineRule="auto"/>
        <w:rPr>
          <w:rFonts w:ascii="宋体" w:hAnsi="宋体" w:eastAsia="宋体" w:cs="宋体"/>
          <w:sz w:val="43"/>
          <w:szCs w:val="43"/>
        </w:rPr>
        <w:sectPr>
          <w:footerReference r:id="rId11"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1F0F7156">
      <w:pPr>
        <w:keepNext w:val="0"/>
        <w:keepLines w:val="0"/>
        <w:pageBreakBefore w:val="0"/>
        <w:widowControl/>
        <w:kinsoku w:val="0"/>
        <w:wordWrap/>
        <w:overflowPunct/>
        <w:topLinePunct w:val="0"/>
        <w:autoSpaceDE w:val="0"/>
        <w:autoSpaceDN w:val="0"/>
        <w:bidi w:val="0"/>
        <w:adjustRightInd w:val="0"/>
        <w:snapToGrid w:val="0"/>
        <w:spacing w:line="240" w:lineRule="auto"/>
        <w:ind w:left="425"/>
        <w:jc w:val="both"/>
        <w:textAlignment w:val="baseline"/>
        <w:rPr>
          <w:rFonts w:ascii="宋体" w:hAnsi="宋体" w:eastAsia="宋体" w:cs="宋体"/>
          <w:sz w:val="20"/>
          <w:szCs w:val="20"/>
        </w:rPr>
      </w:pPr>
      <w:r>
        <w:rPr>
          <w:rFonts w:ascii="宋体" w:hAnsi="宋体" w:eastAsia="宋体" w:cs="宋体"/>
          <w:b/>
          <w:bCs/>
          <w:spacing w:val="5"/>
          <w:sz w:val="20"/>
          <w:szCs w:val="20"/>
        </w:rPr>
        <w:t>一、开标</w:t>
      </w:r>
    </w:p>
    <w:p w14:paraId="5FD82592">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1.1响应文件投递截止之日后，采购人将组成评标小组展开开标评标工作。</w:t>
      </w:r>
    </w:p>
    <w:p w14:paraId="01D0E5ED">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1.2开标时，开标人员在评标小组见证下，检查响应文件的密封情况；经确认无误后，由开标人员当众拆封，宣读供应商名称及投标价格。当供应商少于三家时，则招标失败，应重新招标。</w:t>
      </w:r>
    </w:p>
    <w:p w14:paraId="75FF3C42">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1</w:t>
      </w:r>
      <w:r>
        <w:rPr>
          <w:rFonts w:hint="eastAsia" w:asciiTheme="minorEastAsia" w:hAnsiTheme="minorEastAsia" w:eastAsiaTheme="minorEastAsia" w:cstheme="minorEastAsia"/>
          <w:sz w:val="20"/>
          <w:szCs w:val="20"/>
          <w:lang w:eastAsia="zh-CN"/>
        </w:rPr>
        <w:t>.3开标过程应由采购人负责记录，经评标小组成员签字确认。</w:t>
      </w:r>
    </w:p>
    <w:p w14:paraId="7C164215">
      <w:pPr>
        <w:keepNext w:val="0"/>
        <w:keepLines w:val="0"/>
        <w:pageBreakBefore w:val="0"/>
        <w:widowControl/>
        <w:kinsoku w:val="0"/>
        <w:wordWrap/>
        <w:overflowPunct/>
        <w:topLinePunct w:val="0"/>
        <w:autoSpaceDE w:val="0"/>
        <w:autoSpaceDN w:val="0"/>
        <w:bidi w:val="0"/>
        <w:adjustRightInd w:val="0"/>
        <w:snapToGrid w:val="0"/>
        <w:spacing w:line="240" w:lineRule="auto"/>
        <w:ind w:left="425"/>
        <w:jc w:val="both"/>
        <w:textAlignment w:val="baseline"/>
        <w:rPr>
          <w:rFonts w:hint="eastAsia" w:ascii="宋体" w:hAnsi="宋体" w:eastAsia="宋体" w:cs="宋体"/>
          <w:b/>
          <w:bCs/>
          <w:spacing w:val="5"/>
          <w:sz w:val="20"/>
          <w:szCs w:val="20"/>
          <w:lang w:eastAsia="zh-CN"/>
        </w:rPr>
      </w:pPr>
      <w:r>
        <w:rPr>
          <w:rFonts w:hint="eastAsia" w:ascii="宋体" w:hAnsi="宋体" w:eastAsia="宋体" w:cs="宋体"/>
          <w:b/>
          <w:bCs/>
          <w:spacing w:val="5"/>
          <w:sz w:val="20"/>
          <w:szCs w:val="20"/>
          <w:lang w:eastAsia="zh-CN"/>
        </w:rPr>
        <w:t>二、评标</w:t>
      </w:r>
    </w:p>
    <w:p w14:paraId="786FF66F">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2.1.评标原则：遵循“公平、公正、科学、择优”的原则。</w:t>
      </w:r>
    </w:p>
    <w:p w14:paraId="5B307489">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2.2评标程序</w:t>
      </w:r>
    </w:p>
    <w:p w14:paraId="0B84B95C">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2.2.1资格性审查</w:t>
      </w:r>
    </w:p>
    <w:p w14:paraId="782A5E90">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开标结束后，采购人根据招标文件的规定，依法对响应文件进行资格性审查，详见《资格性审查表》，经评标小组评审，通过资格性审查后的供应商，才能进行价格评审。</w:t>
      </w:r>
    </w:p>
    <w:p w14:paraId="77A3CAB8">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2.2.2评标方法</w:t>
      </w:r>
    </w:p>
    <w:p w14:paraId="0B6AF204">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本项目采用</w:t>
      </w:r>
      <w:r>
        <w:rPr>
          <w:rFonts w:hint="eastAsia" w:asciiTheme="minorEastAsia" w:hAnsiTheme="minorEastAsia" w:eastAsiaTheme="minorEastAsia" w:cstheme="minorEastAsia"/>
          <w:sz w:val="20"/>
          <w:szCs w:val="20"/>
          <w:lang w:val="en-US" w:eastAsia="zh-CN"/>
        </w:rPr>
        <w:t>竞争性谈判</w:t>
      </w:r>
      <w:r>
        <w:rPr>
          <w:rFonts w:hint="eastAsia" w:asciiTheme="minorEastAsia" w:hAnsiTheme="minorEastAsia" w:eastAsiaTheme="minorEastAsia" w:cstheme="minorEastAsia"/>
          <w:sz w:val="20"/>
          <w:szCs w:val="20"/>
          <w:lang w:eastAsia="zh-CN"/>
        </w:rPr>
        <w:t>。通过资格</w:t>
      </w:r>
      <w:r>
        <w:rPr>
          <w:rFonts w:hint="eastAsia" w:asciiTheme="minorEastAsia" w:hAnsiTheme="minorEastAsia" w:eastAsiaTheme="minorEastAsia" w:cstheme="minorEastAsia"/>
          <w:sz w:val="20"/>
          <w:szCs w:val="20"/>
          <w:lang w:val="en-US" w:eastAsia="zh-CN"/>
        </w:rPr>
        <w:t>性</w:t>
      </w:r>
      <w:r>
        <w:rPr>
          <w:rFonts w:hint="eastAsia" w:asciiTheme="minorEastAsia" w:hAnsiTheme="minorEastAsia" w:eastAsiaTheme="minorEastAsia" w:cstheme="minorEastAsia"/>
          <w:sz w:val="20"/>
          <w:szCs w:val="20"/>
          <w:lang w:eastAsia="zh-CN"/>
        </w:rPr>
        <w:t>审查，</w:t>
      </w:r>
      <w:r>
        <w:rPr>
          <w:rFonts w:hint="eastAsia" w:asciiTheme="minorEastAsia" w:hAnsiTheme="minorEastAsia" w:eastAsiaTheme="minorEastAsia" w:cstheme="minorEastAsia"/>
          <w:sz w:val="20"/>
          <w:szCs w:val="20"/>
          <w:lang w:val="en-US" w:eastAsia="zh-CN"/>
        </w:rPr>
        <w:t>最终报价截止后，按照报价由低到高的顺序，默认最低报价供应商为成交供应商；当多家供应商报价一致且均为最低报价时，由需求部门、业务归口部门代表通过随机抽签方式抽出成交供应商。</w:t>
      </w:r>
    </w:p>
    <w:p w14:paraId="1236BA4B">
      <w:pPr>
        <w:keepNext w:val="0"/>
        <w:keepLines w:val="0"/>
        <w:pageBreakBefore w:val="0"/>
        <w:widowControl/>
        <w:kinsoku w:val="0"/>
        <w:wordWrap/>
        <w:overflowPunct/>
        <w:topLinePunct w:val="0"/>
        <w:autoSpaceDE w:val="0"/>
        <w:autoSpaceDN w:val="0"/>
        <w:bidi w:val="0"/>
        <w:adjustRightInd w:val="0"/>
        <w:snapToGrid w:val="0"/>
        <w:spacing w:line="240" w:lineRule="auto"/>
        <w:ind w:left="422"/>
        <w:jc w:val="both"/>
        <w:textAlignment w:val="baseline"/>
        <w:rPr>
          <w:rFonts w:ascii="宋体" w:hAnsi="宋体" w:eastAsia="宋体" w:cs="宋体"/>
          <w:sz w:val="20"/>
          <w:szCs w:val="20"/>
        </w:rPr>
      </w:pPr>
      <w:r>
        <w:rPr>
          <w:rFonts w:ascii="宋体" w:hAnsi="宋体" w:eastAsia="宋体" w:cs="宋体"/>
          <w:spacing w:val="3"/>
          <w:sz w:val="20"/>
          <w:szCs w:val="20"/>
        </w:rPr>
        <w:t>2.3废标</w:t>
      </w:r>
    </w:p>
    <w:p w14:paraId="4CB790B1">
      <w:pPr>
        <w:keepNext w:val="0"/>
        <w:keepLines w:val="0"/>
        <w:pageBreakBefore w:val="0"/>
        <w:widowControl/>
        <w:kinsoku w:val="0"/>
        <w:wordWrap/>
        <w:overflowPunct/>
        <w:topLinePunct w:val="0"/>
        <w:autoSpaceDE w:val="0"/>
        <w:autoSpaceDN w:val="0"/>
        <w:bidi w:val="0"/>
        <w:adjustRightInd w:val="0"/>
        <w:snapToGrid w:val="0"/>
        <w:spacing w:line="240" w:lineRule="auto"/>
        <w:ind w:left="419"/>
        <w:jc w:val="both"/>
        <w:textAlignment w:val="baseline"/>
        <w:rPr>
          <w:rFonts w:ascii="宋体" w:hAnsi="宋体" w:eastAsia="宋体" w:cs="宋体"/>
          <w:sz w:val="20"/>
          <w:szCs w:val="20"/>
        </w:rPr>
      </w:pPr>
      <w:r>
        <w:rPr>
          <w:rFonts w:ascii="宋体" w:hAnsi="宋体" w:eastAsia="宋体" w:cs="宋体"/>
          <w:spacing w:val="9"/>
          <w:sz w:val="20"/>
          <w:szCs w:val="20"/>
        </w:rPr>
        <w:t>在招标过程中，出现下列情形之一的，应予废标。</w:t>
      </w:r>
    </w:p>
    <w:p w14:paraId="72118750">
      <w:pPr>
        <w:keepNext w:val="0"/>
        <w:keepLines w:val="0"/>
        <w:pageBreakBefore w:val="0"/>
        <w:widowControl/>
        <w:kinsoku w:val="0"/>
        <w:wordWrap/>
        <w:overflowPunct/>
        <w:topLinePunct w:val="0"/>
        <w:autoSpaceDE w:val="0"/>
        <w:autoSpaceDN w:val="0"/>
        <w:bidi w:val="0"/>
        <w:adjustRightInd w:val="0"/>
        <w:snapToGrid w:val="0"/>
        <w:spacing w:line="240" w:lineRule="auto"/>
        <w:ind w:left="422"/>
        <w:jc w:val="both"/>
        <w:textAlignment w:val="baseline"/>
        <w:rPr>
          <w:rFonts w:ascii="宋体" w:hAnsi="宋体" w:eastAsia="宋体" w:cs="宋体"/>
          <w:sz w:val="20"/>
          <w:szCs w:val="20"/>
        </w:rPr>
      </w:pPr>
      <w:r>
        <w:rPr>
          <w:rFonts w:ascii="宋体" w:hAnsi="宋体" w:eastAsia="宋体" w:cs="宋体"/>
          <w:spacing w:val="7"/>
          <w:sz w:val="20"/>
          <w:szCs w:val="20"/>
        </w:rPr>
        <w:t>2.3.1通过资格审查的</w:t>
      </w:r>
      <w:r>
        <w:rPr>
          <w:rFonts w:hint="eastAsia" w:ascii="宋体" w:hAnsi="宋体" w:eastAsia="宋体" w:cs="宋体"/>
          <w:spacing w:val="7"/>
          <w:sz w:val="20"/>
          <w:szCs w:val="20"/>
          <w:lang w:eastAsia="zh-CN"/>
        </w:rPr>
        <w:t>供应商</w:t>
      </w:r>
      <w:r>
        <w:rPr>
          <w:rFonts w:ascii="宋体" w:hAnsi="宋体" w:eastAsia="宋体" w:cs="宋体"/>
          <w:spacing w:val="7"/>
          <w:sz w:val="20"/>
          <w:szCs w:val="20"/>
        </w:rPr>
        <w:t>不足三家的；</w:t>
      </w:r>
    </w:p>
    <w:p w14:paraId="2104609B">
      <w:pPr>
        <w:keepNext w:val="0"/>
        <w:keepLines w:val="0"/>
        <w:pageBreakBefore w:val="0"/>
        <w:widowControl/>
        <w:kinsoku w:val="0"/>
        <w:wordWrap/>
        <w:overflowPunct/>
        <w:topLinePunct w:val="0"/>
        <w:autoSpaceDE w:val="0"/>
        <w:autoSpaceDN w:val="0"/>
        <w:bidi w:val="0"/>
        <w:adjustRightInd w:val="0"/>
        <w:snapToGrid w:val="0"/>
        <w:spacing w:line="240" w:lineRule="auto"/>
        <w:ind w:left="422"/>
        <w:jc w:val="both"/>
        <w:textAlignment w:val="baseline"/>
        <w:rPr>
          <w:rFonts w:ascii="宋体" w:hAnsi="宋体" w:eastAsia="宋体" w:cs="宋体"/>
          <w:sz w:val="20"/>
          <w:szCs w:val="20"/>
        </w:rPr>
      </w:pPr>
      <w:r>
        <w:rPr>
          <w:rFonts w:ascii="宋体" w:hAnsi="宋体" w:eastAsia="宋体" w:cs="宋体"/>
          <w:spacing w:val="6"/>
          <w:sz w:val="20"/>
          <w:szCs w:val="20"/>
        </w:rPr>
        <w:t>2.3.2出现影响采购公正的违法、违规行为的；</w:t>
      </w:r>
    </w:p>
    <w:p w14:paraId="67341384">
      <w:pPr>
        <w:keepNext w:val="0"/>
        <w:keepLines w:val="0"/>
        <w:pageBreakBefore w:val="0"/>
        <w:widowControl/>
        <w:kinsoku w:val="0"/>
        <w:wordWrap/>
        <w:overflowPunct/>
        <w:topLinePunct w:val="0"/>
        <w:autoSpaceDE w:val="0"/>
        <w:autoSpaceDN w:val="0"/>
        <w:bidi w:val="0"/>
        <w:adjustRightInd w:val="0"/>
        <w:snapToGrid w:val="0"/>
        <w:spacing w:line="240" w:lineRule="auto"/>
        <w:ind w:left="422"/>
        <w:jc w:val="both"/>
        <w:textAlignment w:val="baseline"/>
        <w:rPr>
          <w:rFonts w:ascii="宋体" w:hAnsi="宋体" w:eastAsia="宋体" w:cs="宋体"/>
          <w:sz w:val="20"/>
          <w:szCs w:val="20"/>
        </w:rPr>
      </w:pPr>
      <w:r>
        <w:rPr>
          <w:rFonts w:ascii="宋体" w:hAnsi="宋体" w:eastAsia="宋体" w:cs="宋体"/>
          <w:spacing w:val="8"/>
          <w:sz w:val="20"/>
          <w:szCs w:val="20"/>
        </w:rPr>
        <w:t>2.3.3</w:t>
      </w:r>
      <w:r>
        <w:rPr>
          <w:rFonts w:hint="eastAsia" w:ascii="宋体" w:hAnsi="宋体" w:eastAsia="宋体" w:cs="宋体"/>
          <w:spacing w:val="8"/>
          <w:sz w:val="20"/>
          <w:szCs w:val="20"/>
          <w:lang w:eastAsia="zh-CN"/>
        </w:rPr>
        <w:t>供应商</w:t>
      </w:r>
      <w:r>
        <w:rPr>
          <w:rFonts w:ascii="宋体" w:hAnsi="宋体" w:eastAsia="宋体" w:cs="宋体"/>
          <w:spacing w:val="8"/>
          <w:sz w:val="20"/>
          <w:szCs w:val="20"/>
        </w:rPr>
        <w:t>的报价均超过了</w:t>
      </w:r>
      <w:r>
        <w:rPr>
          <w:rFonts w:hint="eastAsia" w:ascii="宋体" w:hAnsi="宋体" w:eastAsia="宋体" w:cs="宋体"/>
          <w:spacing w:val="8"/>
          <w:sz w:val="20"/>
          <w:szCs w:val="20"/>
          <w:lang w:val="en-US" w:eastAsia="zh-CN"/>
        </w:rPr>
        <w:t>最高限价</w:t>
      </w:r>
      <w:r>
        <w:rPr>
          <w:rFonts w:ascii="宋体" w:hAnsi="宋体" w:eastAsia="宋体" w:cs="宋体"/>
          <w:spacing w:val="8"/>
          <w:sz w:val="20"/>
          <w:szCs w:val="20"/>
        </w:rPr>
        <w:t>，</w:t>
      </w:r>
      <w:r>
        <w:rPr>
          <w:rFonts w:hint="eastAsia" w:ascii="宋体" w:hAnsi="宋体" w:eastAsia="宋体" w:cs="宋体"/>
          <w:spacing w:val="8"/>
          <w:sz w:val="20"/>
          <w:szCs w:val="20"/>
          <w:lang w:eastAsia="zh-CN"/>
        </w:rPr>
        <w:t>采购人</w:t>
      </w:r>
      <w:r>
        <w:rPr>
          <w:rFonts w:ascii="宋体" w:hAnsi="宋体" w:eastAsia="宋体" w:cs="宋体"/>
          <w:spacing w:val="8"/>
          <w:sz w:val="20"/>
          <w:szCs w:val="20"/>
        </w:rPr>
        <w:t>不能支付</w:t>
      </w:r>
      <w:r>
        <w:rPr>
          <w:rFonts w:ascii="宋体" w:hAnsi="宋体" w:eastAsia="宋体" w:cs="宋体"/>
          <w:spacing w:val="7"/>
          <w:sz w:val="20"/>
          <w:szCs w:val="20"/>
        </w:rPr>
        <w:t>的；</w:t>
      </w:r>
    </w:p>
    <w:p w14:paraId="629A20A4">
      <w:pPr>
        <w:keepNext w:val="0"/>
        <w:keepLines w:val="0"/>
        <w:pageBreakBefore w:val="0"/>
        <w:widowControl/>
        <w:kinsoku w:val="0"/>
        <w:wordWrap/>
        <w:overflowPunct/>
        <w:topLinePunct w:val="0"/>
        <w:autoSpaceDE w:val="0"/>
        <w:autoSpaceDN w:val="0"/>
        <w:bidi w:val="0"/>
        <w:adjustRightInd w:val="0"/>
        <w:snapToGrid w:val="0"/>
        <w:spacing w:line="240" w:lineRule="auto"/>
        <w:ind w:left="422"/>
        <w:jc w:val="both"/>
        <w:textAlignment w:val="baseline"/>
        <w:rPr>
          <w:rFonts w:ascii="宋体" w:hAnsi="宋体" w:eastAsia="宋体" w:cs="宋体"/>
          <w:sz w:val="20"/>
          <w:szCs w:val="20"/>
        </w:rPr>
      </w:pPr>
      <w:r>
        <w:rPr>
          <w:rFonts w:ascii="宋体" w:hAnsi="宋体" w:eastAsia="宋体" w:cs="宋体"/>
          <w:spacing w:val="6"/>
          <w:sz w:val="20"/>
          <w:szCs w:val="20"/>
        </w:rPr>
        <w:t>2.3.4因重大变故，招标任务取消的。</w:t>
      </w:r>
    </w:p>
    <w:p w14:paraId="02E9E0CC">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三、招标文件的解释权：本招标文件的解释权归</w:t>
      </w:r>
      <w:r>
        <w:rPr>
          <w:rFonts w:hint="eastAsia" w:asciiTheme="minorEastAsia" w:hAnsiTheme="minorEastAsia" w:eastAsiaTheme="minorEastAsia" w:cstheme="minorEastAsia"/>
          <w:sz w:val="20"/>
          <w:szCs w:val="20"/>
          <w:lang w:val="en-US" w:eastAsia="zh-CN"/>
        </w:rPr>
        <w:t>广东省生殖科学研究所（广东省生殖医院）</w:t>
      </w:r>
      <w:r>
        <w:rPr>
          <w:rFonts w:hint="eastAsia" w:asciiTheme="minorEastAsia" w:hAnsiTheme="minorEastAsia" w:eastAsiaTheme="minorEastAsia" w:cstheme="minorEastAsia"/>
          <w:sz w:val="20"/>
          <w:szCs w:val="20"/>
          <w:lang w:eastAsia="zh-CN"/>
        </w:rPr>
        <w:t>所有。</w:t>
      </w:r>
    </w:p>
    <w:p w14:paraId="6845B17D">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rPr>
          <w:rFonts w:hint="eastAsia" w:asciiTheme="minorEastAsia" w:hAnsiTheme="minorEastAsia" w:eastAsiaTheme="minorEastAsia" w:cstheme="minorEastAsia"/>
          <w:sz w:val="20"/>
          <w:szCs w:val="20"/>
          <w:lang w:eastAsia="zh-CN"/>
        </w:rPr>
        <w:sectPr>
          <w:footerReference r:id="rId12"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1EACC5BA">
      <w:pPr>
        <w:keepNext w:val="0"/>
        <w:keepLines w:val="0"/>
        <w:pageBreakBefore w:val="0"/>
        <w:widowControl/>
        <w:kinsoku w:val="0"/>
        <w:wordWrap/>
        <w:overflowPunct/>
        <w:topLinePunct w:val="0"/>
        <w:autoSpaceDE w:val="0"/>
        <w:autoSpaceDN w:val="0"/>
        <w:bidi w:val="0"/>
        <w:adjustRightInd w:val="0"/>
        <w:snapToGrid w:val="0"/>
        <w:spacing w:line="240" w:lineRule="auto"/>
        <w:ind w:firstLine="400" w:firstLineChars="200"/>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附表1：资格性审查表</w:t>
      </w:r>
    </w:p>
    <w:p w14:paraId="1F5F7DEC">
      <w:pPr>
        <w:spacing w:before="202" w:line="227" w:lineRule="auto"/>
        <w:ind w:left="125"/>
        <w:outlineLvl w:val="1"/>
        <w:rPr>
          <w:rFonts w:hint="eastAsia" w:ascii="宋体" w:hAnsi="宋体" w:eastAsia="宋体" w:cs="宋体"/>
          <w:sz w:val="20"/>
          <w:szCs w:val="20"/>
          <w:highlight w:val="none"/>
          <w:lang w:eastAsia="zh-CN"/>
        </w:rPr>
      </w:pPr>
      <w:r>
        <w:rPr>
          <w:rFonts w:ascii="宋体" w:hAnsi="宋体" w:eastAsia="宋体" w:cs="宋体"/>
          <w:spacing w:val="9"/>
          <w:sz w:val="20"/>
          <w:szCs w:val="20"/>
        </w:rPr>
        <w:t>采购项目名称：</w:t>
      </w:r>
      <w:r>
        <w:rPr>
          <w:rFonts w:hint="eastAsia" w:ascii="宋体" w:hAnsi="宋体" w:eastAsia="宋体" w:cs="宋体"/>
          <w:b/>
          <w:bCs/>
          <w:spacing w:val="9"/>
          <w:sz w:val="20"/>
          <w:szCs w:val="20"/>
          <w:highlight w:val="none"/>
          <w:lang w:eastAsia="zh-CN"/>
        </w:rPr>
        <w:t>广东省生殖科学研究所（广东省生殖医院）健康科普直播设备项目</w:t>
      </w:r>
    </w:p>
    <w:p w14:paraId="35765316">
      <w:pPr>
        <w:spacing w:before="80" w:line="228" w:lineRule="auto"/>
        <w:ind w:left="129"/>
        <w:outlineLvl w:val="1"/>
        <w:rPr>
          <w:rFonts w:hint="eastAsia" w:ascii="宋体" w:hAnsi="宋体" w:eastAsia="宋体" w:cs="宋体"/>
          <w:sz w:val="20"/>
          <w:szCs w:val="20"/>
          <w:highlight w:val="none"/>
          <w:lang w:eastAsia="zh-CN"/>
        </w:rPr>
      </w:pPr>
      <w:r>
        <w:rPr>
          <w:rFonts w:ascii="宋体" w:hAnsi="宋体" w:eastAsia="宋体" w:cs="宋体"/>
          <w:spacing w:val="5"/>
          <w:sz w:val="20"/>
          <w:szCs w:val="20"/>
          <w:highlight w:val="none"/>
        </w:rPr>
        <w:t>项目编号：</w:t>
      </w:r>
      <w:r>
        <w:rPr>
          <w:rFonts w:hint="eastAsia" w:ascii="宋体" w:hAnsi="宋体" w:eastAsia="宋体" w:cs="宋体"/>
          <w:spacing w:val="5"/>
          <w:sz w:val="20"/>
          <w:szCs w:val="20"/>
          <w:highlight w:val="none"/>
          <w:lang w:eastAsia="zh-CN"/>
        </w:rPr>
        <w:t>XC-2025-002</w:t>
      </w:r>
    </w:p>
    <w:p w14:paraId="0672664A">
      <w:pPr>
        <w:spacing w:before="79" w:line="228" w:lineRule="auto"/>
        <w:ind w:left="162"/>
        <w:outlineLvl w:val="1"/>
        <w:rPr>
          <w:rFonts w:ascii="宋体" w:hAnsi="宋体" w:eastAsia="宋体" w:cs="宋体"/>
          <w:sz w:val="20"/>
          <w:szCs w:val="20"/>
          <w:highlight w:val="none"/>
        </w:rPr>
      </w:pPr>
      <w:r>
        <w:rPr>
          <w:rFonts w:ascii="宋体" w:hAnsi="宋体" w:eastAsia="宋体" w:cs="宋体"/>
          <w:spacing w:val="-6"/>
          <w:sz w:val="20"/>
          <w:szCs w:val="20"/>
          <w:highlight w:val="none"/>
        </w:rPr>
        <w:t>日期：</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年</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月</w:t>
      </w:r>
      <w:r>
        <w:rPr>
          <w:rFonts w:hint="eastAsia" w:ascii="宋体" w:hAnsi="宋体" w:eastAsia="宋体" w:cs="宋体"/>
          <w:spacing w:val="-6"/>
          <w:sz w:val="20"/>
          <w:szCs w:val="20"/>
          <w:highlight w:val="none"/>
          <w:lang w:val="en-US" w:eastAsia="zh-CN"/>
        </w:rPr>
        <w:t xml:space="preserve">  </w:t>
      </w:r>
      <w:r>
        <w:rPr>
          <w:rFonts w:ascii="宋体" w:hAnsi="宋体" w:eastAsia="宋体" w:cs="宋体"/>
          <w:spacing w:val="-6"/>
          <w:sz w:val="20"/>
          <w:szCs w:val="20"/>
          <w:highlight w:val="none"/>
        </w:rPr>
        <w:t>日</w:t>
      </w:r>
    </w:p>
    <w:p w14:paraId="738F518F">
      <w:pPr>
        <w:spacing w:line="50" w:lineRule="exact"/>
      </w:pPr>
    </w:p>
    <w:tbl>
      <w:tblPr>
        <w:tblStyle w:val="11"/>
        <w:tblW w:w="8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1262"/>
        <w:gridCol w:w="1779"/>
        <w:gridCol w:w="1779"/>
        <w:gridCol w:w="1781"/>
        <w:gridCol w:w="1849"/>
      </w:tblGrid>
      <w:tr w14:paraId="0CFAC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430" w:type="dxa"/>
            <w:vMerge w:val="restart"/>
            <w:tcBorders>
              <w:bottom w:val="nil"/>
            </w:tcBorders>
            <w:textDirection w:val="tbRlV"/>
            <w:vAlign w:val="center"/>
          </w:tcPr>
          <w:p w14:paraId="2985BC23">
            <w:pPr>
              <w:pStyle w:val="12"/>
              <w:spacing w:before="122" w:line="210" w:lineRule="auto"/>
              <w:jc w:val="center"/>
              <w:rPr>
                <w:sz w:val="18"/>
                <w:szCs w:val="18"/>
              </w:rPr>
            </w:pPr>
            <w:r>
              <w:rPr>
                <w:spacing w:val="-1"/>
                <w:sz w:val="18"/>
                <w:szCs w:val="18"/>
              </w:rPr>
              <w:t>序号</w:t>
            </w:r>
          </w:p>
        </w:tc>
        <w:tc>
          <w:tcPr>
            <w:tcW w:w="1262" w:type="dxa"/>
            <w:vMerge w:val="restart"/>
            <w:tcBorders>
              <w:bottom w:val="nil"/>
            </w:tcBorders>
            <w:vAlign w:val="center"/>
          </w:tcPr>
          <w:p w14:paraId="7A35B0D6">
            <w:pPr>
              <w:pStyle w:val="12"/>
              <w:spacing w:before="59" w:line="467" w:lineRule="auto"/>
              <w:ind w:right="181"/>
              <w:jc w:val="center"/>
            </w:pPr>
            <w:r>
              <w:rPr>
                <w:rFonts w:hint="eastAsia"/>
                <w:spacing w:val="-2"/>
                <w:sz w:val="18"/>
                <w:szCs w:val="18"/>
                <w:lang w:eastAsia="zh-CN"/>
              </w:rPr>
              <w:t>供应商</w:t>
            </w:r>
            <w:r>
              <w:rPr>
                <w:spacing w:val="-2"/>
                <w:sz w:val="18"/>
                <w:szCs w:val="18"/>
              </w:rPr>
              <w:t>名称</w:t>
            </w:r>
          </w:p>
        </w:tc>
        <w:tc>
          <w:tcPr>
            <w:tcW w:w="5339" w:type="dxa"/>
            <w:gridSpan w:val="3"/>
            <w:vAlign w:val="center"/>
          </w:tcPr>
          <w:p w14:paraId="2EF03EAC">
            <w:pPr>
              <w:pStyle w:val="12"/>
              <w:spacing w:before="27" w:line="357" w:lineRule="auto"/>
              <w:ind w:right="176"/>
              <w:jc w:val="center"/>
              <w:rPr>
                <w:sz w:val="18"/>
                <w:szCs w:val="18"/>
              </w:rPr>
            </w:pPr>
            <w:r>
              <w:rPr>
                <w:spacing w:val="-2"/>
                <w:sz w:val="18"/>
                <w:szCs w:val="18"/>
              </w:rPr>
              <w:t>评审内容</w:t>
            </w:r>
          </w:p>
        </w:tc>
        <w:tc>
          <w:tcPr>
            <w:tcW w:w="1849" w:type="dxa"/>
            <w:vAlign w:val="center"/>
          </w:tcPr>
          <w:p w14:paraId="1403D9AB">
            <w:pPr>
              <w:pStyle w:val="12"/>
              <w:spacing w:before="32" w:line="221" w:lineRule="auto"/>
              <w:ind w:left="232"/>
              <w:jc w:val="center"/>
              <w:rPr>
                <w:sz w:val="18"/>
                <w:szCs w:val="18"/>
              </w:rPr>
            </w:pPr>
            <w:r>
              <w:rPr>
                <w:spacing w:val="-6"/>
                <w:sz w:val="18"/>
                <w:szCs w:val="18"/>
              </w:rPr>
              <w:t>结论</w:t>
            </w:r>
          </w:p>
        </w:tc>
      </w:tr>
      <w:tr w14:paraId="1F86D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6" w:hRule="atLeast"/>
        </w:trPr>
        <w:tc>
          <w:tcPr>
            <w:tcW w:w="430" w:type="dxa"/>
            <w:vMerge w:val="continue"/>
            <w:tcBorders>
              <w:top w:val="nil"/>
              <w:bottom w:val="single" w:color="000000" w:sz="2" w:space="0"/>
            </w:tcBorders>
            <w:textDirection w:val="tbRlV"/>
            <w:vAlign w:val="center"/>
          </w:tcPr>
          <w:p w14:paraId="74912736">
            <w:pPr>
              <w:jc w:val="center"/>
              <w:rPr>
                <w:rFonts w:ascii="Arial"/>
                <w:sz w:val="21"/>
              </w:rPr>
            </w:pPr>
          </w:p>
        </w:tc>
        <w:tc>
          <w:tcPr>
            <w:tcW w:w="1262" w:type="dxa"/>
            <w:vMerge w:val="continue"/>
            <w:tcBorders>
              <w:top w:val="nil"/>
              <w:bottom w:val="single" w:color="000000" w:sz="2" w:space="0"/>
            </w:tcBorders>
            <w:vAlign w:val="center"/>
          </w:tcPr>
          <w:p w14:paraId="06EFC614">
            <w:pPr>
              <w:jc w:val="center"/>
              <w:rPr>
                <w:rFonts w:ascii="Arial"/>
                <w:sz w:val="21"/>
              </w:rPr>
            </w:pPr>
          </w:p>
        </w:tc>
        <w:tc>
          <w:tcPr>
            <w:tcW w:w="1779" w:type="dxa"/>
            <w:tcBorders>
              <w:bottom w:val="single" w:color="000000" w:sz="2" w:space="0"/>
            </w:tcBorders>
            <w:vAlign w:val="center"/>
          </w:tcPr>
          <w:p w14:paraId="03A65248">
            <w:pPr>
              <w:pStyle w:val="4"/>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sz w:val="18"/>
                <w:szCs w:val="18"/>
              </w:rPr>
            </w:pPr>
            <w:r>
              <w:rPr>
                <w:rFonts w:hint="eastAsia" w:ascii="宋体" w:hAnsi="宋体" w:eastAsia="宋体" w:cs="宋体"/>
                <w:snapToGrid w:val="0"/>
                <w:color w:val="000000"/>
                <w:spacing w:val="-2"/>
                <w:kern w:val="0"/>
                <w:sz w:val="18"/>
                <w:szCs w:val="18"/>
                <w:lang w:val="en-US" w:eastAsia="zh-CN" w:bidi="ar-SA"/>
              </w:rPr>
              <w:t>1.提供在中华人民共和国境内注册的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1779" w:type="dxa"/>
            <w:tcBorders>
              <w:bottom w:val="single" w:color="000000" w:sz="2" w:space="0"/>
            </w:tcBorders>
            <w:vAlign w:val="center"/>
          </w:tcPr>
          <w:p w14:paraId="48F742E6">
            <w:pPr>
              <w:pStyle w:val="4"/>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rFonts w:hint="eastAsia" w:ascii="宋体" w:hAnsi="宋体" w:eastAsia="宋体" w:cs="宋体"/>
                <w:snapToGrid w:val="0"/>
                <w:color w:val="000000"/>
                <w:spacing w:val="-2"/>
                <w:kern w:val="0"/>
                <w:sz w:val="18"/>
                <w:szCs w:val="18"/>
                <w:lang w:val="en-US" w:eastAsia="zh-CN" w:bidi="ar-SA"/>
              </w:rPr>
            </w:pPr>
            <w:r>
              <w:rPr>
                <w:rFonts w:hint="eastAsia" w:ascii="宋体" w:hAnsi="宋体" w:eastAsia="宋体" w:cs="宋体"/>
                <w:snapToGrid w:val="0"/>
                <w:color w:val="000000"/>
                <w:spacing w:val="-2"/>
                <w:kern w:val="0"/>
                <w:sz w:val="18"/>
                <w:szCs w:val="18"/>
                <w:lang w:val="en-US" w:eastAsia="zh-CN" w:bidi="ar-SA"/>
              </w:rPr>
              <w:t>2.经办人如是法定代表人，需提供法定代表人证明书和法定代表人身份证复印件；经办人如是供应商授权代表，需提供法定代表人授权委托书、法定代表人证明书及被授权代表身份证复印件，格式详见投标响应模板。</w:t>
            </w:r>
          </w:p>
          <w:p w14:paraId="588C9355">
            <w:pPr>
              <w:pStyle w:val="12"/>
              <w:spacing w:before="23" w:line="344" w:lineRule="auto"/>
              <w:ind w:left="227" w:right="127" w:hanging="91"/>
              <w:jc w:val="center"/>
              <w:rPr>
                <w:sz w:val="18"/>
                <w:szCs w:val="18"/>
              </w:rPr>
            </w:pPr>
          </w:p>
        </w:tc>
        <w:tc>
          <w:tcPr>
            <w:tcW w:w="1781" w:type="dxa"/>
            <w:tcBorders>
              <w:bottom w:val="single" w:color="000000" w:sz="2" w:space="0"/>
            </w:tcBorders>
            <w:vAlign w:val="center"/>
          </w:tcPr>
          <w:p w14:paraId="7A634FB3">
            <w:pPr>
              <w:pStyle w:val="4"/>
              <w:keepNext w:val="0"/>
              <w:keepLines w:val="0"/>
              <w:pageBreakBefore w:val="0"/>
              <w:widowControl/>
              <w:kinsoku w:val="0"/>
              <w:wordWrap/>
              <w:overflowPunct/>
              <w:topLinePunct w:val="0"/>
              <w:autoSpaceDE w:val="0"/>
              <w:autoSpaceDN w:val="0"/>
              <w:bidi w:val="0"/>
              <w:adjustRightInd w:val="0"/>
              <w:snapToGrid w:val="0"/>
              <w:spacing w:line="248" w:lineRule="auto"/>
              <w:textAlignment w:val="baseline"/>
              <w:rPr>
                <w:sz w:val="18"/>
                <w:szCs w:val="18"/>
              </w:rPr>
            </w:pPr>
            <w:r>
              <w:rPr>
                <w:rFonts w:hint="eastAsia" w:ascii="宋体" w:hAnsi="宋体" w:eastAsia="宋体" w:cs="宋体"/>
                <w:snapToGrid w:val="0"/>
                <w:color w:val="000000"/>
                <w:spacing w:val="-2"/>
                <w:kern w:val="0"/>
                <w:sz w:val="18"/>
                <w:szCs w:val="18"/>
                <w:lang w:val="en-US" w:eastAsia="zh-CN" w:bidi="ar-SA"/>
              </w:rPr>
              <w:t>3.供应商完全响应本项目用户需求的条款、内容及要求的，提供用户需求书响应声明函即可，格式详见投标响应模板；若供应商对于用户需求书中的条款、内容及要求存在偏离的，提供用户需求书响应一览表，格式详见投标响应模板。</w:t>
            </w:r>
          </w:p>
        </w:tc>
        <w:tc>
          <w:tcPr>
            <w:tcW w:w="1849" w:type="dxa"/>
            <w:tcBorders>
              <w:bottom w:val="single" w:color="000000" w:sz="2" w:space="0"/>
            </w:tcBorders>
            <w:vAlign w:val="center"/>
          </w:tcPr>
          <w:p w14:paraId="7B22A0FE">
            <w:pPr>
              <w:pStyle w:val="12"/>
              <w:spacing w:before="59" w:line="355" w:lineRule="auto"/>
              <w:ind w:right="131"/>
              <w:jc w:val="center"/>
              <w:rPr>
                <w:sz w:val="18"/>
                <w:szCs w:val="18"/>
              </w:rPr>
            </w:pPr>
            <w:r>
              <w:rPr>
                <w:spacing w:val="-4"/>
                <w:sz w:val="18"/>
                <w:szCs w:val="18"/>
              </w:rPr>
              <w:t>是否通</w:t>
            </w:r>
            <w:r>
              <w:rPr>
                <w:spacing w:val="-3"/>
                <w:sz w:val="18"/>
                <w:szCs w:val="18"/>
              </w:rPr>
              <w:t>过资格性审查并进入下一阶段评审</w:t>
            </w:r>
          </w:p>
        </w:tc>
      </w:tr>
      <w:tr w14:paraId="7DA8E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tcBorders>
              <w:top w:val="single" w:color="000000" w:sz="2" w:space="0"/>
            </w:tcBorders>
            <w:vAlign w:val="top"/>
          </w:tcPr>
          <w:p w14:paraId="6AEF483F">
            <w:pPr>
              <w:pStyle w:val="12"/>
              <w:spacing w:before="58" w:line="184" w:lineRule="auto"/>
              <w:ind w:left="186"/>
              <w:rPr>
                <w:sz w:val="18"/>
                <w:szCs w:val="18"/>
              </w:rPr>
            </w:pPr>
            <w:r>
              <w:rPr>
                <w:sz w:val="18"/>
                <w:szCs w:val="18"/>
              </w:rPr>
              <w:t>1</w:t>
            </w:r>
          </w:p>
        </w:tc>
        <w:tc>
          <w:tcPr>
            <w:tcW w:w="1262" w:type="dxa"/>
            <w:tcBorders>
              <w:top w:val="single" w:color="000000" w:sz="2" w:space="0"/>
            </w:tcBorders>
            <w:vAlign w:val="top"/>
          </w:tcPr>
          <w:p w14:paraId="17A8C445">
            <w:pPr>
              <w:rPr>
                <w:rFonts w:ascii="Arial"/>
                <w:sz w:val="21"/>
              </w:rPr>
            </w:pPr>
          </w:p>
        </w:tc>
        <w:tc>
          <w:tcPr>
            <w:tcW w:w="1779" w:type="dxa"/>
            <w:tcBorders>
              <w:top w:val="single" w:color="000000" w:sz="2" w:space="0"/>
            </w:tcBorders>
            <w:vAlign w:val="top"/>
          </w:tcPr>
          <w:p w14:paraId="4CBC04E5">
            <w:pPr>
              <w:rPr>
                <w:rFonts w:ascii="Arial"/>
                <w:sz w:val="21"/>
              </w:rPr>
            </w:pPr>
          </w:p>
        </w:tc>
        <w:tc>
          <w:tcPr>
            <w:tcW w:w="1779" w:type="dxa"/>
            <w:tcBorders>
              <w:top w:val="single" w:color="000000" w:sz="2" w:space="0"/>
            </w:tcBorders>
            <w:vAlign w:val="top"/>
          </w:tcPr>
          <w:p w14:paraId="6BDA8127">
            <w:pPr>
              <w:rPr>
                <w:rFonts w:ascii="Arial"/>
                <w:sz w:val="21"/>
              </w:rPr>
            </w:pPr>
          </w:p>
        </w:tc>
        <w:tc>
          <w:tcPr>
            <w:tcW w:w="1781" w:type="dxa"/>
            <w:tcBorders>
              <w:top w:val="single" w:color="000000" w:sz="2" w:space="0"/>
            </w:tcBorders>
            <w:vAlign w:val="top"/>
          </w:tcPr>
          <w:p w14:paraId="25BD42CF">
            <w:pPr>
              <w:rPr>
                <w:rFonts w:ascii="Arial"/>
                <w:sz w:val="21"/>
              </w:rPr>
            </w:pPr>
          </w:p>
        </w:tc>
        <w:tc>
          <w:tcPr>
            <w:tcW w:w="1849" w:type="dxa"/>
            <w:tcBorders>
              <w:top w:val="single" w:color="000000" w:sz="2" w:space="0"/>
            </w:tcBorders>
            <w:vAlign w:val="top"/>
          </w:tcPr>
          <w:p w14:paraId="701A7177">
            <w:pPr>
              <w:rPr>
                <w:rFonts w:ascii="Arial"/>
                <w:sz w:val="21"/>
              </w:rPr>
            </w:pPr>
          </w:p>
        </w:tc>
      </w:tr>
      <w:tr w14:paraId="060BC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4DBB816C">
            <w:pPr>
              <w:pStyle w:val="12"/>
              <w:spacing w:before="61" w:line="183" w:lineRule="auto"/>
              <w:ind w:left="175"/>
              <w:rPr>
                <w:sz w:val="18"/>
                <w:szCs w:val="18"/>
              </w:rPr>
            </w:pPr>
            <w:r>
              <w:rPr>
                <w:sz w:val="18"/>
                <w:szCs w:val="18"/>
              </w:rPr>
              <w:t>2</w:t>
            </w:r>
          </w:p>
        </w:tc>
        <w:tc>
          <w:tcPr>
            <w:tcW w:w="1262" w:type="dxa"/>
            <w:vAlign w:val="top"/>
          </w:tcPr>
          <w:p w14:paraId="3BEF81EA">
            <w:pPr>
              <w:rPr>
                <w:rFonts w:ascii="Arial"/>
                <w:sz w:val="21"/>
              </w:rPr>
            </w:pPr>
          </w:p>
        </w:tc>
        <w:tc>
          <w:tcPr>
            <w:tcW w:w="1779" w:type="dxa"/>
            <w:vAlign w:val="top"/>
          </w:tcPr>
          <w:p w14:paraId="317E31B8">
            <w:pPr>
              <w:rPr>
                <w:rFonts w:ascii="Arial"/>
                <w:sz w:val="21"/>
              </w:rPr>
            </w:pPr>
          </w:p>
        </w:tc>
        <w:tc>
          <w:tcPr>
            <w:tcW w:w="1779" w:type="dxa"/>
            <w:vAlign w:val="top"/>
          </w:tcPr>
          <w:p w14:paraId="457A2C8C">
            <w:pPr>
              <w:rPr>
                <w:rFonts w:ascii="Arial"/>
                <w:sz w:val="21"/>
              </w:rPr>
            </w:pPr>
          </w:p>
        </w:tc>
        <w:tc>
          <w:tcPr>
            <w:tcW w:w="1781" w:type="dxa"/>
            <w:vAlign w:val="top"/>
          </w:tcPr>
          <w:p w14:paraId="06084419">
            <w:pPr>
              <w:rPr>
                <w:rFonts w:ascii="Arial"/>
                <w:sz w:val="21"/>
              </w:rPr>
            </w:pPr>
          </w:p>
        </w:tc>
        <w:tc>
          <w:tcPr>
            <w:tcW w:w="1849" w:type="dxa"/>
            <w:vAlign w:val="top"/>
          </w:tcPr>
          <w:p w14:paraId="3688149D">
            <w:pPr>
              <w:rPr>
                <w:rFonts w:ascii="Arial"/>
                <w:sz w:val="21"/>
              </w:rPr>
            </w:pPr>
          </w:p>
        </w:tc>
      </w:tr>
      <w:tr w14:paraId="68A01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430" w:type="dxa"/>
            <w:vAlign w:val="top"/>
          </w:tcPr>
          <w:p w14:paraId="58FDC8D5">
            <w:pPr>
              <w:pStyle w:val="12"/>
              <w:spacing w:before="61" w:line="183" w:lineRule="auto"/>
              <w:ind w:left="176"/>
              <w:rPr>
                <w:sz w:val="18"/>
                <w:szCs w:val="18"/>
              </w:rPr>
            </w:pPr>
            <w:r>
              <w:rPr>
                <w:sz w:val="18"/>
                <w:szCs w:val="18"/>
              </w:rPr>
              <w:t>3</w:t>
            </w:r>
          </w:p>
        </w:tc>
        <w:tc>
          <w:tcPr>
            <w:tcW w:w="1262" w:type="dxa"/>
            <w:vAlign w:val="top"/>
          </w:tcPr>
          <w:p w14:paraId="5B5A1DD6">
            <w:pPr>
              <w:rPr>
                <w:rFonts w:ascii="Arial"/>
                <w:sz w:val="21"/>
              </w:rPr>
            </w:pPr>
          </w:p>
        </w:tc>
        <w:tc>
          <w:tcPr>
            <w:tcW w:w="1779" w:type="dxa"/>
            <w:vAlign w:val="top"/>
          </w:tcPr>
          <w:p w14:paraId="56BE2737">
            <w:pPr>
              <w:rPr>
                <w:rFonts w:ascii="Arial"/>
                <w:sz w:val="21"/>
              </w:rPr>
            </w:pPr>
          </w:p>
        </w:tc>
        <w:tc>
          <w:tcPr>
            <w:tcW w:w="1779" w:type="dxa"/>
            <w:vAlign w:val="top"/>
          </w:tcPr>
          <w:p w14:paraId="0A49995C">
            <w:pPr>
              <w:rPr>
                <w:rFonts w:ascii="Arial"/>
                <w:sz w:val="21"/>
              </w:rPr>
            </w:pPr>
          </w:p>
        </w:tc>
        <w:tc>
          <w:tcPr>
            <w:tcW w:w="1781" w:type="dxa"/>
            <w:vAlign w:val="top"/>
          </w:tcPr>
          <w:p w14:paraId="58DED856">
            <w:pPr>
              <w:rPr>
                <w:rFonts w:ascii="Arial"/>
                <w:sz w:val="21"/>
              </w:rPr>
            </w:pPr>
          </w:p>
        </w:tc>
        <w:tc>
          <w:tcPr>
            <w:tcW w:w="1849" w:type="dxa"/>
            <w:vAlign w:val="top"/>
          </w:tcPr>
          <w:p w14:paraId="724455BD">
            <w:pPr>
              <w:rPr>
                <w:rFonts w:ascii="Arial"/>
                <w:sz w:val="21"/>
              </w:rPr>
            </w:pPr>
          </w:p>
        </w:tc>
      </w:tr>
      <w:tr w14:paraId="7DD8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430" w:type="dxa"/>
            <w:vAlign w:val="top"/>
          </w:tcPr>
          <w:p w14:paraId="68154F21">
            <w:pPr>
              <w:pStyle w:val="12"/>
              <w:spacing w:before="32" w:line="284" w:lineRule="exact"/>
              <w:ind w:left="141"/>
              <w:rPr>
                <w:sz w:val="18"/>
                <w:szCs w:val="18"/>
              </w:rPr>
            </w:pPr>
            <w:r>
              <w:rPr>
                <w:position w:val="2"/>
                <w:sz w:val="18"/>
                <w:szCs w:val="18"/>
              </w:rPr>
              <w:t>…</w:t>
            </w:r>
          </w:p>
        </w:tc>
        <w:tc>
          <w:tcPr>
            <w:tcW w:w="1262" w:type="dxa"/>
            <w:vAlign w:val="top"/>
          </w:tcPr>
          <w:p w14:paraId="1D5329A7">
            <w:pPr>
              <w:rPr>
                <w:rFonts w:ascii="Arial"/>
                <w:sz w:val="21"/>
              </w:rPr>
            </w:pPr>
          </w:p>
        </w:tc>
        <w:tc>
          <w:tcPr>
            <w:tcW w:w="1779" w:type="dxa"/>
            <w:vAlign w:val="top"/>
          </w:tcPr>
          <w:p w14:paraId="43559D43">
            <w:pPr>
              <w:rPr>
                <w:rFonts w:ascii="Arial"/>
                <w:sz w:val="21"/>
              </w:rPr>
            </w:pPr>
          </w:p>
        </w:tc>
        <w:tc>
          <w:tcPr>
            <w:tcW w:w="1779" w:type="dxa"/>
            <w:vAlign w:val="top"/>
          </w:tcPr>
          <w:p w14:paraId="5BEA6630">
            <w:pPr>
              <w:rPr>
                <w:rFonts w:ascii="Arial"/>
                <w:sz w:val="21"/>
              </w:rPr>
            </w:pPr>
          </w:p>
        </w:tc>
        <w:tc>
          <w:tcPr>
            <w:tcW w:w="1781" w:type="dxa"/>
            <w:vAlign w:val="top"/>
          </w:tcPr>
          <w:p w14:paraId="4FFCCC81">
            <w:pPr>
              <w:rPr>
                <w:rFonts w:ascii="Arial"/>
                <w:sz w:val="21"/>
              </w:rPr>
            </w:pPr>
          </w:p>
        </w:tc>
        <w:tc>
          <w:tcPr>
            <w:tcW w:w="1849" w:type="dxa"/>
            <w:vAlign w:val="top"/>
          </w:tcPr>
          <w:p w14:paraId="7A5DCBE6">
            <w:pPr>
              <w:rPr>
                <w:rFonts w:ascii="Arial"/>
                <w:sz w:val="21"/>
              </w:rPr>
            </w:pPr>
          </w:p>
        </w:tc>
      </w:tr>
    </w:tbl>
    <w:p w14:paraId="1D5BED43">
      <w:pPr>
        <w:spacing w:before="27" w:line="219" w:lineRule="auto"/>
        <w:ind w:left="125"/>
        <w:rPr>
          <w:rFonts w:ascii="宋体" w:hAnsi="宋体" w:eastAsia="宋体" w:cs="宋体"/>
          <w:sz w:val="18"/>
          <w:szCs w:val="18"/>
        </w:rPr>
      </w:pPr>
      <w:r>
        <w:rPr>
          <w:rFonts w:ascii="宋体" w:hAnsi="宋体" w:eastAsia="宋体" w:cs="宋体"/>
          <w:spacing w:val="-1"/>
          <w:sz w:val="18"/>
          <w:szCs w:val="18"/>
        </w:rPr>
        <w:t>注：1.按投标邀请函第</w:t>
      </w:r>
      <w:r>
        <w:rPr>
          <w:rFonts w:hint="eastAsia" w:ascii="宋体" w:hAnsi="宋体" w:eastAsia="宋体" w:cs="宋体"/>
          <w:spacing w:val="-1"/>
          <w:sz w:val="18"/>
          <w:szCs w:val="18"/>
          <w:lang w:val="en-US" w:eastAsia="zh-CN"/>
        </w:rPr>
        <w:t>四</w:t>
      </w:r>
      <w:r>
        <w:rPr>
          <w:rFonts w:ascii="宋体" w:hAnsi="宋体" w:eastAsia="宋体" w:cs="宋体"/>
          <w:spacing w:val="-1"/>
          <w:sz w:val="18"/>
          <w:szCs w:val="18"/>
        </w:rPr>
        <w:t>条规定的内容提供。</w:t>
      </w:r>
    </w:p>
    <w:p w14:paraId="3FD760AF">
      <w:pPr>
        <w:spacing w:before="137" w:line="220" w:lineRule="auto"/>
        <w:ind w:left="127"/>
        <w:rPr>
          <w:rFonts w:ascii="宋体" w:hAnsi="宋体" w:eastAsia="宋体" w:cs="宋体"/>
          <w:sz w:val="18"/>
          <w:szCs w:val="18"/>
        </w:rPr>
      </w:pPr>
      <w:r>
        <w:rPr>
          <w:rFonts w:ascii="宋体" w:hAnsi="宋体" w:eastAsia="宋体" w:cs="宋体"/>
          <w:spacing w:val="-6"/>
          <w:sz w:val="18"/>
          <w:szCs w:val="18"/>
        </w:rPr>
        <w:t>2．表中只需填写“○”（通过）”或“×”（不通过）。</w:t>
      </w:r>
    </w:p>
    <w:p w14:paraId="5F3B2F23">
      <w:pPr>
        <w:spacing w:before="133" w:line="219" w:lineRule="auto"/>
        <w:ind w:left="128"/>
        <w:rPr>
          <w:rFonts w:ascii="宋体" w:hAnsi="宋体" w:eastAsia="宋体" w:cs="宋体"/>
          <w:sz w:val="18"/>
          <w:szCs w:val="18"/>
        </w:rPr>
      </w:pPr>
      <w:r>
        <w:rPr>
          <w:rFonts w:ascii="宋体" w:hAnsi="宋体" w:eastAsia="宋体" w:cs="宋体"/>
          <w:spacing w:val="-2"/>
          <w:sz w:val="18"/>
          <w:szCs w:val="18"/>
        </w:rPr>
        <w:t>3．在结论栏中按“一票否决”填写“通过”</w:t>
      </w:r>
      <w:r>
        <w:rPr>
          <w:rFonts w:ascii="宋体" w:hAnsi="宋体" w:eastAsia="宋体" w:cs="宋体"/>
          <w:spacing w:val="-3"/>
          <w:sz w:val="18"/>
          <w:szCs w:val="18"/>
        </w:rPr>
        <w:t>或“不通过”。</w:t>
      </w:r>
    </w:p>
    <w:p w14:paraId="6BFAAE70">
      <w:pPr>
        <w:spacing w:before="143" w:line="228" w:lineRule="auto"/>
        <w:ind w:left="125"/>
        <w:outlineLvl w:val="1"/>
        <w:rPr>
          <w:rFonts w:ascii="宋体" w:hAnsi="宋体" w:eastAsia="宋体" w:cs="宋体"/>
          <w:sz w:val="20"/>
          <w:szCs w:val="20"/>
        </w:rPr>
      </w:pPr>
      <w:r>
        <w:rPr>
          <w:rFonts w:ascii="宋体" w:hAnsi="宋体" w:eastAsia="宋体" w:cs="宋体"/>
          <w:b/>
          <w:bCs/>
          <w:spacing w:val="6"/>
          <w:sz w:val="20"/>
          <w:szCs w:val="20"/>
        </w:rPr>
        <w:t>评标小组成员签名：</w:t>
      </w:r>
    </w:p>
    <w:p w14:paraId="0E711549">
      <w:pPr>
        <w:spacing w:line="228" w:lineRule="auto"/>
        <w:rPr>
          <w:rFonts w:ascii="宋体" w:hAnsi="宋体" w:eastAsia="宋体" w:cs="宋体"/>
          <w:sz w:val="20"/>
          <w:szCs w:val="20"/>
        </w:rPr>
        <w:sectPr>
          <w:footerReference r:id="rId13"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5C4AB369">
      <w:pPr>
        <w:pStyle w:val="4"/>
        <w:spacing w:line="246" w:lineRule="auto"/>
      </w:pPr>
    </w:p>
    <w:p w14:paraId="4B703AEB">
      <w:pPr>
        <w:pStyle w:val="4"/>
        <w:spacing w:line="247" w:lineRule="auto"/>
      </w:pPr>
    </w:p>
    <w:p w14:paraId="75035A19">
      <w:pPr>
        <w:spacing w:line="2381" w:lineRule="exact"/>
        <w:ind w:firstLine="9888"/>
      </w:pPr>
    </w:p>
    <w:p w14:paraId="68525564">
      <w:pPr>
        <w:pStyle w:val="4"/>
      </w:pPr>
    </w:p>
    <w:p w14:paraId="6FDDCFDA">
      <w:pPr>
        <w:pStyle w:val="4"/>
      </w:pPr>
    </w:p>
    <w:p w14:paraId="0A4F3DC2">
      <w:pPr>
        <w:pStyle w:val="4"/>
      </w:pPr>
    </w:p>
    <w:p w14:paraId="414AD4F5">
      <w:pPr>
        <w:pStyle w:val="4"/>
        <w:spacing w:line="241" w:lineRule="auto"/>
      </w:pPr>
    </w:p>
    <w:p w14:paraId="1FF993E3">
      <w:pPr>
        <w:pStyle w:val="4"/>
        <w:spacing w:line="241" w:lineRule="auto"/>
      </w:pPr>
    </w:p>
    <w:p w14:paraId="18147F17">
      <w:pPr>
        <w:pStyle w:val="4"/>
        <w:spacing w:line="241" w:lineRule="auto"/>
      </w:pPr>
    </w:p>
    <w:p w14:paraId="113F7D56">
      <w:pPr>
        <w:pStyle w:val="4"/>
        <w:spacing w:line="241" w:lineRule="auto"/>
      </w:pPr>
    </w:p>
    <w:p w14:paraId="45A50309">
      <w:pPr>
        <w:pStyle w:val="4"/>
        <w:spacing w:line="241" w:lineRule="auto"/>
      </w:pPr>
    </w:p>
    <w:p w14:paraId="5EA8335A">
      <w:pPr>
        <w:pStyle w:val="4"/>
        <w:spacing w:line="241" w:lineRule="auto"/>
      </w:pPr>
    </w:p>
    <w:p w14:paraId="5D6044AD">
      <w:pPr>
        <w:spacing w:before="140" w:line="223" w:lineRule="auto"/>
        <w:ind w:left="3458"/>
        <w:rPr>
          <w:rFonts w:ascii="宋体" w:hAnsi="宋体" w:eastAsia="宋体" w:cs="宋体"/>
          <w:sz w:val="43"/>
          <w:szCs w:val="43"/>
        </w:rPr>
      </w:pPr>
      <w:r>
        <w:rPr>
          <w:rFonts w:ascii="宋体" w:hAnsi="宋体" w:eastAsia="宋体" w:cs="宋体"/>
          <w:b/>
          <w:bCs/>
          <w:spacing w:val="2"/>
          <w:sz w:val="43"/>
          <w:szCs w:val="43"/>
        </w:rPr>
        <w:t>第五部分</w:t>
      </w:r>
    </w:p>
    <w:p w14:paraId="156D1BEA">
      <w:pPr>
        <w:pStyle w:val="4"/>
        <w:spacing w:line="261" w:lineRule="auto"/>
      </w:pPr>
    </w:p>
    <w:p w14:paraId="6D1760E3">
      <w:pPr>
        <w:pStyle w:val="4"/>
        <w:spacing w:line="262" w:lineRule="auto"/>
      </w:pPr>
    </w:p>
    <w:p w14:paraId="759ADB73">
      <w:pPr>
        <w:pStyle w:val="4"/>
        <w:spacing w:line="262" w:lineRule="auto"/>
      </w:pPr>
    </w:p>
    <w:p w14:paraId="4037FE71">
      <w:pPr>
        <w:pStyle w:val="4"/>
        <w:spacing w:line="262" w:lineRule="auto"/>
      </w:pPr>
    </w:p>
    <w:p w14:paraId="024ACA12">
      <w:pPr>
        <w:spacing w:before="140" w:line="223" w:lineRule="auto"/>
        <w:ind w:left="3131"/>
        <w:outlineLvl w:val="0"/>
        <w:rPr>
          <w:rFonts w:ascii="宋体" w:hAnsi="宋体" w:eastAsia="宋体" w:cs="宋体"/>
          <w:sz w:val="43"/>
          <w:szCs w:val="43"/>
        </w:rPr>
      </w:pPr>
      <w:bookmarkStart w:id="8" w:name="bookmark10"/>
      <w:bookmarkEnd w:id="8"/>
      <w:bookmarkStart w:id="9" w:name="bookmark9"/>
      <w:bookmarkEnd w:id="9"/>
      <w:r>
        <w:rPr>
          <w:rFonts w:ascii="宋体" w:hAnsi="宋体" w:eastAsia="宋体" w:cs="宋体"/>
          <w:b/>
          <w:bCs/>
          <w:spacing w:val="-23"/>
          <w:sz w:val="43"/>
          <w:szCs w:val="43"/>
        </w:rPr>
        <w:t>合同条款</w:t>
      </w:r>
    </w:p>
    <w:p w14:paraId="5632780E">
      <w:pPr>
        <w:spacing w:before="301" w:line="228" w:lineRule="auto"/>
        <w:ind w:left="2031"/>
        <w:rPr>
          <w:rFonts w:ascii="宋体" w:hAnsi="宋体" w:eastAsia="宋体" w:cs="宋体"/>
          <w:sz w:val="20"/>
          <w:szCs w:val="20"/>
        </w:rPr>
      </w:pPr>
      <w:r>
        <w:rPr>
          <w:rFonts w:ascii="宋体" w:hAnsi="宋体" w:eastAsia="宋体" w:cs="宋体"/>
          <w:b/>
          <w:bCs/>
          <w:spacing w:val="7"/>
          <w:sz w:val="20"/>
          <w:szCs w:val="20"/>
        </w:rPr>
        <w:t>（具体条款按招标文件内容要求补充完整后签订）</w:t>
      </w:r>
    </w:p>
    <w:p w14:paraId="2D5AD72F">
      <w:pPr>
        <w:spacing w:line="228" w:lineRule="auto"/>
        <w:rPr>
          <w:rFonts w:ascii="宋体" w:hAnsi="宋体" w:eastAsia="宋体" w:cs="宋体"/>
          <w:sz w:val="20"/>
          <w:szCs w:val="20"/>
        </w:rPr>
        <w:sectPr>
          <w:footerReference r:id="rId14"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029B1091">
      <w:pPr>
        <w:pStyle w:val="4"/>
        <w:spacing w:line="246" w:lineRule="auto"/>
      </w:pPr>
    </w:p>
    <w:p w14:paraId="3210633F">
      <w:pPr>
        <w:pStyle w:val="4"/>
        <w:spacing w:line="246" w:lineRule="auto"/>
      </w:pPr>
    </w:p>
    <w:p w14:paraId="3326E549">
      <w:pPr>
        <w:pStyle w:val="4"/>
        <w:spacing w:line="246" w:lineRule="auto"/>
      </w:pPr>
    </w:p>
    <w:p w14:paraId="6F254AA7">
      <w:pPr>
        <w:pStyle w:val="4"/>
        <w:spacing w:line="246" w:lineRule="auto"/>
      </w:pPr>
    </w:p>
    <w:p w14:paraId="788CA06B">
      <w:pPr>
        <w:pStyle w:val="4"/>
        <w:spacing w:line="246" w:lineRule="auto"/>
      </w:pPr>
    </w:p>
    <w:p w14:paraId="7849E9E6">
      <w:pPr>
        <w:pStyle w:val="4"/>
        <w:spacing w:line="247" w:lineRule="auto"/>
      </w:pPr>
    </w:p>
    <w:p w14:paraId="10E73531">
      <w:pPr>
        <w:spacing w:line="2381" w:lineRule="exact"/>
        <w:ind w:firstLine="9888"/>
      </w:pPr>
    </w:p>
    <w:p w14:paraId="2C611C7A">
      <w:pPr>
        <w:pStyle w:val="4"/>
        <w:spacing w:line="256" w:lineRule="auto"/>
      </w:pPr>
    </w:p>
    <w:p w14:paraId="65FFF4DA">
      <w:pPr>
        <w:pStyle w:val="4"/>
        <w:spacing w:line="256" w:lineRule="auto"/>
      </w:pPr>
    </w:p>
    <w:p w14:paraId="690CF365">
      <w:pPr>
        <w:pStyle w:val="4"/>
        <w:spacing w:line="256" w:lineRule="auto"/>
      </w:pPr>
    </w:p>
    <w:p w14:paraId="5A663FFC">
      <w:pPr>
        <w:pStyle w:val="4"/>
        <w:spacing w:line="256" w:lineRule="auto"/>
      </w:pPr>
    </w:p>
    <w:p w14:paraId="6AC7AC95">
      <w:pPr>
        <w:pStyle w:val="4"/>
        <w:spacing w:line="256" w:lineRule="auto"/>
      </w:pPr>
    </w:p>
    <w:p w14:paraId="45E0FBC4">
      <w:pPr>
        <w:pStyle w:val="4"/>
        <w:spacing w:line="257" w:lineRule="auto"/>
      </w:pPr>
    </w:p>
    <w:p w14:paraId="3B4B18B9">
      <w:pPr>
        <w:pStyle w:val="4"/>
        <w:spacing w:line="257" w:lineRule="auto"/>
      </w:pPr>
    </w:p>
    <w:p w14:paraId="43D2FA3F">
      <w:pPr>
        <w:spacing w:before="140" w:line="223" w:lineRule="auto"/>
        <w:ind w:left="3458"/>
        <w:rPr>
          <w:rFonts w:ascii="宋体" w:hAnsi="宋体" w:eastAsia="宋体" w:cs="宋体"/>
          <w:sz w:val="43"/>
          <w:szCs w:val="43"/>
        </w:rPr>
      </w:pPr>
      <w:bookmarkStart w:id="10" w:name="bookmark12"/>
      <w:bookmarkEnd w:id="10"/>
      <w:r>
        <w:rPr>
          <w:rFonts w:ascii="宋体" w:hAnsi="宋体" w:eastAsia="宋体" w:cs="宋体"/>
          <w:b/>
          <w:bCs/>
          <w:spacing w:val="2"/>
          <w:sz w:val="43"/>
          <w:szCs w:val="43"/>
        </w:rPr>
        <w:t>第六部分</w:t>
      </w:r>
    </w:p>
    <w:p w14:paraId="29BE26D2">
      <w:pPr>
        <w:pStyle w:val="4"/>
        <w:spacing w:line="306" w:lineRule="auto"/>
      </w:pPr>
    </w:p>
    <w:p w14:paraId="03B77F9B">
      <w:pPr>
        <w:pStyle w:val="4"/>
        <w:spacing w:line="307" w:lineRule="auto"/>
      </w:pPr>
    </w:p>
    <w:p w14:paraId="47E070DC">
      <w:pPr>
        <w:spacing w:before="140" w:line="223" w:lineRule="auto"/>
        <w:ind w:left="2472" w:firstLine="406" w:firstLineChars="100"/>
        <w:outlineLvl w:val="0"/>
        <w:rPr>
          <w:rFonts w:ascii="宋体" w:hAnsi="宋体" w:eastAsia="宋体" w:cs="宋体"/>
          <w:sz w:val="43"/>
          <w:szCs w:val="43"/>
        </w:rPr>
      </w:pPr>
      <w:bookmarkStart w:id="11" w:name="bookmark11"/>
      <w:bookmarkEnd w:id="11"/>
      <w:r>
        <w:rPr>
          <w:rFonts w:hint="eastAsia" w:ascii="宋体" w:hAnsi="宋体" w:eastAsia="宋体" w:cs="宋体"/>
          <w:b/>
          <w:bCs/>
          <w:spacing w:val="-13"/>
          <w:sz w:val="43"/>
          <w:szCs w:val="43"/>
          <w:lang w:eastAsia="zh-CN"/>
        </w:rPr>
        <w:t>响应文件</w:t>
      </w:r>
      <w:r>
        <w:rPr>
          <w:rFonts w:ascii="宋体" w:hAnsi="宋体" w:eastAsia="宋体" w:cs="宋体"/>
          <w:b/>
          <w:bCs/>
          <w:spacing w:val="-13"/>
          <w:sz w:val="43"/>
          <w:szCs w:val="43"/>
        </w:rPr>
        <w:t>格式</w:t>
      </w:r>
    </w:p>
    <w:p w14:paraId="74F4676D">
      <w:pPr>
        <w:spacing w:line="223" w:lineRule="auto"/>
        <w:rPr>
          <w:rFonts w:ascii="宋体" w:hAnsi="宋体" w:eastAsia="宋体" w:cs="宋体"/>
          <w:sz w:val="43"/>
          <w:szCs w:val="43"/>
        </w:rPr>
        <w:sectPr>
          <w:footerReference r:id="rId15"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605F8C3B">
      <w:pPr>
        <w:spacing w:before="183" w:line="221" w:lineRule="auto"/>
        <w:ind w:left="4133"/>
        <w:rPr>
          <w:rFonts w:ascii="宋体" w:hAnsi="宋体" w:eastAsia="宋体" w:cs="宋体"/>
          <w:sz w:val="28"/>
          <w:szCs w:val="28"/>
        </w:rPr>
      </w:pPr>
      <w:r>
        <w:rPr>
          <w:rFonts w:hint="eastAsia" w:ascii="宋体" w:hAnsi="宋体" w:eastAsia="宋体" w:cs="宋体"/>
          <w:b/>
          <w:bCs/>
          <w:spacing w:val="-5"/>
          <w:sz w:val="28"/>
          <w:szCs w:val="28"/>
          <w:lang w:val="en-US" w:eastAsia="zh-CN"/>
        </w:rPr>
        <w:t>1</w:t>
      </w:r>
      <w:r>
        <w:rPr>
          <w:rFonts w:ascii="宋体" w:hAnsi="宋体" w:eastAsia="宋体" w:cs="宋体"/>
          <w:b/>
          <w:bCs/>
          <w:spacing w:val="-5"/>
          <w:sz w:val="28"/>
          <w:szCs w:val="28"/>
        </w:rPr>
        <w:t>.投标函</w:t>
      </w:r>
    </w:p>
    <w:p w14:paraId="26D75B42">
      <w:pPr>
        <w:pStyle w:val="4"/>
        <w:spacing w:line="360" w:lineRule="auto"/>
      </w:pPr>
    </w:p>
    <w:p w14:paraId="6EC793A7">
      <w:pPr>
        <w:keepNext w:val="0"/>
        <w:keepLines w:val="0"/>
        <w:pageBreakBefore w:val="0"/>
        <w:widowControl/>
        <w:kinsoku w:val="0"/>
        <w:wordWrap/>
        <w:overflowPunct/>
        <w:topLinePunct w:val="0"/>
        <w:autoSpaceDE w:val="0"/>
        <w:autoSpaceDN w:val="0"/>
        <w:bidi w:val="0"/>
        <w:adjustRightInd w:val="0"/>
        <w:snapToGrid w:val="0"/>
        <w:spacing w:before="65" w:line="360" w:lineRule="auto"/>
        <w:ind w:left="8"/>
        <w:textAlignment w:val="baseline"/>
        <w:rPr>
          <w:rFonts w:hint="eastAsia" w:ascii="宋体" w:hAnsi="宋体" w:eastAsia="宋体" w:cs="宋体"/>
          <w:sz w:val="20"/>
          <w:szCs w:val="20"/>
          <w:lang w:val="en-US" w:eastAsia="zh-CN"/>
        </w:rPr>
      </w:pPr>
      <w:r>
        <w:rPr>
          <w:rFonts w:ascii="宋体" w:hAnsi="宋体" w:eastAsia="宋体" w:cs="宋体"/>
          <w:spacing w:val="8"/>
          <w:sz w:val="20"/>
          <w:szCs w:val="20"/>
        </w:rPr>
        <w:t>致</w:t>
      </w:r>
      <w:r>
        <w:rPr>
          <w:rFonts w:hint="eastAsia" w:ascii="宋体" w:hAnsi="宋体" w:eastAsia="宋体" w:cs="宋体"/>
          <w:b/>
          <w:bCs/>
          <w:spacing w:val="10"/>
          <w:sz w:val="20"/>
          <w:szCs w:val="20"/>
          <w:lang w:eastAsia="zh-CN"/>
        </w:rPr>
        <w:t>广东省生殖医院</w:t>
      </w:r>
      <w:r>
        <w:rPr>
          <w:rFonts w:ascii="宋体" w:hAnsi="宋体" w:eastAsia="宋体" w:cs="宋体"/>
          <w:spacing w:val="8"/>
          <w:sz w:val="20"/>
          <w:szCs w:val="20"/>
        </w:rPr>
        <w:t>:</w:t>
      </w:r>
    </w:p>
    <w:p w14:paraId="2CDCCDB3">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我方确认收到贵方《广东省生殖科学研究所（广东省生殖医院）健康科普直播设备项目》招标文件的全部内容，我方（报价人名称）作为投标者正式授权(授权代表全名,职务)代表我方进行有关本投标的一切事宜。</w:t>
      </w:r>
    </w:p>
    <w:p w14:paraId="54076F3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在此提交的响应文件,正本一份,副本</w:t>
      </w:r>
      <w:r>
        <w:rPr>
          <w:rFonts w:hint="eastAsia" w:asciiTheme="minorEastAsia" w:hAnsiTheme="minorEastAsia" w:eastAsiaTheme="minorEastAsia" w:cstheme="minorEastAsia"/>
          <w:sz w:val="20"/>
          <w:szCs w:val="20"/>
          <w:lang w:val="en-US" w:eastAsia="zh-CN"/>
        </w:rPr>
        <w:t>一</w:t>
      </w:r>
      <w:r>
        <w:rPr>
          <w:rFonts w:hint="eastAsia" w:asciiTheme="minorEastAsia" w:hAnsiTheme="minorEastAsia" w:eastAsiaTheme="minorEastAsia" w:cstheme="minorEastAsia"/>
          <w:sz w:val="20"/>
          <w:szCs w:val="20"/>
          <w:lang w:eastAsia="zh-CN"/>
        </w:rPr>
        <w:t>份。针对本项目我方报价金额为人民币（大写）xxx(¥xxx,xxx.xx），并郑重作出以下承诺：</w:t>
      </w:r>
    </w:p>
    <w:p w14:paraId="131307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一、我方愿意遵守招标文件的各项规定，自愿参加投标，并已清楚招标文件的要求与规定，并严格按照招标文件的规定履行全部责任和义务。</w:t>
      </w:r>
    </w:p>
    <w:p w14:paraId="15B507A9">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二、我方已经详细地阅读并完全理解全部招标文件，包括澄清（如有）及参考文件，我方已完全清晰理解招标文件的要求，不存在任何含糊不清和误解之处，同意放弃对这些文件所提出的异议和质疑的权利。</w:t>
      </w:r>
    </w:p>
    <w:p w14:paraId="2B4BEC6B">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三、我方同意提供招标文件要求的有关报价的一切资料。</w:t>
      </w:r>
    </w:p>
    <w:p w14:paraId="4C85D1A7">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四、我方理解采购人拒绝迟到的报价。</w:t>
      </w:r>
    </w:p>
    <w:p w14:paraId="2ADBF5D1">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五、我方提交的一切文件，无论是原件还是复印件均为准确、真实、有效、完整的，绝无任何虚假、伪造或者夸大。我方在此郑重承诺：在本次投标活动中，如有违法、违规、弄虚作假行为，所造成的损失、不良后果及法律责任，一律由我方承担。</w:t>
      </w:r>
    </w:p>
    <w:p w14:paraId="6A732D89">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六、如果我方提供的文件不真实，则完全同意认定为我方提供虚假材料，并同意作相应处理。并同意作相应处理。</w:t>
      </w:r>
    </w:p>
    <w:p w14:paraId="527E8FC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0"/>
          <w:szCs w:val="20"/>
          <w:lang w:eastAsia="zh-CN"/>
        </w:rPr>
      </w:pPr>
    </w:p>
    <w:p w14:paraId="7AA78EA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0"/>
          <w:szCs w:val="20"/>
          <w:lang w:eastAsia="zh-CN"/>
        </w:rPr>
      </w:pPr>
    </w:p>
    <w:p w14:paraId="7C75560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供应商名称（盖章）：</w:t>
      </w:r>
    </w:p>
    <w:p w14:paraId="3A128FFB">
      <w:pPr>
        <w:spacing w:before="162" w:line="227" w:lineRule="auto"/>
        <w:rPr>
          <w:rFonts w:hint="eastAsia" w:ascii="宋体" w:hAnsi="宋体" w:eastAsia="宋体" w:cs="宋体"/>
          <w:sz w:val="20"/>
          <w:szCs w:val="20"/>
          <w:lang w:eastAsia="zh-CN"/>
        </w:rPr>
      </w:pPr>
      <w:r>
        <w:rPr>
          <w:rFonts w:hint="eastAsia" w:ascii="宋体" w:hAnsi="宋体" w:eastAsia="宋体" w:cs="宋体"/>
          <w:spacing w:val="9"/>
          <w:sz w:val="20"/>
          <w:szCs w:val="20"/>
          <w:lang w:eastAsia="zh-CN"/>
        </w:rPr>
        <w:t>供应商</w:t>
      </w:r>
      <w:r>
        <w:rPr>
          <w:rFonts w:ascii="宋体" w:hAnsi="宋体" w:eastAsia="宋体" w:cs="宋体"/>
          <w:spacing w:val="9"/>
          <w:sz w:val="20"/>
          <w:szCs w:val="20"/>
        </w:rPr>
        <w:t>法定代表人（或授权代表）签字或盖章：</w:t>
      </w:r>
    </w:p>
    <w:p w14:paraId="3FD76280">
      <w:pPr>
        <w:spacing w:before="161" w:line="228" w:lineRule="auto"/>
        <w:rPr>
          <w:rFonts w:ascii="宋体" w:hAnsi="宋体" w:eastAsia="宋体" w:cs="宋体"/>
          <w:sz w:val="20"/>
          <w:szCs w:val="20"/>
        </w:rPr>
      </w:pPr>
      <w:r>
        <w:rPr>
          <w:rFonts w:ascii="宋体" w:hAnsi="宋体" w:eastAsia="宋体" w:cs="宋体"/>
          <w:spacing w:val="-6"/>
          <w:sz w:val="20"/>
          <w:szCs w:val="20"/>
        </w:rPr>
        <w:t>日期：</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年</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月</w:t>
      </w:r>
      <w:r>
        <w:rPr>
          <w:rFonts w:hint="eastAsia" w:ascii="宋体" w:hAnsi="宋体" w:eastAsia="宋体" w:cs="宋体"/>
          <w:spacing w:val="-6"/>
          <w:sz w:val="20"/>
          <w:szCs w:val="20"/>
          <w:lang w:val="en-US" w:eastAsia="zh-CN"/>
        </w:rPr>
        <w:t xml:space="preserve">     </w:t>
      </w:r>
      <w:r>
        <w:rPr>
          <w:rFonts w:ascii="宋体" w:hAnsi="宋体" w:eastAsia="宋体" w:cs="宋体"/>
          <w:spacing w:val="-6"/>
          <w:sz w:val="20"/>
          <w:szCs w:val="20"/>
        </w:rPr>
        <w:t>日</w:t>
      </w:r>
    </w:p>
    <w:p w14:paraId="5E3B19F2">
      <w:pPr>
        <w:spacing w:line="228" w:lineRule="auto"/>
        <w:rPr>
          <w:rFonts w:ascii="宋体" w:hAnsi="宋体" w:eastAsia="宋体" w:cs="宋体"/>
          <w:sz w:val="20"/>
          <w:szCs w:val="20"/>
        </w:rPr>
        <w:sectPr>
          <w:footerReference r:id="rId16"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187E055A">
      <w:pPr>
        <w:keepNext w:val="0"/>
        <w:keepLines w:val="0"/>
        <w:pageBreakBefore w:val="0"/>
        <w:widowControl/>
        <w:kinsoku w:val="0"/>
        <w:wordWrap/>
        <w:overflowPunct/>
        <w:topLinePunct w:val="0"/>
        <w:autoSpaceDE w:val="0"/>
        <w:autoSpaceDN w:val="0"/>
        <w:bidi w:val="0"/>
        <w:adjustRightInd w:val="0"/>
        <w:snapToGrid w:val="0"/>
        <w:spacing w:line="360" w:lineRule="auto"/>
        <w:ind w:right="3608" w:firstLine="2517"/>
        <w:textAlignment w:val="baseline"/>
        <w:rPr>
          <w:rFonts w:hint="eastAsia" w:ascii="宋体" w:hAnsi="宋体" w:eastAsia="宋体" w:cs="宋体"/>
          <w:sz w:val="20"/>
          <w:szCs w:val="20"/>
          <w:lang w:eastAsia="zh-CN"/>
        </w:rPr>
      </w:pPr>
      <w:r>
        <w:rPr>
          <w:rFonts w:hint="eastAsia" w:ascii="宋体" w:hAnsi="宋体" w:eastAsia="宋体" w:cs="宋体"/>
          <w:b/>
          <w:bCs/>
          <w:spacing w:val="-4"/>
          <w:sz w:val="30"/>
          <w:szCs w:val="30"/>
          <w:lang w:val="en-US" w:eastAsia="zh-CN"/>
        </w:rPr>
        <w:t>2</w:t>
      </w:r>
      <w:r>
        <w:rPr>
          <w:rFonts w:ascii="宋体" w:hAnsi="宋体" w:eastAsia="宋体" w:cs="宋体"/>
          <w:b/>
          <w:bCs/>
          <w:spacing w:val="-4"/>
          <w:sz w:val="30"/>
          <w:szCs w:val="30"/>
        </w:rPr>
        <w:t>.法定代表人/负责人资格证明书</w:t>
      </w:r>
      <w:r>
        <w:rPr>
          <w:rFonts w:ascii="宋体" w:hAnsi="宋体" w:eastAsia="宋体" w:cs="宋体"/>
          <w:spacing w:val="8"/>
          <w:sz w:val="20"/>
          <w:szCs w:val="20"/>
        </w:rPr>
        <w:t>致：</w:t>
      </w:r>
      <w:r>
        <w:rPr>
          <w:rFonts w:hint="eastAsia" w:ascii="宋体" w:hAnsi="宋体" w:eastAsia="宋体" w:cs="宋体"/>
          <w:b/>
          <w:bCs/>
          <w:spacing w:val="8"/>
          <w:sz w:val="20"/>
          <w:szCs w:val="20"/>
          <w:u w:val="single" w:color="auto"/>
          <w:lang w:eastAsia="zh-CN"/>
        </w:rPr>
        <w:t>广东省生殖科学研究所（广东省生殖医院）</w:t>
      </w:r>
    </w:p>
    <w:p w14:paraId="38303151">
      <w:pPr>
        <w:keepNext w:val="0"/>
        <w:keepLines w:val="0"/>
        <w:pageBreakBefore w:val="0"/>
        <w:widowControl/>
        <w:tabs>
          <w:tab w:val="left" w:pos="3351"/>
        </w:tabs>
        <w:kinsoku w:val="0"/>
        <w:wordWrap/>
        <w:overflowPunct/>
        <w:topLinePunct w:val="0"/>
        <w:autoSpaceDE w:val="0"/>
        <w:autoSpaceDN w:val="0"/>
        <w:bidi w:val="0"/>
        <w:adjustRightInd w:val="0"/>
        <w:snapToGrid w:val="0"/>
        <w:spacing w:line="360" w:lineRule="auto"/>
        <w:ind w:left="1251"/>
        <w:textAlignment w:val="baseline"/>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4"/>
          <w:sz w:val="20"/>
          <w:szCs w:val="20"/>
        </w:rPr>
        <w:t>同志，现任我单位</w:t>
      </w:r>
      <w:r>
        <w:rPr>
          <w:rFonts w:ascii="宋体" w:hAnsi="宋体" w:eastAsia="宋体" w:cs="宋体"/>
          <w:spacing w:val="4"/>
          <w:sz w:val="20"/>
          <w:szCs w:val="20"/>
          <w:u w:val="none"/>
        </w:rPr>
        <w:t>职务</w:t>
      </w:r>
      <w:r>
        <w:rPr>
          <w:rFonts w:ascii="宋体" w:hAnsi="宋体" w:eastAsia="宋体" w:cs="宋体"/>
          <w:spacing w:val="4"/>
          <w:sz w:val="20"/>
          <w:szCs w:val="20"/>
        </w:rPr>
        <w:t>，为法定代表人，特此证明。</w:t>
      </w:r>
    </w:p>
    <w:p w14:paraId="4C9B1CAC">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2F8EC711">
      <w:pPr>
        <w:keepNext w:val="0"/>
        <w:keepLines w:val="0"/>
        <w:pageBreakBefore w:val="0"/>
        <w:widowControl/>
        <w:kinsoku w:val="0"/>
        <w:wordWrap/>
        <w:overflowPunct/>
        <w:topLinePunct w:val="0"/>
        <w:autoSpaceDE w:val="0"/>
        <w:autoSpaceDN w:val="0"/>
        <w:bidi w:val="0"/>
        <w:adjustRightInd w:val="0"/>
        <w:snapToGrid w:val="0"/>
        <w:spacing w:line="360" w:lineRule="auto"/>
        <w:ind w:left="208"/>
        <w:textAlignment w:val="baseline"/>
        <w:rPr>
          <w:rFonts w:ascii="宋体" w:hAnsi="宋体" w:eastAsia="宋体" w:cs="宋体"/>
          <w:sz w:val="20"/>
          <w:szCs w:val="20"/>
        </w:rPr>
      </w:pPr>
      <w:r>
        <w:rPr>
          <w:rFonts w:ascii="宋体" w:hAnsi="宋体" w:eastAsia="宋体" w:cs="宋体"/>
          <w:spacing w:val="2"/>
          <w:sz w:val="20"/>
          <w:szCs w:val="20"/>
        </w:rPr>
        <w:t>签发日期：年月日，有效期至年月日。</w:t>
      </w:r>
    </w:p>
    <w:p w14:paraId="67D70DB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012DDC1">
      <w:pPr>
        <w:keepNext w:val="0"/>
        <w:keepLines w:val="0"/>
        <w:pageBreakBefore w:val="0"/>
        <w:widowControl/>
        <w:kinsoku w:val="0"/>
        <w:wordWrap/>
        <w:overflowPunct/>
        <w:topLinePunct w:val="0"/>
        <w:autoSpaceDE w:val="0"/>
        <w:autoSpaceDN w:val="0"/>
        <w:bidi w:val="0"/>
        <w:adjustRightInd w:val="0"/>
        <w:snapToGrid w:val="0"/>
        <w:spacing w:line="360" w:lineRule="auto"/>
        <w:ind w:left="210"/>
        <w:textAlignment w:val="baseline"/>
        <w:rPr>
          <w:rFonts w:ascii="宋体" w:hAnsi="宋体" w:eastAsia="宋体" w:cs="宋体"/>
          <w:sz w:val="20"/>
          <w:szCs w:val="20"/>
        </w:rPr>
      </w:pPr>
      <w:r>
        <w:rPr>
          <w:rFonts w:ascii="宋体" w:hAnsi="宋体" w:eastAsia="宋体" w:cs="宋体"/>
          <w:spacing w:val="11"/>
          <w:sz w:val="20"/>
          <w:szCs w:val="20"/>
        </w:rPr>
        <w:t>单位</w:t>
      </w:r>
      <w:r>
        <w:rPr>
          <w:rFonts w:ascii="宋体" w:hAnsi="宋体" w:eastAsia="宋体" w:cs="宋体"/>
          <w:spacing w:val="-13"/>
          <w:sz w:val="20"/>
          <w:szCs w:val="20"/>
        </w:rPr>
        <w:t>：（</w:t>
      </w:r>
      <w:r>
        <w:rPr>
          <w:rFonts w:ascii="宋体" w:hAnsi="宋体" w:eastAsia="宋体" w:cs="宋体"/>
          <w:spacing w:val="11"/>
          <w:sz w:val="20"/>
          <w:szCs w:val="20"/>
        </w:rPr>
        <w:t>盖章）</w:t>
      </w:r>
    </w:p>
    <w:p w14:paraId="2C9F60F5">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0E051B47">
      <w:pPr>
        <w:keepNext w:val="0"/>
        <w:keepLines w:val="0"/>
        <w:pageBreakBefore w:val="0"/>
        <w:widowControl/>
        <w:kinsoku w:val="0"/>
        <w:wordWrap/>
        <w:overflowPunct/>
        <w:topLinePunct w:val="0"/>
        <w:autoSpaceDE w:val="0"/>
        <w:autoSpaceDN w:val="0"/>
        <w:bidi w:val="0"/>
        <w:adjustRightInd w:val="0"/>
        <w:snapToGrid w:val="0"/>
        <w:spacing w:line="360" w:lineRule="auto"/>
        <w:ind w:left="225"/>
        <w:textAlignment w:val="baseline"/>
        <w:rPr>
          <w:rFonts w:ascii="宋体" w:hAnsi="宋体" w:eastAsia="宋体" w:cs="宋体"/>
          <w:sz w:val="20"/>
          <w:szCs w:val="20"/>
        </w:rPr>
      </w:pPr>
      <w:r>
        <w:rPr>
          <w:rFonts w:ascii="宋体" w:hAnsi="宋体" w:eastAsia="宋体" w:cs="宋体"/>
          <w:spacing w:val="5"/>
          <w:sz w:val="20"/>
          <w:szCs w:val="20"/>
        </w:rPr>
        <w:t>附：法定代表人性别：年龄：身份证号码：</w:t>
      </w:r>
    </w:p>
    <w:p w14:paraId="47D299EE">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754301EF">
      <w:pPr>
        <w:keepNext w:val="0"/>
        <w:keepLines w:val="0"/>
        <w:pageBreakBefore w:val="0"/>
        <w:widowControl/>
        <w:kinsoku w:val="0"/>
        <w:wordWrap/>
        <w:overflowPunct/>
        <w:topLinePunct w:val="0"/>
        <w:autoSpaceDE w:val="0"/>
        <w:autoSpaceDN w:val="0"/>
        <w:bidi w:val="0"/>
        <w:adjustRightInd w:val="0"/>
        <w:snapToGrid w:val="0"/>
        <w:spacing w:line="360" w:lineRule="auto"/>
        <w:ind w:left="209"/>
        <w:textAlignment w:val="baseline"/>
        <w:rPr>
          <w:rFonts w:ascii="宋体" w:hAnsi="宋体" w:eastAsia="宋体" w:cs="宋体"/>
          <w:sz w:val="20"/>
          <w:szCs w:val="20"/>
        </w:rPr>
      </w:pPr>
      <w:r>
        <w:rPr>
          <w:rFonts w:ascii="宋体" w:hAnsi="宋体" w:eastAsia="宋体" w:cs="宋体"/>
          <w:spacing w:val="5"/>
          <w:sz w:val="20"/>
          <w:szCs w:val="20"/>
        </w:rPr>
        <w:t>联系电话：</w:t>
      </w:r>
    </w:p>
    <w:p w14:paraId="1DAD22B6">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3DA11AA1">
      <w:pPr>
        <w:keepNext w:val="0"/>
        <w:keepLines w:val="0"/>
        <w:pageBreakBefore w:val="0"/>
        <w:widowControl/>
        <w:kinsoku w:val="0"/>
        <w:wordWrap/>
        <w:overflowPunct/>
        <w:topLinePunct w:val="0"/>
        <w:autoSpaceDE w:val="0"/>
        <w:autoSpaceDN w:val="0"/>
        <w:bidi w:val="0"/>
        <w:adjustRightInd w:val="0"/>
        <w:snapToGrid w:val="0"/>
        <w:spacing w:line="360" w:lineRule="auto"/>
        <w:ind w:left="213"/>
        <w:textAlignment w:val="baseline"/>
        <w:rPr>
          <w:rFonts w:ascii="宋体" w:hAnsi="宋体" w:eastAsia="宋体" w:cs="宋体"/>
          <w:spacing w:val="6"/>
          <w:sz w:val="20"/>
          <w:szCs w:val="20"/>
        </w:rPr>
      </w:pPr>
      <w:r>
        <w:rPr>
          <w:rFonts w:ascii="宋体" w:hAnsi="宋体" w:eastAsia="宋体" w:cs="宋体"/>
          <w:spacing w:val="6"/>
          <w:sz w:val="20"/>
          <w:szCs w:val="20"/>
        </w:rPr>
        <w:t>统一社会信用代码：</w:t>
      </w:r>
    </w:p>
    <w:p w14:paraId="07731681">
      <w:pPr>
        <w:keepNext w:val="0"/>
        <w:keepLines w:val="0"/>
        <w:pageBreakBefore w:val="0"/>
        <w:widowControl/>
        <w:kinsoku w:val="0"/>
        <w:wordWrap/>
        <w:overflowPunct/>
        <w:topLinePunct w:val="0"/>
        <w:autoSpaceDE w:val="0"/>
        <w:autoSpaceDN w:val="0"/>
        <w:bidi w:val="0"/>
        <w:adjustRightInd w:val="0"/>
        <w:snapToGrid w:val="0"/>
        <w:spacing w:line="360" w:lineRule="auto"/>
        <w:ind w:left="213"/>
        <w:textAlignment w:val="baseline"/>
      </w:pPr>
      <w:r>
        <w:rPr>
          <w:rFonts w:ascii="宋体" w:hAnsi="宋体" w:eastAsia="宋体" w:cs="宋体"/>
          <w:spacing w:val="6"/>
          <w:sz w:val="20"/>
          <w:szCs w:val="20"/>
        </w:rPr>
        <w:t>企业性质：</w:t>
      </w:r>
    </w:p>
    <w:p w14:paraId="64C02174">
      <w:pPr>
        <w:keepNext w:val="0"/>
        <w:keepLines w:val="0"/>
        <w:pageBreakBefore w:val="0"/>
        <w:widowControl/>
        <w:kinsoku w:val="0"/>
        <w:wordWrap/>
        <w:overflowPunct/>
        <w:topLinePunct w:val="0"/>
        <w:autoSpaceDE w:val="0"/>
        <w:autoSpaceDN w:val="0"/>
        <w:bidi w:val="0"/>
        <w:adjustRightInd w:val="0"/>
        <w:snapToGrid w:val="0"/>
        <w:spacing w:line="360" w:lineRule="auto"/>
        <w:ind w:left="210"/>
        <w:textAlignment w:val="baseline"/>
        <w:rPr>
          <w:rFonts w:ascii="宋体" w:hAnsi="宋体" w:eastAsia="宋体" w:cs="宋体"/>
          <w:sz w:val="20"/>
          <w:szCs w:val="20"/>
        </w:rPr>
      </w:pPr>
      <w:r>
        <w:rPr>
          <w:rFonts w:ascii="宋体" w:hAnsi="宋体" w:eastAsia="宋体" w:cs="宋体"/>
          <w:spacing w:val="5"/>
          <w:sz w:val="20"/>
          <w:szCs w:val="20"/>
        </w:rPr>
        <w:t>经营范围：</w:t>
      </w:r>
    </w:p>
    <w:p w14:paraId="0DA1A729">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218" w:firstLineChars="100"/>
        <w:textAlignment w:val="baseline"/>
        <w:rPr>
          <w:rFonts w:ascii="宋体" w:hAnsi="宋体" w:eastAsia="宋体" w:cs="宋体"/>
          <w:sz w:val="20"/>
          <w:szCs w:val="20"/>
        </w:rPr>
      </w:pPr>
      <w:r>
        <w:rPr>
          <w:rFonts w:ascii="宋体" w:hAnsi="宋体" w:eastAsia="宋体" w:cs="宋体"/>
          <w:spacing w:val="9"/>
          <w:sz w:val="20"/>
          <w:szCs w:val="20"/>
        </w:rPr>
        <w:t>说明：1.法定代表人为企业事业单位、国家机关、社会团体的主要行政负责人。</w:t>
      </w:r>
    </w:p>
    <w:p w14:paraId="7D2E09E8">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pPr>
    </w:p>
    <w:p w14:paraId="1BFB08B3">
      <w:pPr>
        <w:keepNext w:val="0"/>
        <w:keepLines w:val="0"/>
        <w:pageBreakBefore w:val="0"/>
        <w:widowControl/>
        <w:kinsoku w:val="0"/>
        <w:wordWrap/>
        <w:overflowPunct/>
        <w:topLinePunct w:val="0"/>
        <w:autoSpaceDE w:val="0"/>
        <w:autoSpaceDN w:val="0"/>
        <w:bidi w:val="0"/>
        <w:adjustRightInd w:val="0"/>
        <w:snapToGrid w:val="0"/>
        <w:spacing w:line="360" w:lineRule="auto"/>
        <w:ind w:left="631" w:firstLine="210" w:firstLineChars="100"/>
        <w:textAlignment w:val="baseline"/>
        <w:rPr>
          <w:rFonts w:ascii="宋体" w:hAnsi="宋体" w:eastAsia="宋体" w:cs="宋体"/>
          <w:sz w:val="20"/>
          <w:szCs w:val="20"/>
        </w:rPr>
      </w:pPr>
      <w:r>
        <w:pict>
          <v:shape id="_x0000_s1028" o:spid="_x0000_s1028" o:spt="202" type="#_x0000_t202" style="position:absolute;left:0pt;margin-left:259.25pt;margin-top:37.45pt;height:131.8pt;width:200.65pt;z-index:251678720;mso-width-relative:page;mso-height-relative:page;" filled="f" stroked="f" coordsize="21600,21600">
            <v:path/>
            <v:fill on="f" focussize="0,0"/>
            <v:stroke on="f"/>
            <v:imagedata o:title=""/>
            <o:lock v:ext="edit" aspectratio="f"/>
            <v:textbox inset="0mm,0mm,0mm,0mm">
              <w:txbxContent>
                <w:p w14:paraId="55EA8878">
                  <w:pPr>
                    <w:spacing w:line="20" w:lineRule="exact"/>
                  </w:pPr>
                </w:p>
                <w:tbl>
                  <w:tblPr>
                    <w:tblStyle w:val="11"/>
                    <w:tblW w:w="3962"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2"/>
                  </w:tblGrid>
                  <w:tr w14:paraId="64861D2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75" w:hRule="atLeast"/>
                    </w:trPr>
                    <w:tc>
                      <w:tcPr>
                        <w:tcW w:w="3962" w:type="dxa"/>
                        <w:vAlign w:val="top"/>
                      </w:tcPr>
                      <w:p w14:paraId="38E5BE9A">
                        <w:pPr>
                          <w:spacing w:line="267" w:lineRule="auto"/>
                          <w:rPr>
                            <w:rFonts w:ascii="Arial"/>
                            <w:sz w:val="21"/>
                          </w:rPr>
                        </w:pPr>
                      </w:p>
                      <w:p w14:paraId="1377C69D">
                        <w:pPr>
                          <w:spacing w:line="267" w:lineRule="auto"/>
                          <w:rPr>
                            <w:rFonts w:ascii="Arial"/>
                            <w:sz w:val="21"/>
                          </w:rPr>
                        </w:pPr>
                      </w:p>
                      <w:p w14:paraId="0F559F3C">
                        <w:pPr>
                          <w:spacing w:line="267" w:lineRule="auto"/>
                          <w:rPr>
                            <w:rFonts w:ascii="Arial"/>
                            <w:sz w:val="21"/>
                          </w:rPr>
                        </w:pPr>
                      </w:p>
                      <w:p w14:paraId="4CB119B8">
                        <w:pPr>
                          <w:pStyle w:val="12"/>
                          <w:spacing w:before="65" w:line="228" w:lineRule="auto"/>
                          <w:ind w:left="1459"/>
                        </w:pPr>
                        <w:r>
                          <w:rPr>
                            <w:spacing w:val="7"/>
                          </w:rPr>
                          <w:t>法定代表人</w:t>
                        </w:r>
                      </w:p>
                      <w:p w14:paraId="6F874E32">
                        <w:pPr>
                          <w:pStyle w:val="12"/>
                          <w:spacing w:before="24" w:line="228" w:lineRule="auto"/>
                          <w:ind w:left="363"/>
                        </w:pPr>
                        <w:r>
                          <w:rPr>
                            <w:spacing w:val="9"/>
                          </w:rPr>
                          <w:t>居民身份证复印件（正面）粘贴处</w:t>
                        </w:r>
                      </w:p>
                    </w:tc>
                  </w:tr>
                </w:tbl>
                <w:p w14:paraId="03972CCD">
                  <w:pPr>
                    <w:pStyle w:val="4"/>
                  </w:pPr>
                </w:p>
              </w:txbxContent>
            </v:textbox>
          </v:shape>
        </w:pict>
      </w:r>
      <w:r>
        <w:rPr>
          <w:rFonts w:ascii="宋体" w:hAnsi="宋体" w:eastAsia="宋体" w:cs="宋体"/>
          <w:spacing w:val="9"/>
          <w:sz w:val="20"/>
          <w:szCs w:val="20"/>
        </w:rPr>
        <w:t>2.内容必须填写真实、清楚、涂改无效，不得</w:t>
      </w:r>
      <w:r>
        <w:rPr>
          <w:rFonts w:ascii="宋体" w:hAnsi="宋体" w:eastAsia="宋体" w:cs="宋体"/>
          <w:spacing w:val="8"/>
          <w:sz w:val="20"/>
          <w:szCs w:val="20"/>
        </w:rPr>
        <w:t>转让、买卖。</w:t>
      </w:r>
    </w:p>
    <w:p w14:paraId="4E870D09">
      <w:pPr>
        <w:spacing w:before="210"/>
      </w:pPr>
    </w:p>
    <w:tbl>
      <w:tblPr>
        <w:tblStyle w:val="11"/>
        <w:tblW w:w="4435" w:type="dxa"/>
        <w:tblInd w:w="34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435"/>
      </w:tblGrid>
      <w:tr w14:paraId="38E7C0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583" w:hRule="atLeast"/>
        </w:trPr>
        <w:tc>
          <w:tcPr>
            <w:tcW w:w="4435" w:type="dxa"/>
            <w:vAlign w:val="top"/>
          </w:tcPr>
          <w:p w14:paraId="6D43475F">
            <w:pPr>
              <w:spacing w:line="267" w:lineRule="auto"/>
              <w:rPr>
                <w:rFonts w:ascii="Arial"/>
                <w:sz w:val="21"/>
              </w:rPr>
            </w:pPr>
          </w:p>
          <w:p w14:paraId="33E2C0B4">
            <w:pPr>
              <w:spacing w:line="267" w:lineRule="auto"/>
              <w:rPr>
                <w:rFonts w:ascii="Arial"/>
                <w:sz w:val="21"/>
              </w:rPr>
            </w:pPr>
          </w:p>
          <w:p w14:paraId="0174193E">
            <w:pPr>
              <w:spacing w:line="267" w:lineRule="auto"/>
              <w:rPr>
                <w:rFonts w:ascii="Arial"/>
                <w:sz w:val="21"/>
              </w:rPr>
            </w:pPr>
          </w:p>
          <w:p w14:paraId="46070F63">
            <w:pPr>
              <w:pStyle w:val="12"/>
              <w:spacing w:before="65" w:line="228" w:lineRule="auto"/>
              <w:ind w:left="1695"/>
            </w:pPr>
            <w:r>
              <w:rPr>
                <w:spacing w:val="7"/>
              </w:rPr>
              <w:t>法定代表人</w:t>
            </w:r>
          </w:p>
          <w:p w14:paraId="332A716E">
            <w:pPr>
              <w:pStyle w:val="12"/>
              <w:spacing w:before="24" w:line="228" w:lineRule="auto"/>
              <w:ind w:left="647"/>
            </w:pPr>
            <w:r>
              <w:rPr>
                <w:spacing w:val="9"/>
              </w:rPr>
              <w:t>居民身份证复印件（正面）粘贴处</w:t>
            </w:r>
          </w:p>
        </w:tc>
      </w:tr>
    </w:tbl>
    <w:p w14:paraId="22A33C89">
      <w:pPr>
        <w:pStyle w:val="4"/>
      </w:pPr>
    </w:p>
    <w:p w14:paraId="0EC1D1A1">
      <w:pPr>
        <w:sectPr>
          <w:footerReference r:id="rId17"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4365CA33">
      <w:pPr>
        <w:spacing w:before="59" w:line="219" w:lineRule="auto"/>
        <w:ind w:left="3338"/>
        <w:rPr>
          <w:rFonts w:ascii="宋体" w:hAnsi="宋体" w:eastAsia="宋体" w:cs="宋体"/>
          <w:sz w:val="30"/>
          <w:szCs w:val="30"/>
        </w:rPr>
      </w:pPr>
      <w:r>
        <w:rPr>
          <w:rFonts w:hint="eastAsia" w:ascii="宋体" w:hAnsi="宋体" w:eastAsia="宋体" w:cs="宋体"/>
          <w:b/>
          <w:bCs/>
          <w:spacing w:val="-4"/>
          <w:sz w:val="30"/>
          <w:szCs w:val="30"/>
          <w:lang w:val="en-US" w:eastAsia="zh-CN"/>
        </w:rPr>
        <w:t>3</w:t>
      </w:r>
      <w:r>
        <w:rPr>
          <w:rFonts w:ascii="宋体" w:hAnsi="宋体" w:eastAsia="宋体" w:cs="宋体"/>
          <w:b/>
          <w:bCs/>
          <w:spacing w:val="-4"/>
          <w:sz w:val="30"/>
          <w:szCs w:val="30"/>
        </w:rPr>
        <w:t>.法定代表人授权书</w:t>
      </w:r>
    </w:p>
    <w:p w14:paraId="729DAD08">
      <w:pPr>
        <w:pStyle w:val="4"/>
        <w:spacing w:line="285" w:lineRule="auto"/>
      </w:pPr>
    </w:p>
    <w:p w14:paraId="5D11B903">
      <w:pPr>
        <w:pStyle w:val="4"/>
        <w:spacing w:line="285" w:lineRule="auto"/>
      </w:pPr>
    </w:p>
    <w:p w14:paraId="7FD34C4C">
      <w:pPr>
        <w:spacing w:before="78" w:line="198" w:lineRule="auto"/>
        <w:rPr>
          <w:rFonts w:hint="default" w:ascii="宋体" w:hAnsi="宋体" w:eastAsia="宋体" w:cs="宋体"/>
          <w:sz w:val="20"/>
          <w:szCs w:val="20"/>
          <w:lang w:val="en-US" w:eastAsia="zh-CN"/>
        </w:rPr>
      </w:pPr>
      <w:r>
        <w:rPr>
          <w:rFonts w:ascii="宋体" w:hAnsi="宋体" w:eastAsia="宋体" w:cs="宋体"/>
          <w:spacing w:val="4"/>
          <w:sz w:val="20"/>
          <w:szCs w:val="20"/>
        </w:rPr>
        <w:t>致</w:t>
      </w:r>
      <w:r>
        <w:rPr>
          <w:rFonts w:ascii="宋体" w:hAnsi="宋体" w:eastAsia="宋体" w:cs="宋体"/>
          <w:spacing w:val="4"/>
          <w:sz w:val="24"/>
          <w:szCs w:val="24"/>
        </w:rPr>
        <w:t>:</w:t>
      </w:r>
      <w:r>
        <w:rPr>
          <w:rFonts w:hint="eastAsia" w:ascii="宋体" w:hAnsi="宋体" w:eastAsia="宋体" w:cs="宋体"/>
          <w:b/>
          <w:bCs/>
          <w:spacing w:val="4"/>
          <w:sz w:val="20"/>
          <w:szCs w:val="20"/>
          <w:u w:val="single" w:color="auto"/>
          <w:lang w:val="en-US" w:eastAsia="zh-CN"/>
        </w:rPr>
        <w:t>广东省生殖科学研究所（广东省生殖医院）</w:t>
      </w:r>
    </w:p>
    <w:p w14:paraId="711F2311">
      <w:pPr>
        <w:pStyle w:val="4"/>
        <w:spacing w:line="287" w:lineRule="auto"/>
      </w:pPr>
    </w:p>
    <w:p w14:paraId="2523AEFF">
      <w:pPr>
        <w:pStyle w:val="4"/>
        <w:spacing w:line="288" w:lineRule="auto"/>
      </w:pPr>
    </w:p>
    <w:p w14:paraId="4B6F0C3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授权书声明：是注册于（国家或地区）的（供应商名称）的法定代表人，现任职务。在项目招标[项目编号为：XC-2025-002]的投标和合同执行过程中，现授权（姓名、职务）作为我公司的全权代表，以我方的名义处理一切与之有关的事宜。</w:t>
      </w:r>
    </w:p>
    <w:p w14:paraId="25B72A5A">
      <w:pPr>
        <w:pStyle w:val="4"/>
        <w:spacing w:line="374" w:lineRule="auto"/>
      </w:pPr>
    </w:p>
    <w:p w14:paraId="632CFF2B">
      <w:pPr>
        <w:spacing w:before="65" w:line="227" w:lineRule="auto"/>
        <w:ind w:firstLine="208" w:firstLineChars="100"/>
        <w:rPr>
          <w:rFonts w:ascii="宋体" w:hAnsi="宋体" w:eastAsia="宋体" w:cs="宋体"/>
          <w:sz w:val="20"/>
          <w:szCs w:val="20"/>
        </w:rPr>
      </w:pPr>
      <w:r>
        <w:rPr>
          <w:rFonts w:ascii="宋体" w:hAnsi="宋体" w:eastAsia="宋体" w:cs="宋体"/>
          <w:spacing w:val="4"/>
          <w:sz w:val="20"/>
          <w:szCs w:val="20"/>
        </w:rPr>
        <w:t>本授权书签发日期：年月日，有效期至</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年</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月</w:t>
      </w:r>
      <w:r>
        <w:rPr>
          <w:rFonts w:hint="eastAsia" w:ascii="宋体" w:hAnsi="宋体" w:eastAsia="宋体" w:cs="宋体"/>
          <w:spacing w:val="4"/>
          <w:sz w:val="20"/>
          <w:szCs w:val="20"/>
          <w:lang w:val="en-US" w:eastAsia="zh-CN"/>
        </w:rPr>
        <w:t xml:space="preserve">       </w:t>
      </w:r>
      <w:r>
        <w:rPr>
          <w:rFonts w:ascii="宋体" w:hAnsi="宋体" w:eastAsia="宋体" w:cs="宋体"/>
          <w:spacing w:val="4"/>
          <w:sz w:val="20"/>
          <w:szCs w:val="20"/>
        </w:rPr>
        <w:t>日，特此声明。</w:t>
      </w:r>
    </w:p>
    <w:p w14:paraId="4F1F75C2">
      <w:pPr>
        <w:pStyle w:val="4"/>
        <w:spacing w:line="302" w:lineRule="auto"/>
      </w:pPr>
    </w:p>
    <w:p w14:paraId="405AB81A">
      <w:pPr>
        <w:pStyle w:val="4"/>
        <w:spacing w:line="302" w:lineRule="auto"/>
      </w:pPr>
    </w:p>
    <w:p w14:paraId="267F21C3">
      <w:pPr>
        <w:pStyle w:val="4"/>
        <w:spacing w:line="303" w:lineRule="auto"/>
      </w:pPr>
    </w:p>
    <w:p w14:paraId="0AB6D5AF">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供应商（公章）：</w:t>
      </w:r>
    </w:p>
    <w:p w14:paraId="568DE8BD">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ascii="宋体" w:hAnsi="宋体" w:eastAsia="宋体" w:cs="宋体"/>
          <w:spacing w:val="-17"/>
          <w:sz w:val="20"/>
          <w:szCs w:val="20"/>
        </w:rPr>
      </w:pPr>
      <w:r>
        <w:rPr>
          <w:rFonts w:hint="eastAsia" w:asciiTheme="minorEastAsia" w:hAnsiTheme="minorEastAsia" w:eastAsiaTheme="minorEastAsia" w:cstheme="minorEastAsia"/>
          <w:sz w:val="20"/>
          <w:szCs w:val="20"/>
          <w:lang w:eastAsia="zh-CN"/>
        </w:rPr>
        <w:pict>
          <v:shape id="_x0000_s1029" o:spid="_x0000_s1029" o:spt="202" type="#_x0000_t202" style="position:absolute;left:0pt;margin-left:21.9pt;margin-top:72.4pt;height:135.15pt;width:200.6pt;z-index:251679744;mso-width-relative:page;mso-height-relative:page;" filled="f" stroked="f" coordsize="21600,21600">
            <v:path/>
            <v:fill on="f" focussize="0,0"/>
            <v:stroke on="f"/>
            <v:imagedata o:title=""/>
            <o:lock v:ext="edit" aspectratio="f"/>
            <v:textbox inset="0mm,0mm,0mm,0mm">
              <w:txbxContent>
                <w:p w14:paraId="11E386F1">
                  <w:pPr>
                    <w:spacing w:line="20" w:lineRule="exact"/>
                  </w:pPr>
                </w:p>
                <w:tbl>
                  <w:tblPr>
                    <w:tblStyle w:val="11"/>
                    <w:tblW w:w="396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1"/>
                  </w:tblGrid>
                  <w:tr w14:paraId="2A6FB56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2" w:hRule="atLeast"/>
                    </w:trPr>
                    <w:tc>
                      <w:tcPr>
                        <w:tcW w:w="3961" w:type="dxa"/>
                        <w:vAlign w:val="top"/>
                      </w:tcPr>
                      <w:p w14:paraId="0B8924C5">
                        <w:pPr>
                          <w:spacing w:line="267" w:lineRule="auto"/>
                          <w:rPr>
                            <w:rFonts w:ascii="Arial"/>
                            <w:sz w:val="21"/>
                          </w:rPr>
                        </w:pPr>
                      </w:p>
                      <w:p w14:paraId="3033D632">
                        <w:pPr>
                          <w:spacing w:line="267" w:lineRule="auto"/>
                          <w:rPr>
                            <w:rFonts w:ascii="Arial"/>
                            <w:sz w:val="21"/>
                          </w:rPr>
                        </w:pPr>
                      </w:p>
                      <w:p w14:paraId="7CA31734">
                        <w:pPr>
                          <w:spacing w:line="267" w:lineRule="auto"/>
                          <w:rPr>
                            <w:rFonts w:ascii="Arial"/>
                            <w:sz w:val="21"/>
                          </w:rPr>
                        </w:pPr>
                      </w:p>
                      <w:p w14:paraId="1052E904">
                        <w:pPr>
                          <w:pStyle w:val="12"/>
                          <w:spacing w:before="65" w:line="228" w:lineRule="auto"/>
                          <w:ind w:left="1563"/>
                        </w:pPr>
                        <w:r>
                          <w:rPr>
                            <w:spacing w:val="7"/>
                          </w:rPr>
                          <w:t>授权代表</w:t>
                        </w:r>
                      </w:p>
                      <w:p w14:paraId="528A002B">
                        <w:pPr>
                          <w:pStyle w:val="12"/>
                          <w:spacing w:before="24" w:line="228" w:lineRule="auto"/>
                          <w:ind w:left="411"/>
                        </w:pPr>
                        <w:r>
                          <w:rPr>
                            <w:spacing w:val="9"/>
                          </w:rPr>
                          <w:t>居民身份证复印件（正面）粘贴处</w:t>
                        </w:r>
                      </w:p>
                    </w:tc>
                  </w:tr>
                </w:tbl>
                <w:p w14:paraId="0F9E5CF9">
                  <w:pPr>
                    <w:pStyle w:val="4"/>
                  </w:pPr>
                </w:p>
              </w:txbxContent>
            </v:textbox>
          </v:shape>
        </w:pict>
      </w:r>
      <w:r>
        <w:rPr>
          <w:rFonts w:hint="eastAsia" w:asciiTheme="minorEastAsia" w:hAnsiTheme="minorEastAsia" w:eastAsiaTheme="minorEastAsia" w:cstheme="minorEastAsia"/>
          <w:sz w:val="20"/>
          <w:szCs w:val="20"/>
          <w:lang w:eastAsia="zh-CN"/>
        </w:rPr>
        <w:t>法定代表人（签字或盖章）</w:t>
      </w:r>
      <w:r>
        <w:rPr>
          <w:rFonts w:ascii="宋体" w:hAnsi="宋体" w:eastAsia="宋体" w:cs="宋体"/>
          <w:spacing w:val="-17"/>
          <w:sz w:val="20"/>
          <w:szCs w:val="20"/>
        </w:rPr>
        <w:t>：</w:t>
      </w:r>
    </w:p>
    <w:p w14:paraId="6B83AD80">
      <w:pPr>
        <w:spacing w:before="145"/>
      </w:pPr>
    </w:p>
    <w:p w14:paraId="35309DF3">
      <w:pPr>
        <w:pStyle w:val="4"/>
      </w:pPr>
    </w:p>
    <w:tbl>
      <w:tblPr>
        <w:tblStyle w:val="11"/>
        <w:tblpPr w:leftFromText="180" w:rightFromText="180" w:vertAnchor="text" w:horzAnchor="page" w:tblpX="6570" w:tblpY="731"/>
        <w:tblOverlap w:val="never"/>
        <w:tblW w:w="396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62"/>
      </w:tblGrid>
      <w:tr w14:paraId="3FD5683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43" w:hRule="atLeast"/>
        </w:trPr>
        <w:tc>
          <w:tcPr>
            <w:tcW w:w="3962" w:type="dxa"/>
            <w:vAlign w:val="top"/>
          </w:tcPr>
          <w:p w14:paraId="3E82D77B">
            <w:pPr>
              <w:spacing w:line="266" w:lineRule="auto"/>
              <w:rPr>
                <w:rFonts w:ascii="Arial"/>
                <w:sz w:val="21"/>
              </w:rPr>
            </w:pPr>
          </w:p>
          <w:p w14:paraId="6C3A8D50">
            <w:pPr>
              <w:spacing w:line="267" w:lineRule="auto"/>
              <w:rPr>
                <w:rFonts w:ascii="Arial"/>
                <w:sz w:val="21"/>
              </w:rPr>
            </w:pPr>
          </w:p>
          <w:p w14:paraId="7E2AE8BB">
            <w:pPr>
              <w:spacing w:line="267" w:lineRule="auto"/>
              <w:rPr>
                <w:rFonts w:ascii="Arial"/>
                <w:sz w:val="21"/>
              </w:rPr>
            </w:pPr>
          </w:p>
          <w:p w14:paraId="4364B7E4">
            <w:pPr>
              <w:pStyle w:val="12"/>
              <w:spacing w:before="65" w:line="228" w:lineRule="auto"/>
              <w:ind w:left="1563"/>
            </w:pPr>
            <w:r>
              <w:rPr>
                <w:spacing w:val="7"/>
              </w:rPr>
              <w:t>授权代表</w:t>
            </w:r>
          </w:p>
          <w:p w14:paraId="4045FCA3">
            <w:pPr>
              <w:pStyle w:val="12"/>
              <w:spacing w:before="24" w:line="228" w:lineRule="auto"/>
              <w:ind w:left="411"/>
            </w:pPr>
            <w:r>
              <w:rPr>
                <w:spacing w:val="9"/>
              </w:rPr>
              <w:t>居民身份证复印件（反面）粘贴处</w:t>
            </w:r>
          </w:p>
        </w:tc>
      </w:tr>
    </w:tbl>
    <w:p w14:paraId="6B6FE7CA">
      <w:pPr>
        <w:sectPr>
          <w:footerReference r:id="rId18"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502B1586">
      <w:pPr>
        <w:spacing w:before="59" w:line="219" w:lineRule="auto"/>
        <w:ind w:left="3338"/>
        <w:rPr>
          <w:rFonts w:hint="eastAsia" w:ascii="宋体" w:hAnsi="宋体" w:eastAsia="宋体" w:cs="宋体"/>
          <w:b/>
          <w:bCs/>
          <w:spacing w:val="-4"/>
          <w:sz w:val="30"/>
          <w:szCs w:val="30"/>
          <w:lang w:val="en-US" w:eastAsia="zh-CN"/>
        </w:rPr>
      </w:pPr>
      <w:r>
        <w:rPr>
          <w:rFonts w:hint="eastAsia" w:ascii="宋体" w:hAnsi="宋体" w:eastAsia="宋体" w:cs="宋体"/>
          <w:b/>
          <w:bCs/>
          <w:spacing w:val="-4"/>
          <w:sz w:val="30"/>
          <w:szCs w:val="30"/>
          <w:lang w:val="en-US" w:eastAsia="zh-CN"/>
        </w:rPr>
        <w:t>4.资格声明</w:t>
      </w:r>
    </w:p>
    <w:p w14:paraId="28057F27">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0"/>
          <w:szCs w:val="20"/>
          <w:lang w:eastAsia="zh-CN"/>
        </w:rPr>
      </w:pPr>
    </w:p>
    <w:p w14:paraId="0F65FB63">
      <w:pPr>
        <w:keepNext w:val="0"/>
        <w:keepLines w:val="0"/>
        <w:pageBreakBefore w:val="0"/>
        <w:widowControl/>
        <w:numPr>
          <w:numId w:val="0"/>
        </w:numPr>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eastAsia="zh-CN"/>
        </w:rPr>
        <w:t>致:</w:t>
      </w:r>
      <w:r>
        <w:rPr>
          <w:rFonts w:hint="eastAsia" w:asciiTheme="minorEastAsia" w:hAnsiTheme="minorEastAsia" w:eastAsiaTheme="minorEastAsia" w:cstheme="minorEastAsia"/>
          <w:sz w:val="20"/>
          <w:szCs w:val="20"/>
          <w:lang w:val="en-US" w:eastAsia="zh-CN"/>
        </w:rPr>
        <w:t xml:space="preserve">广东省生殖科学研究所（广东省生殖医院） </w:t>
      </w:r>
    </w:p>
    <w:p w14:paraId="6D33498A">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关于贵方采购项目名称：广东省生殖科学研究所（广东省生殖医院）健康科普直播设备项目（项目编号：</w:t>
      </w:r>
      <w:r>
        <w:rPr>
          <w:rFonts w:hint="eastAsia" w:asciiTheme="minorEastAsia" w:hAnsiTheme="minorEastAsia" w:eastAsiaTheme="minorEastAsia" w:cstheme="minorEastAsia"/>
          <w:sz w:val="20"/>
          <w:szCs w:val="20"/>
          <w:lang w:val="en-US" w:eastAsia="zh-CN"/>
        </w:rPr>
        <w:t>XC-2025-002</w:t>
      </w:r>
      <w:r>
        <w:rPr>
          <w:rFonts w:hint="eastAsia" w:asciiTheme="minorEastAsia" w:hAnsiTheme="minorEastAsia" w:eastAsiaTheme="minorEastAsia" w:cstheme="minorEastAsia"/>
          <w:sz w:val="20"/>
          <w:szCs w:val="20"/>
          <w:lang w:eastAsia="zh-CN"/>
        </w:rPr>
        <w:t>）的投标邀请，本签字人愿意参加投标，提供招标文件中规定的货物及服务，并证明提</w:t>
      </w:r>
      <w:r>
        <w:rPr>
          <w:rFonts w:hint="eastAsia" w:asciiTheme="minorEastAsia" w:hAnsiTheme="minorEastAsia" w:eastAsiaTheme="minorEastAsia" w:cstheme="minorEastAsia"/>
          <w:sz w:val="20"/>
          <w:szCs w:val="20"/>
          <w:lang w:eastAsia="zh-CN"/>
        </w:rPr>
        <w:drawing>
          <wp:anchor distT="0" distB="0" distL="0" distR="0" simplePos="0" relativeHeight="251680768" behindDoc="1" locked="0" layoutInCell="1" allowOverlap="1">
            <wp:simplePos x="0" y="0"/>
            <wp:positionH relativeFrom="column">
              <wp:posOffset>-7620</wp:posOffset>
            </wp:positionH>
            <wp:positionV relativeFrom="paragraph">
              <wp:posOffset>342265</wp:posOffset>
            </wp:positionV>
            <wp:extent cx="6350" cy="25908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3"/>
                    <a:stretch>
                      <a:fillRect/>
                    </a:stretch>
                  </pic:blipFill>
                  <pic:spPr>
                    <a:xfrm>
                      <a:off x="0" y="0"/>
                      <a:ext cx="6350" cy="259080"/>
                    </a:xfrm>
                    <a:prstGeom prst="rect">
                      <a:avLst/>
                    </a:prstGeom>
                  </pic:spPr>
                </pic:pic>
              </a:graphicData>
            </a:graphic>
          </wp:anchor>
        </w:drawing>
      </w:r>
      <w:r>
        <w:rPr>
          <w:rFonts w:hint="eastAsia" w:asciiTheme="minorEastAsia" w:hAnsiTheme="minorEastAsia" w:eastAsiaTheme="minorEastAsia" w:cstheme="minorEastAsia"/>
          <w:sz w:val="20"/>
          <w:szCs w:val="20"/>
          <w:lang w:eastAsia="zh-CN"/>
        </w:rPr>
        <w:t>交的下列文件和说明是准确的和真实的。</w:t>
      </w:r>
    </w:p>
    <w:p w14:paraId="764D0C4E">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1、供应商必须是具有独立承担民事责任能力的在中华人民共和国境内注册的法人或其他组织或自然人，投标时提交有效的营业执照（或事业法人登记证或身份证等相关证明）复印件；</w:t>
      </w:r>
    </w:p>
    <w:p w14:paraId="2B04F457">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2、本公司提交的相关证明文件是准确真实、完整有效的，并已清楚采购文件的要求及有关文件规定。并承诺在本次采购活动中，如有违法、违规、弄虚作假行为，所造成的损失、不良后果及法律责任，一律由我公司承担。</w:t>
      </w:r>
    </w:p>
    <w:p w14:paraId="0FD5CA3B">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val="en-US" w:eastAsia="zh-CN"/>
        </w:rPr>
        <w:t>3</w:t>
      </w:r>
      <w:r>
        <w:rPr>
          <w:rFonts w:hint="eastAsia" w:asciiTheme="minorEastAsia" w:hAnsiTheme="minorEastAsia" w:eastAsiaTheme="minorEastAsia" w:cstheme="minorEastAsia"/>
          <w:sz w:val="20"/>
          <w:szCs w:val="20"/>
          <w:lang w:eastAsia="zh-CN"/>
        </w:rPr>
        <w:t>、本项目的特定资格要求：/</w:t>
      </w:r>
    </w:p>
    <w:p w14:paraId="1670DC92">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供应商名称（盖章）：</w:t>
      </w:r>
    </w:p>
    <w:p w14:paraId="5B741F35">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供应商法定代表人（或授权代表）签字或盖章：</w:t>
      </w:r>
    </w:p>
    <w:p w14:paraId="18122E6D">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日期：</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年</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月</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日</w:t>
      </w:r>
    </w:p>
    <w:p w14:paraId="51C9973A">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sectPr>
          <w:footerReference r:id="rId19"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p>
    <w:p w14:paraId="6AE2F976">
      <w:pPr>
        <w:spacing w:before="59" w:line="219" w:lineRule="auto"/>
        <w:ind w:left="3492"/>
        <w:rPr>
          <w:rFonts w:ascii="宋体" w:hAnsi="宋体" w:eastAsia="宋体" w:cs="宋体"/>
          <w:sz w:val="30"/>
          <w:szCs w:val="30"/>
        </w:rPr>
      </w:pPr>
      <w:r>
        <w:rPr>
          <w:rFonts w:hint="eastAsia" w:ascii="宋体" w:hAnsi="宋体" w:eastAsia="宋体" w:cs="宋体"/>
          <w:b/>
          <w:bCs/>
          <w:spacing w:val="-5"/>
          <w:sz w:val="30"/>
          <w:szCs w:val="30"/>
          <w:lang w:val="en-US" w:eastAsia="zh-CN"/>
        </w:rPr>
        <w:t>5</w:t>
      </w:r>
      <w:r>
        <w:rPr>
          <w:rFonts w:ascii="宋体" w:hAnsi="宋体" w:eastAsia="宋体" w:cs="宋体"/>
          <w:b/>
          <w:bCs/>
          <w:spacing w:val="-5"/>
          <w:sz w:val="30"/>
          <w:szCs w:val="30"/>
        </w:rPr>
        <w:t>.公平竞争承诺书</w:t>
      </w:r>
    </w:p>
    <w:p w14:paraId="27EF1359">
      <w:pPr>
        <w:pStyle w:val="4"/>
        <w:spacing w:line="319" w:lineRule="auto"/>
      </w:pPr>
    </w:p>
    <w:p w14:paraId="6CEF089F">
      <w:pPr>
        <w:keepNext w:val="0"/>
        <w:keepLines w:val="0"/>
        <w:pageBreakBefore w:val="0"/>
        <w:widowControl/>
        <w:kinsoku w:val="0"/>
        <w:wordWrap/>
        <w:overflowPunct/>
        <w:topLinePunct w:val="0"/>
        <w:autoSpaceDE w:val="0"/>
        <w:autoSpaceDN w:val="0"/>
        <w:bidi w:val="0"/>
        <w:adjustRightInd w:val="0"/>
        <w:snapToGrid w:val="0"/>
        <w:spacing w:line="360" w:lineRule="auto"/>
        <w:ind w:firstLine="400" w:firstLineChars="200"/>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本公司郑重承诺：本公司保证所提交的相关资质文件和证明材料的真实性，有良好的历史诚信记录，并将依法参与广东省生殖科学研究所（广东省生殖医院）健康科普直播设备项目</w:t>
      </w:r>
      <w:r>
        <w:rPr>
          <w:rFonts w:hint="eastAsia" w:asciiTheme="minorEastAsia" w:hAnsiTheme="minorEastAsia" w:eastAsiaTheme="minorEastAsia" w:cstheme="minorEastAsia"/>
          <w:sz w:val="20"/>
          <w:szCs w:val="20"/>
          <w:lang w:val="en-US" w:eastAsia="zh-CN"/>
        </w:rPr>
        <w:t>项目</w:t>
      </w:r>
      <w:r>
        <w:rPr>
          <w:rFonts w:hint="eastAsia" w:asciiTheme="minorEastAsia" w:hAnsiTheme="minorEastAsia" w:eastAsiaTheme="minorEastAsia" w:cstheme="minorEastAsia"/>
          <w:sz w:val="20"/>
          <w:szCs w:val="20"/>
          <w:lang w:eastAsia="zh-CN"/>
        </w:rPr>
        <w:t>（项目编号：XC-2025-002）的公平竞争，不以任何不正当行为谋取不当利益，否则承担相应的法律责任。</w:t>
      </w:r>
    </w:p>
    <w:p w14:paraId="3C591BA7">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供应商名称（盖章）：</w:t>
      </w:r>
    </w:p>
    <w:p w14:paraId="2A416F31">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lang w:eastAsia="zh-CN"/>
        </w:rPr>
        <w:t>承诺日期：</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年</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月</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lang w:eastAsia="zh-CN"/>
        </w:rPr>
        <w:t>日</w:t>
      </w:r>
    </w:p>
    <w:p w14:paraId="0ADF5367">
      <w:pPr>
        <w:rPr>
          <w:rFonts w:ascii="宋体" w:hAnsi="宋体" w:eastAsia="宋体" w:cs="宋体"/>
          <w:sz w:val="20"/>
          <w:szCs w:val="20"/>
        </w:rPr>
      </w:pPr>
      <w:r>
        <w:rPr>
          <w:rFonts w:ascii="宋体" w:hAnsi="宋体" w:eastAsia="宋体" w:cs="宋体"/>
          <w:sz w:val="20"/>
          <w:szCs w:val="20"/>
        </w:rPr>
        <w:br w:type="page"/>
      </w:r>
    </w:p>
    <w:p w14:paraId="286D4127">
      <w:pPr>
        <w:spacing w:before="59" w:line="219" w:lineRule="auto"/>
        <w:ind w:left="3492"/>
        <w:rPr>
          <w:rFonts w:hint="eastAsia" w:ascii="宋体" w:hAnsi="宋体" w:eastAsia="宋体" w:cs="宋体"/>
          <w:b/>
          <w:bCs/>
          <w:spacing w:val="-5"/>
          <w:sz w:val="30"/>
          <w:szCs w:val="30"/>
          <w:lang w:val="en-US" w:eastAsia="zh-CN"/>
        </w:rPr>
      </w:pPr>
      <w:r>
        <w:rPr>
          <w:rFonts w:hint="eastAsia" w:ascii="宋体" w:hAnsi="宋体" w:eastAsia="宋体" w:cs="宋体"/>
          <w:b/>
          <w:bCs/>
          <w:spacing w:val="-5"/>
          <w:sz w:val="30"/>
          <w:szCs w:val="30"/>
          <w:lang w:val="en-US" w:eastAsia="zh-CN"/>
        </w:rPr>
        <w:t>6.用户需求响应</w:t>
      </w:r>
    </w:p>
    <w:p w14:paraId="2E8B7A4B">
      <w:pPr>
        <w:spacing w:line="362" w:lineRule="auto"/>
        <w:jc w:val="center"/>
        <w:rPr>
          <w:rFonts w:hint="eastAsia" w:ascii="宋体" w:hAnsi="宋体" w:eastAsia="宋体" w:cs="宋体"/>
          <w:sz w:val="20"/>
          <w:szCs w:val="20"/>
        </w:rPr>
      </w:pPr>
    </w:p>
    <w:p w14:paraId="507367BB">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rPr>
          <w:rFonts w:hint="eastAsia" w:ascii="宋体" w:hAnsi="宋体" w:eastAsia="宋体" w:cs="宋体"/>
          <w:sz w:val="20"/>
          <w:szCs w:val="20"/>
        </w:rPr>
      </w:pPr>
      <w:r>
        <w:rPr>
          <w:rFonts w:hint="eastAsia" w:ascii="宋体" w:hAnsi="宋体" w:eastAsia="宋体" w:cs="宋体"/>
          <w:sz w:val="20"/>
          <w:szCs w:val="20"/>
        </w:rPr>
        <w:t>广东省生殖科学研究所（广东省生殖医院）：</w:t>
      </w:r>
    </w:p>
    <w:p w14:paraId="1EEC6CF7">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关于贵单位</w:t>
      </w:r>
      <w:r>
        <w:rPr>
          <w:rFonts w:hint="eastAsia" w:ascii="宋体" w:hAnsi="宋体" w:eastAsia="宋体" w:cs="宋体"/>
          <w:sz w:val="20"/>
          <w:szCs w:val="20"/>
          <w:lang w:val="en-US" w:eastAsia="zh-CN"/>
        </w:rPr>
        <w:t>2025</w:t>
      </w:r>
      <w:r>
        <w:rPr>
          <w:rFonts w:hint="eastAsia" w:ascii="宋体" w:hAnsi="宋体" w:eastAsia="宋体" w:cs="宋体"/>
          <w:sz w:val="20"/>
          <w:szCs w:val="20"/>
        </w:rPr>
        <w:t>年</w:t>
      </w:r>
      <w:r>
        <w:rPr>
          <w:rFonts w:hint="eastAsia" w:ascii="宋体" w:hAnsi="宋体" w:eastAsia="宋体" w:cs="宋体"/>
          <w:sz w:val="20"/>
          <w:szCs w:val="20"/>
          <w:lang w:val="en-US" w:eastAsia="zh-CN"/>
        </w:rPr>
        <w:t>3</w:t>
      </w:r>
      <w:r>
        <w:rPr>
          <w:rFonts w:hint="eastAsia" w:ascii="宋体" w:hAnsi="宋体" w:eastAsia="宋体" w:cs="宋体"/>
          <w:sz w:val="20"/>
          <w:szCs w:val="20"/>
        </w:rPr>
        <w:t>月</w:t>
      </w:r>
      <w:r>
        <w:rPr>
          <w:rFonts w:hint="eastAsia" w:ascii="宋体" w:hAnsi="宋体" w:eastAsia="宋体" w:cs="宋体"/>
          <w:sz w:val="20"/>
          <w:szCs w:val="20"/>
          <w:lang w:val="en-US" w:eastAsia="zh-CN"/>
        </w:rPr>
        <w:t>27</w:t>
      </w:r>
      <w:r>
        <w:rPr>
          <w:rFonts w:hint="eastAsia" w:ascii="宋体" w:hAnsi="宋体" w:eastAsia="宋体" w:cs="宋体"/>
          <w:sz w:val="20"/>
          <w:szCs w:val="20"/>
        </w:rPr>
        <w:t>日发出的广东省生殖科学研究所（广东省生殖医院）</w:t>
      </w:r>
      <w:r>
        <w:rPr>
          <w:rFonts w:hint="eastAsia" w:ascii="宋体" w:hAnsi="宋体" w:eastAsia="宋体" w:cs="宋体"/>
          <w:sz w:val="20"/>
          <w:szCs w:val="20"/>
          <w:lang w:val="en-US" w:eastAsia="zh-CN"/>
        </w:rPr>
        <w:t>健康科普直播设备项目</w:t>
      </w:r>
      <w:r>
        <w:rPr>
          <w:rFonts w:hint="eastAsia" w:ascii="宋体" w:hAnsi="宋体" w:eastAsia="宋体" w:cs="宋体"/>
          <w:sz w:val="20"/>
          <w:szCs w:val="20"/>
        </w:rPr>
        <w:t>项目（医院采购编号：   ）的</w:t>
      </w:r>
      <w:r>
        <w:rPr>
          <w:rFonts w:hint="eastAsia" w:ascii="宋体" w:hAnsi="宋体" w:eastAsia="宋体" w:cs="宋体"/>
          <w:sz w:val="20"/>
          <w:szCs w:val="20"/>
          <w:lang w:val="en-US" w:eastAsia="zh-CN"/>
        </w:rPr>
        <w:t>招标</w:t>
      </w:r>
      <w:r>
        <w:rPr>
          <w:rFonts w:hint="eastAsia" w:ascii="宋体" w:hAnsi="宋体" w:eastAsia="宋体" w:cs="宋体"/>
          <w:sz w:val="20"/>
          <w:szCs w:val="20"/>
        </w:rPr>
        <w:t>文件，本公司（企业）愿意参加</w:t>
      </w:r>
      <w:r>
        <w:rPr>
          <w:rFonts w:hint="eastAsia" w:ascii="宋体" w:hAnsi="宋体" w:eastAsia="宋体" w:cs="宋体"/>
          <w:sz w:val="20"/>
          <w:szCs w:val="20"/>
          <w:lang w:val="en-US" w:eastAsia="zh-CN"/>
        </w:rPr>
        <w:t>投标</w:t>
      </w:r>
      <w:r>
        <w:rPr>
          <w:rFonts w:hint="eastAsia" w:ascii="宋体" w:hAnsi="宋体" w:eastAsia="宋体" w:cs="宋体"/>
          <w:sz w:val="20"/>
          <w:szCs w:val="20"/>
        </w:rPr>
        <w:t>活动。</w:t>
      </w:r>
    </w:p>
    <w:p w14:paraId="205DBB72">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本公司（企业）承诺在报名时已仔细阅读用户需求书中的各项条款、内容及要求，并结合本公司（企业）的实际情况并充分考虑，做出以下声明：</w:t>
      </w:r>
    </w:p>
    <w:p w14:paraId="18F60A18">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（按实际情况以打勾的方式进行选择，不选择视为无效投标）</w:t>
      </w:r>
    </w:p>
    <w:p w14:paraId="01F26D87">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□完全响应</w:t>
      </w:r>
    </w:p>
    <w:p w14:paraId="1295F41D">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本公司（企业）承诺对于本项目的用户需求中的各项条款、内容及要求均为完全响应，不存在任意一条负偏离或不响应的情况。本公司（企业）清楚，如采购人核查成交供应商通过虚假应标的方式骗取成交，则该供应商连同其同一法人名下所有公司将被列入采购人的负面清单并通报不良记录；自通告之日起3年内不得参与采购人的采购项目。</w:t>
      </w:r>
    </w:p>
    <w:p w14:paraId="07F958D8">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□不完全响应</w:t>
      </w:r>
    </w:p>
    <w:p w14:paraId="26AF6B5C">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本公司（企业）不完全响应本项目的用户需求中的各项条款、内容及要求。本公司（企业）清楚，不完全响应将被视为无效报价。</w:t>
      </w:r>
    </w:p>
    <w:p w14:paraId="419B1B4F">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备注：本声明函必须提供且内容不得擅自删改，否则视为响应无效。</w:t>
      </w:r>
    </w:p>
    <w:p w14:paraId="69B22C3C">
      <w:pPr>
        <w:spacing w:line="362" w:lineRule="auto"/>
        <w:rPr>
          <w:rFonts w:hint="eastAsia" w:ascii="宋体" w:hAnsi="宋体" w:eastAsia="宋体" w:cs="宋体"/>
          <w:sz w:val="20"/>
          <w:szCs w:val="20"/>
        </w:rPr>
      </w:pPr>
    </w:p>
    <w:p w14:paraId="39F4BFC1">
      <w:pPr>
        <w:spacing w:line="362" w:lineRule="auto"/>
        <w:rPr>
          <w:rFonts w:hint="eastAsia" w:ascii="宋体" w:hAnsi="宋体" w:eastAsia="宋体" w:cs="宋体"/>
          <w:sz w:val="20"/>
          <w:szCs w:val="20"/>
        </w:rPr>
      </w:pPr>
      <w:r>
        <w:rPr>
          <w:rFonts w:hint="eastAsia" w:ascii="宋体" w:hAnsi="宋体" w:eastAsia="宋体" w:cs="宋体"/>
          <w:sz w:val="20"/>
          <w:szCs w:val="20"/>
        </w:rPr>
        <w:t xml:space="preserve">供应商名称（单位盖公章）：              </w:t>
      </w:r>
    </w:p>
    <w:p w14:paraId="1E3502F2">
      <w:pPr>
        <w:spacing w:line="362" w:lineRule="auto"/>
        <w:rPr>
          <w:rFonts w:ascii="宋体" w:hAnsi="宋体" w:eastAsia="宋体" w:cs="宋体"/>
          <w:sz w:val="20"/>
          <w:szCs w:val="20"/>
        </w:rPr>
        <w:sectPr>
          <w:footerReference r:id="rId20"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pPr>
      <w:r>
        <w:rPr>
          <w:rFonts w:hint="eastAsia" w:ascii="宋体" w:hAnsi="宋体" w:eastAsia="宋体" w:cs="宋体"/>
          <w:sz w:val="20"/>
          <w:szCs w:val="20"/>
        </w:rPr>
        <w:t>日期：    年  月  日</w:t>
      </w:r>
    </w:p>
    <w:p w14:paraId="4DC244DD">
      <w:pPr>
        <w:spacing w:before="59" w:line="218" w:lineRule="auto"/>
        <w:jc w:val="center"/>
        <w:rPr>
          <w:rFonts w:hint="default" w:ascii="宋体" w:hAnsi="宋体" w:eastAsia="宋体" w:cs="宋体"/>
          <w:sz w:val="30"/>
          <w:szCs w:val="30"/>
          <w:lang w:val="en-US" w:eastAsia="zh-CN"/>
        </w:rPr>
      </w:pPr>
      <w:r>
        <w:rPr>
          <w:rFonts w:hint="eastAsia" w:ascii="宋体" w:hAnsi="宋体" w:eastAsia="宋体" w:cs="宋体"/>
          <w:b/>
          <w:bCs/>
          <w:spacing w:val="-6"/>
          <w:sz w:val="30"/>
          <w:szCs w:val="30"/>
          <w:lang w:val="en-US" w:eastAsia="zh-CN"/>
        </w:rPr>
        <w:t>7</w:t>
      </w:r>
      <w:r>
        <w:rPr>
          <w:rFonts w:ascii="宋体" w:hAnsi="宋体" w:eastAsia="宋体" w:cs="宋体"/>
          <w:b/>
          <w:bCs/>
          <w:spacing w:val="-6"/>
          <w:sz w:val="30"/>
          <w:szCs w:val="30"/>
        </w:rPr>
        <w:t>.报价</w:t>
      </w:r>
      <w:r>
        <w:rPr>
          <w:rFonts w:hint="eastAsia" w:ascii="宋体" w:hAnsi="宋体" w:eastAsia="宋体" w:cs="宋体"/>
          <w:b/>
          <w:bCs/>
          <w:spacing w:val="-6"/>
          <w:sz w:val="30"/>
          <w:szCs w:val="30"/>
          <w:lang w:val="en-US" w:eastAsia="zh-CN"/>
        </w:rPr>
        <w:t>一览</w:t>
      </w:r>
      <w:r>
        <w:rPr>
          <w:rFonts w:ascii="宋体" w:hAnsi="宋体" w:eastAsia="宋体" w:cs="宋体"/>
          <w:b/>
          <w:bCs/>
          <w:spacing w:val="-6"/>
          <w:sz w:val="30"/>
          <w:szCs w:val="30"/>
        </w:rPr>
        <w:t>表</w:t>
      </w:r>
    </w:p>
    <w:p w14:paraId="714EC30E">
      <w:pPr>
        <w:spacing w:before="54"/>
      </w:pPr>
    </w:p>
    <w:p w14:paraId="510EA194">
      <w:pPr>
        <w:spacing w:before="54"/>
      </w:pPr>
    </w:p>
    <w:tbl>
      <w:tblPr>
        <w:tblStyle w:val="11"/>
        <w:tblW w:w="839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30"/>
        <w:gridCol w:w="6966"/>
      </w:tblGrid>
      <w:tr w14:paraId="0F1F6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5" w:hRule="atLeast"/>
        </w:trPr>
        <w:tc>
          <w:tcPr>
            <w:tcW w:w="1430" w:type="dxa"/>
            <w:vAlign w:val="top"/>
          </w:tcPr>
          <w:p w14:paraId="5CEDD3DE">
            <w:pPr>
              <w:pStyle w:val="12"/>
              <w:spacing w:before="300" w:line="228" w:lineRule="auto"/>
              <w:ind w:left="433"/>
            </w:pPr>
            <w:r>
              <w:rPr>
                <w:spacing w:val="6"/>
              </w:rPr>
              <w:t>项目名称</w:t>
            </w:r>
          </w:p>
        </w:tc>
        <w:tc>
          <w:tcPr>
            <w:tcW w:w="6966" w:type="dxa"/>
            <w:vAlign w:val="top"/>
          </w:tcPr>
          <w:p w14:paraId="66B29D1B">
            <w:pPr>
              <w:pStyle w:val="12"/>
              <w:spacing w:before="300" w:line="227" w:lineRule="auto"/>
            </w:pPr>
            <w:r>
              <w:rPr>
                <w:rFonts w:hint="eastAsia" w:cs="宋体"/>
                <w:b/>
                <w:bCs/>
                <w:spacing w:val="10"/>
                <w:sz w:val="20"/>
                <w:szCs w:val="20"/>
                <w:lang w:eastAsia="zh-CN"/>
              </w:rPr>
              <w:t>广东省生殖科学研究所（广东省生殖医院）健康科普直播设备项目</w:t>
            </w:r>
            <w:r>
              <w:rPr>
                <w:b/>
                <w:bCs/>
                <w:spacing w:val="8"/>
              </w:rPr>
              <w:t>项目</w:t>
            </w:r>
          </w:p>
        </w:tc>
      </w:tr>
      <w:tr w14:paraId="707B8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1" w:hRule="atLeast"/>
        </w:trPr>
        <w:tc>
          <w:tcPr>
            <w:tcW w:w="1430" w:type="dxa"/>
            <w:tcBorders>
              <w:bottom w:val="single" w:color="000000" w:sz="2" w:space="0"/>
            </w:tcBorders>
            <w:vAlign w:val="top"/>
          </w:tcPr>
          <w:p w14:paraId="343EC64D">
            <w:pPr>
              <w:pStyle w:val="12"/>
              <w:spacing w:before="290" w:line="228" w:lineRule="auto"/>
              <w:ind w:left="433"/>
            </w:pPr>
            <w:r>
              <w:rPr>
                <w:spacing w:val="6"/>
              </w:rPr>
              <w:t>项目编号</w:t>
            </w:r>
          </w:p>
        </w:tc>
        <w:tc>
          <w:tcPr>
            <w:tcW w:w="6966" w:type="dxa"/>
            <w:vAlign w:val="top"/>
          </w:tcPr>
          <w:p w14:paraId="6111773A">
            <w:pPr>
              <w:rPr>
                <w:rFonts w:hint="eastAsia" w:ascii="Arial"/>
                <w:sz w:val="21"/>
              </w:rPr>
            </w:pPr>
          </w:p>
          <w:p w14:paraId="35EFA6CA">
            <w:pPr>
              <w:jc w:val="center"/>
              <w:rPr>
                <w:rFonts w:hint="eastAsia" w:ascii="Arial" w:eastAsia="宋体"/>
                <w:sz w:val="21"/>
                <w:lang w:eastAsia="zh-CN"/>
              </w:rPr>
            </w:pPr>
            <w:r>
              <w:rPr>
                <w:rFonts w:hint="eastAsia" w:ascii="宋体" w:hAnsi="宋体" w:eastAsia="宋体" w:cs="宋体"/>
                <w:b/>
                <w:bCs/>
                <w:snapToGrid w:val="0"/>
                <w:color w:val="000000"/>
                <w:spacing w:val="10"/>
                <w:kern w:val="0"/>
                <w:sz w:val="20"/>
                <w:szCs w:val="20"/>
                <w:lang w:val="en-US" w:eastAsia="zh-CN" w:bidi="ar-SA"/>
              </w:rPr>
              <w:t>XC-2025-002</w:t>
            </w:r>
          </w:p>
        </w:tc>
      </w:tr>
      <w:tr w14:paraId="3C0D4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2" w:hRule="atLeast"/>
        </w:trPr>
        <w:tc>
          <w:tcPr>
            <w:tcW w:w="1430" w:type="dxa"/>
            <w:vMerge w:val="restart"/>
            <w:tcBorders>
              <w:top w:val="single" w:color="000000" w:sz="2" w:space="0"/>
              <w:left w:val="single" w:color="000000" w:sz="2" w:space="0"/>
              <w:bottom w:val="nil"/>
              <w:right w:val="single" w:color="000000" w:sz="2" w:space="0"/>
            </w:tcBorders>
            <w:vAlign w:val="top"/>
          </w:tcPr>
          <w:p w14:paraId="373B560C">
            <w:pPr>
              <w:spacing w:line="312" w:lineRule="auto"/>
              <w:rPr>
                <w:rFonts w:ascii="Arial"/>
                <w:sz w:val="21"/>
              </w:rPr>
            </w:pPr>
          </w:p>
          <w:p w14:paraId="49256DB4">
            <w:pPr>
              <w:pStyle w:val="12"/>
              <w:spacing w:before="65" w:line="495" w:lineRule="auto"/>
              <w:ind w:right="135"/>
            </w:pPr>
            <w:r>
              <w:rPr>
                <w:spacing w:val="7"/>
              </w:rPr>
              <w:t>投标总报价</w:t>
            </w:r>
            <w:r>
              <w:rPr>
                <w:spacing w:val="4"/>
              </w:rPr>
              <w:t>（人民币</w:t>
            </w:r>
            <w:r>
              <w:rPr>
                <w:rFonts w:hint="eastAsia"/>
                <w:spacing w:val="4"/>
                <w:lang w:eastAsia="zh-CN"/>
              </w:rPr>
              <w:t>：</w:t>
            </w:r>
            <w:r>
              <w:rPr>
                <w:spacing w:val="4"/>
              </w:rPr>
              <w:t>元）</w:t>
            </w:r>
          </w:p>
        </w:tc>
        <w:tc>
          <w:tcPr>
            <w:tcW w:w="6966" w:type="dxa"/>
            <w:tcBorders>
              <w:left w:val="single" w:color="000000" w:sz="2" w:space="0"/>
            </w:tcBorders>
            <w:vAlign w:val="top"/>
          </w:tcPr>
          <w:p w14:paraId="75A429C6">
            <w:pPr>
              <w:pStyle w:val="12"/>
              <w:spacing w:before="277" w:line="228" w:lineRule="auto"/>
              <w:ind w:left="111"/>
              <w:rPr>
                <w:rFonts w:hint="eastAsia" w:eastAsia="宋体"/>
                <w:lang w:eastAsia="zh-CN"/>
              </w:rPr>
            </w:pPr>
            <w:r>
              <w:rPr>
                <w:spacing w:val="6"/>
              </w:rPr>
              <w:t>大写：</w:t>
            </w:r>
          </w:p>
        </w:tc>
      </w:tr>
      <w:tr w14:paraId="2EADB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1430" w:type="dxa"/>
            <w:vMerge w:val="continue"/>
            <w:tcBorders>
              <w:top w:val="nil"/>
              <w:left w:val="single" w:color="000000" w:sz="2" w:space="0"/>
              <w:bottom w:val="single" w:color="000000" w:sz="2" w:space="0"/>
              <w:right w:val="single" w:color="000000" w:sz="2" w:space="0"/>
            </w:tcBorders>
            <w:vAlign w:val="top"/>
          </w:tcPr>
          <w:p w14:paraId="626A2D31">
            <w:pPr>
              <w:rPr>
                <w:rFonts w:ascii="Arial"/>
                <w:sz w:val="21"/>
              </w:rPr>
            </w:pPr>
          </w:p>
        </w:tc>
        <w:tc>
          <w:tcPr>
            <w:tcW w:w="6966" w:type="dxa"/>
            <w:tcBorders>
              <w:left w:val="single" w:color="000000" w:sz="2" w:space="0"/>
            </w:tcBorders>
            <w:vAlign w:val="top"/>
          </w:tcPr>
          <w:p w14:paraId="0AD38123">
            <w:pPr>
              <w:pStyle w:val="12"/>
              <w:spacing w:before="267" w:line="230" w:lineRule="auto"/>
              <w:ind w:left="114"/>
              <w:rPr>
                <w:rFonts w:hint="eastAsia" w:eastAsia="宋体"/>
                <w:lang w:eastAsia="zh-CN"/>
              </w:rPr>
            </w:pPr>
            <w:r>
              <w:rPr>
                <w:spacing w:val="5"/>
              </w:rPr>
              <w:t>小写：</w:t>
            </w:r>
          </w:p>
        </w:tc>
      </w:tr>
    </w:tbl>
    <w:p w14:paraId="546035C1">
      <w:pPr>
        <w:spacing w:before="32" w:line="232" w:lineRule="auto"/>
        <w:ind w:left="126"/>
        <w:rPr>
          <w:rFonts w:ascii="宋体" w:hAnsi="宋体" w:eastAsia="宋体" w:cs="宋体"/>
          <w:sz w:val="20"/>
          <w:szCs w:val="20"/>
        </w:rPr>
      </w:pPr>
      <w:r>
        <w:rPr>
          <w:rFonts w:ascii="宋体" w:hAnsi="宋体" w:eastAsia="宋体" w:cs="宋体"/>
          <w:sz w:val="20"/>
          <w:szCs w:val="20"/>
        </w:rPr>
        <w:t>注：</w:t>
      </w:r>
    </w:p>
    <w:p w14:paraId="076774E9">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1、</w:t>
      </w:r>
      <w:r>
        <w:rPr>
          <w:rFonts w:hint="eastAsia" w:ascii="宋体" w:hAnsi="宋体" w:eastAsia="宋体" w:cs="宋体"/>
          <w:sz w:val="20"/>
          <w:szCs w:val="20"/>
          <w:lang w:eastAsia="zh-CN"/>
        </w:rPr>
        <w:t>供应商</w:t>
      </w:r>
      <w:r>
        <w:rPr>
          <w:rFonts w:hint="eastAsia" w:ascii="宋体" w:hAnsi="宋体" w:eastAsia="宋体" w:cs="宋体"/>
          <w:sz w:val="20"/>
          <w:szCs w:val="20"/>
        </w:rPr>
        <w:t>须按要求填写所有信息，填写此表时不得改变表格的格式；</w:t>
      </w:r>
    </w:p>
    <w:p w14:paraId="5E22A07E">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2、投标总报价须包含本项目中所有相关服务内容的全部费用。</w:t>
      </w:r>
    </w:p>
    <w:p w14:paraId="2F1C6848">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3、此表是</w:t>
      </w:r>
      <w:r>
        <w:rPr>
          <w:rFonts w:hint="eastAsia" w:ascii="宋体" w:hAnsi="宋体" w:eastAsia="宋体" w:cs="宋体"/>
          <w:sz w:val="20"/>
          <w:szCs w:val="20"/>
          <w:lang w:eastAsia="zh-CN"/>
        </w:rPr>
        <w:t>响应文件</w:t>
      </w:r>
      <w:r>
        <w:rPr>
          <w:rFonts w:hint="eastAsia" w:ascii="宋体" w:hAnsi="宋体" w:eastAsia="宋体" w:cs="宋体"/>
          <w:sz w:val="20"/>
          <w:szCs w:val="20"/>
        </w:rPr>
        <w:t>的必要文件，是</w:t>
      </w:r>
      <w:r>
        <w:rPr>
          <w:rFonts w:hint="eastAsia" w:ascii="宋体" w:hAnsi="宋体" w:eastAsia="宋体" w:cs="宋体"/>
          <w:sz w:val="20"/>
          <w:szCs w:val="20"/>
          <w:lang w:eastAsia="zh-CN"/>
        </w:rPr>
        <w:t>响应文件</w:t>
      </w:r>
      <w:r>
        <w:rPr>
          <w:rFonts w:hint="eastAsia" w:ascii="宋体" w:hAnsi="宋体" w:eastAsia="宋体" w:cs="宋体"/>
          <w:sz w:val="20"/>
          <w:szCs w:val="20"/>
        </w:rPr>
        <w:t>的组成部分。</w:t>
      </w:r>
    </w:p>
    <w:p w14:paraId="2239315B">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供应商</w:t>
      </w:r>
      <w:r>
        <w:rPr>
          <w:rFonts w:hint="eastAsia" w:ascii="宋体" w:hAnsi="宋体" w:eastAsia="宋体" w:cs="宋体"/>
          <w:sz w:val="20"/>
          <w:szCs w:val="20"/>
        </w:rPr>
        <w:t>以投标报价（人民币</w:t>
      </w:r>
      <w:r>
        <w:rPr>
          <w:rFonts w:hint="eastAsia" w:ascii="宋体" w:hAnsi="宋体" w:eastAsia="宋体" w:cs="宋体"/>
          <w:sz w:val="20"/>
          <w:szCs w:val="20"/>
          <w:lang w:eastAsia="zh-CN"/>
        </w:rPr>
        <w:t>：</w:t>
      </w:r>
      <w:r>
        <w:rPr>
          <w:rFonts w:hint="eastAsia" w:ascii="宋体" w:hAnsi="宋体" w:eastAsia="宋体" w:cs="宋体"/>
          <w:sz w:val="20"/>
          <w:szCs w:val="20"/>
        </w:rPr>
        <w:t>元）的方式进行报价。</w:t>
      </w:r>
    </w:p>
    <w:p w14:paraId="4AC2430F">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5、投标总报价必须是唯一固定价，不接受区间报价（如1000000.00元～1100000.00元）。</w:t>
      </w:r>
    </w:p>
    <w:p w14:paraId="7483775E">
      <w:pPr>
        <w:keepNext w:val="0"/>
        <w:keepLines w:val="0"/>
        <w:pageBreakBefore w:val="0"/>
        <w:widowControl/>
        <w:kinsoku w:val="0"/>
        <w:wordWrap/>
        <w:overflowPunct/>
        <w:topLinePunct w:val="0"/>
        <w:autoSpaceDE w:val="0"/>
        <w:autoSpaceDN w:val="0"/>
        <w:bidi w:val="0"/>
        <w:adjustRightInd w:val="0"/>
        <w:snapToGrid w:val="0"/>
        <w:spacing w:line="363" w:lineRule="auto"/>
        <w:ind w:firstLine="400" w:firstLineChars="200"/>
        <w:textAlignment w:val="baseline"/>
        <w:rPr>
          <w:rFonts w:hint="eastAsia" w:ascii="宋体" w:hAnsi="宋体" w:eastAsia="宋体" w:cs="宋体"/>
          <w:sz w:val="20"/>
          <w:szCs w:val="20"/>
        </w:rPr>
      </w:pPr>
      <w:r>
        <w:rPr>
          <w:rFonts w:hint="eastAsia" w:ascii="宋体" w:hAnsi="宋体" w:eastAsia="宋体" w:cs="宋体"/>
          <w:sz w:val="20"/>
          <w:szCs w:val="20"/>
        </w:rPr>
        <w:t>6、投标总报价超过本项目最高限价的将视为无效投标。</w:t>
      </w:r>
    </w:p>
    <w:p w14:paraId="5C7029E0">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rPr>
          <w:rFonts w:hint="eastAsia" w:ascii="宋体" w:hAnsi="宋体" w:eastAsia="宋体" w:cs="宋体"/>
          <w:sz w:val="20"/>
          <w:szCs w:val="20"/>
        </w:rPr>
      </w:pPr>
    </w:p>
    <w:p w14:paraId="6C707E99">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rPr>
          <w:rFonts w:hint="eastAsia" w:ascii="宋体" w:hAnsi="宋体" w:eastAsia="宋体" w:cs="宋体"/>
          <w:sz w:val="20"/>
          <w:szCs w:val="20"/>
          <w:lang w:eastAsia="zh-CN"/>
        </w:rPr>
      </w:pPr>
      <w:r>
        <w:rPr>
          <w:rFonts w:hint="eastAsia" w:ascii="宋体" w:hAnsi="宋体" w:eastAsia="宋体" w:cs="宋体"/>
          <w:sz w:val="20"/>
          <w:szCs w:val="20"/>
          <w:lang w:eastAsia="zh-CN"/>
        </w:rPr>
        <w:t>供应商</w:t>
      </w:r>
      <w:r>
        <w:rPr>
          <w:rFonts w:hint="eastAsia" w:ascii="宋体" w:hAnsi="宋体" w:eastAsia="宋体" w:cs="宋体"/>
          <w:sz w:val="20"/>
          <w:szCs w:val="20"/>
        </w:rPr>
        <w:t>名称（盖章）：</w:t>
      </w:r>
    </w:p>
    <w:p w14:paraId="46A92120">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rPr>
          <w:rFonts w:hint="eastAsia" w:ascii="宋体" w:hAnsi="宋体" w:eastAsia="宋体" w:cs="宋体"/>
          <w:sz w:val="20"/>
          <w:szCs w:val="20"/>
          <w:lang w:eastAsia="zh-CN"/>
        </w:rPr>
      </w:pPr>
      <w:r>
        <w:rPr>
          <w:rFonts w:hint="eastAsia" w:ascii="宋体" w:hAnsi="宋体" w:eastAsia="宋体" w:cs="宋体"/>
          <w:sz w:val="20"/>
          <w:szCs w:val="20"/>
          <w:lang w:eastAsia="zh-CN"/>
        </w:rPr>
        <w:t>供应商法定代表人（或授权代表）签字或盖章：</w:t>
      </w:r>
    </w:p>
    <w:p w14:paraId="31E011F7">
      <w:pPr>
        <w:keepNext w:val="0"/>
        <w:keepLines w:val="0"/>
        <w:pageBreakBefore w:val="0"/>
        <w:widowControl/>
        <w:kinsoku w:val="0"/>
        <w:wordWrap/>
        <w:overflowPunct/>
        <w:topLinePunct w:val="0"/>
        <w:autoSpaceDE w:val="0"/>
        <w:autoSpaceDN w:val="0"/>
        <w:bidi w:val="0"/>
        <w:adjustRightInd w:val="0"/>
        <w:snapToGrid w:val="0"/>
        <w:spacing w:line="363" w:lineRule="auto"/>
        <w:textAlignment w:val="baseline"/>
        <w:rPr>
          <w:rFonts w:hint="eastAsia" w:ascii="宋体" w:hAnsi="宋体" w:eastAsia="宋体" w:cs="宋体"/>
          <w:sz w:val="20"/>
          <w:szCs w:val="20"/>
          <w:lang w:eastAsia="zh-CN"/>
        </w:rPr>
      </w:pPr>
      <w:r>
        <w:rPr>
          <w:rFonts w:hint="eastAsia" w:ascii="宋体" w:hAnsi="宋体" w:eastAsia="宋体" w:cs="宋体"/>
          <w:sz w:val="20"/>
          <w:szCs w:val="20"/>
          <w:lang w:eastAsia="zh-CN"/>
        </w:rPr>
        <w:t>日期：</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年</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月</w:t>
      </w:r>
      <w:r>
        <w:rPr>
          <w:rFonts w:hint="eastAsia" w:ascii="宋体" w:hAnsi="宋体" w:eastAsia="宋体" w:cs="宋体"/>
          <w:sz w:val="20"/>
          <w:szCs w:val="20"/>
          <w:lang w:val="en-US" w:eastAsia="zh-CN"/>
        </w:rPr>
        <w:t xml:space="preserve">          </w:t>
      </w:r>
      <w:r>
        <w:rPr>
          <w:rFonts w:hint="eastAsia" w:ascii="宋体" w:hAnsi="宋体" w:eastAsia="宋体" w:cs="宋体"/>
          <w:sz w:val="20"/>
          <w:szCs w:val="20"/>
          <w:lang w:eastAsia="zh-CN"/>
        </w:rPr>
        <w:t>日</w:t>
      </w:r>
    </w:p>
    <w:p w14:paraId="43F45851">
      <w:pPr>
        <w:spacing w:before="0" w:line="240" w:lineRule="auto"/>
        <w:ind w:left="0"/>
        <w:rPr>
          <w:rFonts w:ascii="宋体" w:hAnsi="宋体" w:eastAsia="宋体" w:cs="宋体"/>
          <w:spacing w:val="-6"/>
          <w:sz w:val="20"/>
          <w:szCs w:val="20"/>
        </w:rPr>
      </w:pPr>
      <w:r>
        <w:rPr>
          <w:rFonts w:ascii="宋体" w:hAnsi="宋体" w:eastAsia="宋体" w:cs="宋体"/>
          <w:spacing w:val="-6"/>
          <w:sz w:val="20"/>
          <w:szCs w:val="20"/>
        </w:rPr>
        <w:br w:type="page"/>
      </w:r>
    </w:p>
    <w:p w14:paraId="72582420">
      <w:pPr>
        <w:numPr>
          <w:ilvl w:val="0"/>
          <w:numId w:val="3"/>
        </w:numPr>
        <w:spacing w:before="59" w:line="218" w:lineRule="auto"/>
        <w:ind w:left="0"/>
        <w:jc w:val="center"/>
        <w:rPr>
          <w:rFonts w:hint="eastAsia" w:ascii="宋体" w:hAnsi="宋体" w:eastAsia="宋体" w:cs="宋体"/>
          <w:b/>
          <w:bCs/>
          <w:spacing w:val="-6"/>
          <w:sz w:val="30"/>
          <w:szCs w:val="30"/>
          <w:lang w:val="en-US" w:eastAsia="zh-CN"/>
        </w:rPr>
      </w:pPr>
      <w:r>
        <w:rPr>
          <w:rFonts w:hint="eastAsia" w:ascii="宋体" w:hAnsi="宋体" w:eastAsia="宋体" w:cs="宋体"/>
          <w:b/>
          <w:bCs/>
          <w:spacing w:val="-6"/>
          <w:sz w:val="30"/>
          <w:szCs w:val="30"/>
          <w:lang w:val="en-US" w:eastAsia="zh-CN"/>
        </w:rPr>
        <w:t>报价清单</w:t>
      </w:r>
    </w:p>
    <w:p w14:paraId="374FC2E2">
      <w:pPr>
        <w:numPr>
          <w:ilvl w:val="-1"/>
          <w:numId w:val="0"/>
        </w:numPr>
        <w:spacing w:before="59" w:line="218" w:lineRule="auto"/>
        <w:ind w:left="0"/>
        <w:jc w:val="center"/>
        <w:rPr>
          <w:rFonts w:hint="default" w:ascii="宋体" w:hAnsi="宋体" w:eastAsia="宋体" w:cs="宋体"/>
          <w:b/>
          <w:bCs/>
          <w:spacing w:val="-6"/>
          <w:sz w:val="30"/>
          <w:szCs w:val="30"/>
          <w:lang w:val="en-US" w:eastAsia="zh-CN"/>
        </w:rPr>
      </w:pPr>
      <w:r>
        <w:rPr>
          <w:rFonts w:hint="eastAsia" w:ascii="宋体" w:hAnsi="宋体" w:eastAsia="宋体" w:cs="宋体"/>
          <w:b/>
          <w:bCs/>
          <w:spacing w:val="-6"/>
          <w:sz w:val="30"/>
          <w:szCs w:val="30"/>
          <w:lang w:val="en-US" w:eastAsia="zh-CN"/>
        </w:rPr>
        <w:t>（参考附件）</w:t>
      </w:r>
    </w:p>
    <w:sectPr>
      <w:footerReference r:id="rId21" w:type="default"/>
      <w:pgSz w:w="11906" w:h="16839"/>
      <w:pgMar w:top="1440" w:right="1800" w:bottom="1440" w:left="1800" w:header="0" w:footer="852"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0F72E">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2C71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4242C71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7929F">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91EC7">
                          <w:pPr>
                            <w:pStyle w:val="5"/>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5D391EC7">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DE4C">
    <w:pPr>
      <w:pStyle w:val="5"/>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253979">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4C253979">
                    <w:pPr>
                      <w:pStyle w:val="5"/>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0FCB1">
    <w:pPr>
      <w:pStyle w:val="5"/>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01C08">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3F301C08">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0DDE3">
    <w:pPr>
      <w:pStyle w:val="5"/>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838E90">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838E90">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2F3B8">
    <w:pPr>
      <w:pStyle w:val="5"/>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C39C7">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BFC39C7">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0860">
    <w:pPr>
      <w:spacing w:line="169" w:lineRule="auto"/>
      <w:ind w:left="4603"/>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D50E2">
                          <w:pPr>
                            <w:pStyle w:val="5"/>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86D50E2">
                    <w:pPr>
                      <w:pStyle w:val="5"/>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CDF84D">
    <w:pPr>
      <w:pStyle w:val="5"/>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AEE79">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AFAEE79">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60984">
    <w:pPr>
      <w:pStyle w:val="5"/>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09FCB">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37A09FCB">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9A054">
    <w:pPr>
      <w:spacing w:line="169" w:lineRule="auto"/>
      <w:ind w:left="4488"/>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5550">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40F5550">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A5B72">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EDE2A6">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49EDE2A6">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0BC9D">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720D">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033F720D">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B3076">
    <w:pPr>
      <w:pStyle w:val="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CD7290">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1FCD7290">
                    <w:pPr>
                      <w:pStyle w:val="5"/>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BBF65">
    <w:pPr>
      <w:pStyle w:val="5"/>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D1C7D2">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DD1C7D2">
                    <w:pPr>
                      <w:pStyle w:val="5"/>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ADA14">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BA69">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BABA69">
                    <w:pPr>
                      <w:pStyle w:val="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1DF3D">
    <w:pPr>
      <w:pStyle w:val="5"/>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B33F4">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3CEB33F4">
                    <w:pPr>
                      <w:pStyle w:val="5"/>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E1052">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9E1D6">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B19E1D6">
                    <w:pPr>
                      <w:pStyle w:val="5"/>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A6BC3"/>
    <w:multiLevelType w:val="singleLevel"/>
    <w:tmpl w:val="9B7A6BC3"/>
    <w:lvl w:ilvl="0" w:tentative="0">
      <w:start w:val="8"/>
      <w:numFmt w:val="decimal"/>
      <w:lvlText w:val="%1."/>
      <w:lvlJc w:val="left"/>
      <w:pPr>
        <w:tabs>
          <w:tab w:val="left" w:pos="312"/>
        </w:tabs>
      </w:pPr>
    </w:lvl>
  </w:abstractNum>
  <w:abstractNum w:abstractNumId="1">
    <w:nsid w:val="33FAA94D"/>
    <w:multiLevelType w:val="singleLevel"/>
    <w:tmpl w:val="33FAA94D"/>
    <w:lvl w:ilvl="0" w:tentative="0">
      <w:start w:val="4"/>
      <w:numFmt w:val="chineseCounting"/>
      <w:suff w:val="nothing"/>
      <w:lvlText w:val="%1、"/>
      <w:lvlJc w:val="left"/>
      <w:rPr>
        <w:rFonts w:hint="eastAsia"/>
      </w:rPr>
    </w:lvl>
  </w:abstractNum>
  <w:abstractNum w:abstractNumId="2">
    <w:nsid w:val="7212EEE3"/>
    <w:multiLevelType w:val="singleLevel"/>
    <w:tmpl w:val="7212EEE3"/>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Y3MjM4YjExNGUyMzE4M2M2M2VlMWEwN2M5NGY1ODUifQ=="/>
  </w:docVars>
  <w:rsids>
    <w:rsidRoot w:val="00000000"/>
    <w:rsid w:val="001C048E"/>
    <w:rsid w:val="00694B15"/>
    <w:rsid w:val="04AF2FC8"/>
    <w:rsid w:val="05BE5B43"/>
    <w:rsid w:val="0989585C"/>
    <w:rsid w:val="0B5145A4"/>
    <w:rsid w:val="0B6F7966"/>
    <w:rsid w:val="15E97B43"/>
    <w:rsid w:val="18B352D8"/>
    <w:rsid w:val="18FF53D4"/>
    <w:rsid w:val="197F0788"/>
    <w:rsid w:val="1C690A26"/>
    <w:rsid w:val="22433D34"/>
    <w:rsid w:val="258A2639"/>
    <w:rsid w:val="26DD6079"/>
    <w:rsid w:val="2D7249E4"/>
    <w:rsid w:val="2EED2E2D"/>
    <w:rsid w:val="2FB07458"/>
    <w:rsid w:val="313B2D98"/>
    <w:rsid w:val="32E65FE6"/>
    <w:rsid w:val="334315AB"/>
    <w:rsid w:val="39C76188"/>
    <w:rsid w:val="3A7E7074"/>
    <w:rsid w:val="3BCD5768"/>
    <w:rsid w:val="3BFB0645"/>
    <w:rsid w:val="3BFC4E0F"/>
    <w:rsid w:val="3E013CCF"/>
    <w:rsid w:val="404243AD"/>
    <w:rsid w:val="405A7C3B"/>
    <w:rsid w:val="46992324"/>
    <w:rsid w:val="47C20315"/>
    <w:rsid w:val="4BEE2E63"/>
    <w:rsid w:val="4C8F3363"/>
    <w:rsid w:val="562406B3"/>
    <w:rsid w:val="5EC74297"/>
    <w:rsid w:val="62E52070"/>
    <w:rsid w:val="63A41191"/>
    <w:rsid w:val="6A7259FE"/>
    <w:rsid w:val="6E520332"/>
    <w:rsid w:val="70C10BCC"/>
    <w:rsid w:val="72990494"/>
    <w:rsid w:val="7A8B5CF3"/>
    <w:rsid w:val="7B405A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ind w:firstLine="412"/>
      <w:jc w:val="center"/>
    </w:pPr>
    <w:rPr>
      <w:rFonts w:ascii="宋体" w:hAnsi="宋体"/>
      <w:bCs/>
      <w:szCs w:val="21"/>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0"/>
      <w:szCs w:val="20"/>
      <w:lang w:val="en-US" w:eastAsia="en-US" w:bidi="ar-SA"/>
    </w:rPr>
  </w:style>
  <w:style w:type="paragraph" w:customStyle="1" w:styleId="13">
    <w:name w:val="正文正"/>
    <w:basedOn w:val="1"/>
    <w:qFormat/>
    <w:uiPriority w:val="0"/>
    <w:pPr>
      <w:spacing w:line="560" w:lineRule="exact"/>
      <w:ind w:firstLine="561"/>
    </w:pPr>
    <w:rPr>
      <w:rFonts w:ascii="Calibri" w:hAnsi="Calibri"/>
      <w:sz w:val="28"/>
      <w:szCs w:val="28"/>
    </w:rPr>
  </w:style>
  <w:style w:type="paragraph" w:customStyle="1" w:styleId="14">
    <w:name w:val="列出段落1"/>
    <w:basedOn w:val="1"/>
    <w:qFormat/>
    <w:uiPriority w:val="99"/>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2931</Words>
  <Characters>3025</Characters>
  <TotalTime>20</TotalTime>
  <ScaleCrop>false</ScaleCrop>
  <LinksUpToDate>false</LinksUpToDate>
  <CharactersWithSpaces>3030</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2024-03-14T15:37:00Z</dcterms:created>
  <dc:creator>GZSW</dc:creator>
  <cp:lastModifiedBy>粤生殖</cp:lastModifiedBy>
  <dcterms:modified xsi:type="dcterms:W3CDTF">2025-03-28T10:05:02Z</dcterms:modified>
  <dc:title>政府采购货物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2024-07-10T11:30:31Z</vt:filetime>
  </property>
  <property fmtid="{D5CDD505-2E9C-101B-9397-08002B2CF9AE}" pid="4" name="KSOProductBuildVer">
    <vt:lpwstr>2052-12.1.0.20305</vt:lpwstr>
  </property>
  <property fmtid="{D5CDD505-2E9C-101B-9397-08002B2CF9AE}" pid="5" name="ICV">
    <vt:lpwstr>D473A1AA25DA4360BF85F7A40412D5BC_13</vt:lpwstr>
  </property>
  <property fmtid="{D5CDD505-2E9C-101B-9397-08002B2CF9AE}" pid="6" name="KSOTemplateDocerSaveRecord">
    <vt:lpwstr>eyJoZGlkIjoiMmYyNzJhMjNmMmIyN2M4MzM5MGI4Y2E4MDk4MzBkOGYiLCJ1c2VySWQiOiIxMjU3NDM4OTQxIn0=</vt:lpwstr>
  </property>
</Properties>
</file>